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82C8D" w14:textId="77777777" w:rsidR="00BF7A14" w:rsidRPr="00E803C9" w:rsidRDefault="00B723FA" w:rsidP="00A51717">
      <w:pPr>
        <w:spacing w:after="0" w:line="360" w:lineRule="auto"/>
        <w:jc w:val="both"/>
        <w:rPr>
          <w:rFonts w:ascii="Times New Roman" w:hAnsi="Times New Roman" w:cs="Times New Roman"/>
          <w:b/>
          <w:sz w:val="24"/>
          <w:szCs w:val="24"/>
          <w:lang w:val="fr-BE"/>
        </w:rPr>
      </w:pPr>
      <w:bookmarkStart w:id="0" w:name="_Hlk511376116"/>
      <w:bookmarkEnd w:id="0"/>
      <w:r w:rsidRPr="00E803C9">
        <w:rPr>
          <w:rFonts w:ascii="Times New Roman" w:hAnsi="Times New Roman" w:cs="Times New Roman"/>
          <w:b/>
          <w:sz w:val="24"/>
          <w:szCs w:val="24"/>
          <w:lang w:val="fr-BE"/>
        </w:rPr>
        <w:t xml:space="preserve">Palerme, ville </w:t>
      </w:r>
      <w:r w:rsidR="000334D5" w:rsidRPr="00E803C9">
        <w:rPr>
          <w:rFonts w:ascii="Times New Roman" w:hAnsi="Times New Roman" w:cs="Times New Roman"/>
          <w:b/>
          <w:sz w:val="24"/>
          <w:szCs w:val="24"/>
          <w:lang w:val="fr-BE"/>
        </w:rPr>
        <w:t>syncrétique</w:t>
      </w:r>
    </w:p>
    <w:p w14:paraId="6371F1AA" w14:textId="635DC333" w:rsidR="00B723FA" w:rsidRPr="00E803C9" w:rsidRDefault="00B723FA" w:rsidP="00A51717">
      <w:pPr>
        <w:spacing w:after="0" w:line="360" w:lineRule="auto"/>
        <w:jc w:val="both"/>
        <w:rPr>
          <w:rFonts w:ascii="Times New Roman" w:hAnsi="Times New Roman" w:cs="Times New Roman"/>
          <w:b/>
          <w:sz w:val="24"/>
          <w:szCs w:val="24"/>
          <w:lang w:val="fr-BE"/>
        </w:rPr>
      </w:pPr>
      <w:r w:rsidRPr="00E803C9">
        <w:rPr>
          <w:rFonts w:ascii="Times New Roman" w:hAnsi="Times New Roman" w:cs="Times New Roman"/>
          <w:b/>
          <w:sz w:val="24"/>
          <w:szCs w:val="24"/>
          <w:lang w:val="fr-BE"/>
        </w:rPr>
        <w:t>(Nathalie Roelens, Université du Luxembourg)</w:t>
      </w:r>
    </w:p>
    <w:p w14:paraId="5C86B9E8" w14:textId="77777777" w:rsidR="00344AD1" w:rsidRPr="00E803C9" w:rsidRDefault="00344AD1" w:rsidP="00A51717">
      <w:pPr>
        <w:spacing w:after="0" w:line="360" w:lineRule="auto"/>
        <w:jc w:val="both"/>
        <w:rPr>
          <w:rFonts w:ascii="Times New Roman" w:hAnsi="Times New Roman" w:cs="Times New Roman"/>
          <w:sz w:val="24"/>
          <w:szCs w:val="24"/>
          <w:lang w:val="fr-BE"/>
        </w:rPr>
      </w:pPr>
    </w:p>
    <w:p w14:paraId="0D7237E6" w14:textId="3551EE91" w:rsidR="003B0E2A" w:rsidRPr="00E803C9" w:rsidRDefault="00AB1201" w:rsidP="00A51717">
      <w:pPr>
        <w:spacing w:after="0" w:line="240" w:lineRule="auto"/>
        <w:jc w:val="both"/>
        <w:rPr>
          <w:rFonts w:ascii="Times New Roman" w:hAnsi="Times New Roman" w:cs="Times New Roman"/>
          <w:sz w:val="20"/>
          <w:szCs w:val="20"/>
        </w:rPr>
      </w:pPr>
      <w:r w:rsidRPr="00E803C9">
        <w:rPr>
          <w:rFonts w:ascii="Times New Roman" w:hAnsi="Times New Roman" w:cs="Times New Roman"/>
          <w:sz w:val="20"/>
          <w:szCs w:val="20"/>
          <w:lang w:val="fr-BE"/>
        </w:rPr>
        <w:t>Si c’est le</w:t>
      </w:r>
      <w:r w:rsidR="003B0E2A" w:rsidRPr="00E803C9">
        <w:rPr>
          <w:rFonts w:ascii="Times New Roman" w:hAnsi="Times New Roman" w:cs="Times New Roman"/>
          <w:sz w:val="20"/>
          <w:szCs w:val="20"/>
          <w:lang w:val="fr-BE"/>
        </w:rPr>
        <w:t xml:space="preserve"> syncrétisme qui fait la richesse et le charme de Palerme</w:t>
      </w:r>
      <w:r w:rsidRPr="00E803C9">
        <w:rPr>
          <w:rFonts w:ascii="Times New Roman" w:hAnsi="Times New Roman" w:cs="Times New Roman"/>
          <w:sz w:val="20"/>
          <w:szCs w:val="20"/>
          <w:lang w:val="fr-BE"/>
        </w:rPr>
        <w:t>, la seule la seule</w:t>
      </w:r>
      <w:r w:rsidR="00DC0EEA">
        <w:rPr>
          <w:rFonts w:ascii="Times New Roman" w:hAnsi="Times New Roman" w:cs="Times New Roman"/>
          <w:sz w:val="20"/>
          <w:szCs w:val="20"/>
          <w:lang w:val="fr-BE"/>
        </w:rPr>
        <w:t xml:space="preserve"> façon d’appréhender </w:t>
      </w:r>
      <w:r w:rsidR="00201E2E">
        <w:rPr>
          <w:rFonts w:ascii="Times New Roman" w:hAnsi="Times New Roman" w:cs="Times New Roman"/>
          <w:sz w:val="20"/>
          <w:szCs w:val="20"/>
          <w:lang w:val="fr-BE"/>
        </w:rPr>
        <w:t xml:space="preserve">cette </w:t>
      </w:r>
      <w:r w:rsidR="00BF4AE6">
        <w:rPr>
          <w:rFonts w:ascii="Times New Roman" w:hAnsi="Times New Roman" w:cs="Times New Roman"/>
          <w:sz w:val="20"/>
          <w:szCs w:val="20"/>
          <w:lang w:val="fr-BE"/>
        </w:rPr>
        <w:t xml:space="preserve">ville composite </w:t>
      </w:r>
      <w:r w:rsidRPr="00E803C9">
        <w:rPr>
          <w:rFonts w:ascii="Times New Roman" w:hAnsi="Times New Roman" w:cs="Times New Roman"/>
          <w:sz w:val="20"/>
          <w:szCs w:val="20"/>
          <w:lang w:val="fr-BE"/>
        </w:rPr>
        <w:t>serait de lui appliquer une méthodologie elle-même syncrétique qui fédère un kaléi</w:t>
      </w:r>
      <w:r w:rsidR="00DC0EEA">
        <w:rPr>
          <w:rFonts w:ascii="Times New Roman" w:hAnsi="Times New Roman" w:cs="Times New Roman"/>
          <w:sz w:val="20"/>
          <w:szCs w:val="20"/>
          <w:lang w:val="fr-BE"/>
        </w:rPr>
        <w:t xml:space="preserve">doscope d’approches différentes </w:t>
      </w:r>
      <w:r w:rsidR="00C62E34">
        <w:rPr>
          <w:rFonts w:ascii="Times New Roman" w:hAnsi="Times New Roman" w:cs="Times New Roman"/>
          <w:sz w:val="20"/>
          <w:szCs w:val="20"/>
          <w:lang w:val="fr-BE"/>
        </w:rPr>
        <w:t>(philosophique</w:t>
      </w:r>
      <w:r w:rsidR="00DC0EEA">
        <w:rPr>
          <w:rFonts w:ascii="Times New Roman" w:hAnsi="Times New Roman" w:cs="Times New Roman"/>
          <w:sz w:val="20"/>
          <w:szCs w:val="20"/>
          <w:lang w:val="fr-BE"/>
        </w:rPr>
        <w:t>, esthétique</w:t>
      </w:r>
      <w:r w:rsidR="00C62E34">
        <w:rPr>
          <w:rFonts w:ascii="Times New Roman" w:hAnsi="Times New Roman" w:cs="Times New Roman"/>
          <w:sz w:val="20"/>
          <w:szCs w:val="20"/>
          <w:lang w:val="fr-BE"/>
        </w:rPr>
        <w:t>, herméneutique)</w:t>
      </w:r>
      <w:r w:rsidR="005D4D4C">
        <w:rPr>
          <w:rFonts w:ascii="Times New Roman" w:hAnsi="Times New Roman" w:cs="Times New Roman"/>
          <w:sz w:val="20"/>
          <w:szCs w:val="20"/>
          <w:lang w:val="fr-BE"/>
        </w:rPr>
        <w:t>,</w:t>
      </w:r>
      <w:r w:rsidR="00DC0EEA">
        <w:rPr>
          <w:rFonts w:ascii="Times New Roman" w:hAnsi="Times New Roman" w:cs="Times New Roman"/>
          <w:sz w:val="20"/>
          <w:szCs w:val="20"/>
          <w:lang w:val="fr-BE"/>
        </w:rPr>
        <w:t xml:space="preserve"> à même de de scruter chaque</w:t>
      </w:r>
      <w:r w:rsidR="001A3963" w:rsidRPr="00E803C9">
        <w:rPr>
          <w:rFonts w:ascii="Times New Roman" w:hAnsi="Times New Roman" w:cs="Times New Roman"/>
          <w:sz w:val="20"/>
          <w:szCs w:val="20"/>
          <w:lang w:val="fr-BE"/>
        </w:rPr>
        <w:t xml:space="preserve"> facette</w:t>
      </w:r>
      <w:r w:rsidR="005D4D4C">
        <w:rPr>
          <w:rFonts w:ascii="Times New Roman" w:hAnsi="Times New Roman" w:cs="Times New Roman"/>
          <w:sz w:val="20"/>
          <w:szCs w:val="20"/>
          <w:lang w:val="fr-BE"/>
        </w:rPr>
        <w:t xml:space="preserve"> de la réalité palermitaine </w:t>
      </w:r>
      <w:r w:rsidR="001A3963" w:rsidRPr="00E803C9">
        <w:rPr>
          <w:rFonts w:ascii="Times New Roman" w:hAnsi="Times New Roman" w:cs="Times New Roman"/>
          <w:sz w:val="20"/>
          <w:szCs w:val="20"/>
          <w:lang w:val="fr-BE"/>
        </w:rPr>
        <w:t>à la croisée d’infl</w:t>
      </w:r>
      <w:r w:rsidR="005D4D4C">
        <w:rPr>
          <w:rFonts w:ascii="Times New Roman" w:hAnsi="Times New Roman" w:cs="Times New Roman"/>
          <w:sz w:val="20"/>
          <w:szCs w:val="20"/>
          <w:lang w:val="fr-BE"/>
        </w:rPr>
        <w:t>uences culturelles, artistiques et</w:t>
      </w:r>
      <w:r w:rsidR="001A3963" w:rsidRPr="00E803C9">
        <w:rPr>
          <w:rFonts w:ascii="Times New Roman" w:hAnsi="Times New Roman" w:cs="Times New Roman"/>
          <w:sz w:val="20"/>
          <w:szCs w:val="20"/>
          <w:lang w:val="fr-BE"/>
        </w:rPr>
        <w:t xml:space="preserve"> linguistiques</w:t>
      </w:r>
      <w:r w:rsidR="005D4D4C">
        <w:rPr>
          <w:rFonts w:ascii="Times New Roman" w:hAnsi="Times New Roman" w:cs="Times New Roman"/>
          <w:sz w:val="20"/>
          <w:szCs w:val="20"/>
          <w:lang w:val="fr-BE"/>
        </w:rPr>
        <w:t xml:space="preserve"> multiples</w:t>
      </w:r>
      <w:r w:rsidR="001A3963" w:rsidRPr="00E803C9">
        <w:rPr>
          <w:rFonts w:ascii="Times New Roman" w:hAnsi="Times New Roman" w:cs="Times New Roman"/>
          <w:sz w:val="20"/>
          <w:szCs w:val="20"/>
          <w:lang w:val="fr-BE"/>
        </w:rPr>
        <w:t xml:space="preserve">. </w:t>
      </w:r>
      <w:r w:rsidRPr="00E803C9">
        <w:rPr>
          <w:rStyle w:val="apple-converted-space"/>
          <w:rFonts w:ascii="Times New Roman" w:hAnsi="Times New Roman" w:cs="Times New Roman"/>
          <w:sz w:val="20"/>
          <w:szCs w:val="20"/>
          <w:shd w:val="clear" w:color="auto" w:fill="FFFFFF"/>
          <w:lang w:val="fr-BE"/>
        </w:rPr>
        <w:t>Dans cette v</w:t>
      </w:r>
      <w:r w:rsidRPr="00E803C9">
        <w:rPr>
          <w:rFonts w:ascii="Times New Roman" w:hAnsi="Times New Roman" w:cs="Times New Roman"/>
          <w:sz w:val="20"/>
          <w:szCs w:val="20"/>
        </w:rPr>
        <w:t xml:space="preserve">ille syncrétique </w:t>
      </w:r>
      <w:r w:rsidRPr="00E803C9">
        <w:rPr>
          <w:rFonts w:ascii="Times New Roman" w:hAnsi="Times New Roman" w:cs="Times New Roman"/>
          <w:sz w:val="20"/>
          <w:szCs w:val="20"/>
          <w:lang w:val="fr-BE"/>
        </w:rPr>
        <w:t>la pulsion de vie relaie la pulsion de mort, le multiculturel, le national, l’innocen</w:t>
      </w:r>
      <w:r w:rsidR="001A3963" w:rsidRPr="00E803C9">
        <w:rPr>
          <w:rFonts w:ascii="Times New Roman" w:hAnsi="Times New Roman" w:cs="Times New Roman"/>
          <w:sz w:val="20"/>
          <w:szCs w:val="20"/>
          <w:lang w:val="fr-BE"/>
        </w:rPr>
        <w:t>ce, le sentiment de culpabilité, comme si la résilience et la créativité l’empo</w:t>
      </w:r>
      <w:r w:rsidR="00201E2E">
        <w:rPr>
          <w:rFonts w:ascii="Times New Roman" w:hAnsi="Times New Roman" w:cs="Times New Roman"/>
          <w:sz w:val="20"/>
          <w:szCs w:val="20"/>
          <w:lang w:val="fr-BE"/>
        </w:rPr>
        <w:t>rtai</w:t>
      </w:r>
      <w:r w:rsidR="005D4D4C">
        <w:rPr>
          <w:rFonts w:ascii="Times New Roman" w:hAnsi="Times New Roman" w:cs="Times New Roman"/>
          <w:sz w:val="20"/>
          <w:szCs w:val="20"/>
          <w:lang w:val="fr-BE"/>
        </w:rPr>
        <w:t>en</w:t>
      </w:r>
      <w:r w:rsidR="00201E2E">
        <w:rPr>
          <w:rFonts w:ascii="Times New Roman" w:hAnsi="Times New Roman" w:cs="Times New Roman"/>
          <w:sz w:val="20"/>
          <w:szCs w:val="20"/>
          <w:lang w:val="fr-BE"/>
        </w:rPr>
        <w:t xml:space="preserve">t sur une conception rétrograde </w:t>
      </w:r>
      <w:r w:rsidR="001A3963" w:rsidRPr="00E803C9">
        <w:rPr>
          <w:rFonts w:ascii="Times New Roman" w:hAnsi="Times New Roman" w:cs="Times New Roman"/>
          <w:sz w:val="20"/>
          <w:szCs w:val="20"/>
          <w:lang w:val="fr-BE"/>
        </w:rPr>
        <w:t>du syncréti</w:t>
      </w:r>
      <w:r w:rsidR="00201E2E">
        <w:rPr>
          <w:rFonts w:ascii="Times New Roman" w:hAnsi="Times New Roman" w:cs="Times New Roman"/>
          <w:sz w:val="20"/>
          <w:szCs w:val="20"/>
          <w:lang w:val="fr-BE"/>
        </w:rPr>
        <w:t xml:space="preserve">sme </w:t>
      </w:r>
      <w:r w:rsidR="00C62E34">
        <w:rPr>
          <w:rFonts w:ascii="Times New Roman" w:hAnsi="Times New Roman" w:cs="Times New Roman"/>
          <w:sz w:val="20"/>
          <w:szCs w:val="20"/>
          <w:lang w:val="fr-BE"/>
        </w:rPr>
        <w:t>entendu comme saisie floue, primitive, pré-logique du réel</w:t>
      </w:r>
      <w:r w:rsidR="005D4D4C">
        <w:rPr>
          <w:rFonts w:ascii="Times New Roman" w:hAnsi="Times New Roman" w:cs="Times New Roman"/>
          <w:sz w:val="20"/>
          <w:szCs w:val="20"/>
          <w:lang w:val="fr-BE"/>
        </w:rPr>
        <w:t>,</w:t>
      </w:r>
      <w:r w:rsidR="00C62E34">
        <w:rPr>
          <w:rFonts w:ascii="Times New Roman" w:hAnsi="Times New Roman" w:cs="Times New Roman"/>
          <w:sz w:val="20"/>
          <w:szCs w:val="20"/>
          <w:lang w:val="fr-BE"/>
        </w:rPr>
        <w:t xml:space="preserve"> empêchant le développement de la pensée</w:t>
      </w:r>
      <w:r w:rsidR="001A3963" w:rsidRPr="00E803C9">
        <w:rPr>
          <w:rFonts w:ascii="Times New Roman" w:hAnsi="Times New Roman" w:cs="Times New Roman"/>
          <w:sz w:val="20"/>
          <w:szCs w:val="20"/>
          <w:lang w:val="fr-BE"/>
        </w:rPr>
        <w:t xml:space="preserve">.  </w:t>
      </w:r>
      <w:r w:rsidR="00DC0EEA" w:rsidRPr="00E803C9">
        <w:rPr>
          <w:rFonts w:ascii="Times New Roman" w:hAnsi="Times New Roman" w:cs="Times New Roman"/>
          <w:sz w:val="20"/>
          <w:szCs w:val="20"/>
        </w:rPr>
        <w:t>Le visiteur ne devra pas livrer trop d’efforts pour apprivoiser Palerme, destination obligée du Grand Tour, te</w:t>
      </w:r>
      <w:r w:rsidR="00DC0EEA">
        <w:rPr>
          <w:rFonts w:ascii="Times New Roman" w:hAnsi="Times New Roman" w:cs="Times New Roman"/>
          <w:sz w:val="20"/>
          <w:szCs w:val="20"/>
        </w:rPr>
        <w:t xml:space="preserve">rre où fleurit le citronnier, </w:t>
      </w:r>
      <w:r w:rsidR="00201E2E">
        <w:rPr>
          <w:rFonts w:ascii="Times New Roman" w:hAnsi="Times New Roman" w:cs="Times New Roman"/>
          <w:sz w:val="20"/>
          <w:szCs w:val="20"/>
        </w:rPr>
        <w:t>« </w:t>
      </w:r>
      <w:r w:rsidR="00DC0EEA" w:rsidRPr="00E803C9">
        <w:rPr>
          <w:rFonts w:ascii="Times New Roman" w:hAnsi="Times New Roman" w:cs="Times New Roman"/>
          <w:sz w:val="20"/>
          <w:szCs w:val="20"/>
        </w:rPr>
        <w:t>cette magnifique poudri</w:t>
      </w:r>
      <w:r w:rsidR="00DC0EEA">
        <w:rPr>
          <w:rFonts w:ascii="Times New Roman" w:hAnsi="Times New Roman" w:cs="Times New Roman"/>
          <w:sz w:val="20"/>
          <w:szCs w:val="20"/>
        </w:rPr>
        <w:t xml:space="preserve">ère de fantaisie et de génie » </w:t>
      </w:r>
      <w:r w:rsidR="00201E2E">
        <w:rPr>
          <w:rFonts w:ascii="Times New Roman" w:hAnsi="Times New Roman" w:cs="Times New Roman"/>
          <w:sz w:val="20"/>
          <w:szCs w:val="20"/>
        </w:rPr>
        <w:t>(</w:t>
      </w:r>
      <w:r w:rsidR="00DC0EEA">
        <w:rPr>
          <w:rFonts w:ascii="Times New Roman" w:hAnsi="Times New Roman" w:cs="Times New Roman"/>
          <w:sz w:val="20"/>
          <w:szCs w:val="20"/>
        </w:rPr>
        <w:t>Dominique Fernandez</w:t>
      </w:r>
      <w:r w:rsidR="00201E2E">
        <w:rPr>
          <w:rFonts w:ascii="Times New Roman" w:hAnsi="Times New Roman" w:cs="Times New Roman"/>
          <w:sz w:val="20"/>
          <w:szCs w:val="20"/>
        </w:rPr>
        <w:t>)</w:t>
      </w:r>
      <w:r w:rsidR="00DC0EEA" w:rsidRPr="00E803C9">
        <w:rPr>
          <w:rFonts w:ascii="Times New Roman" w:hAnsi="Times New Roman" w:cs="Times New Roman"/>
          <w:sz w:val="20"/>
          <w:szCs w:val="20"/>
        </w:rPr>
        <w:t>, car c’est le ravissement qui le gagne.</w:t>
      </w:r>
      <w:r w:rsidR="00DC0EEA">
        <w:rPr>
          <w:rFonts w:ascii="Times New Roman" w:hAnsi="Times New Roman" w:cs="Times New Roman"/>
          <w:sz w:val="20"/>
          <w:szCs w:val="20"/>
        </w:rPr>
        <w:t xml:space="preserve"> </w:t>
      </w:r>
      <w:r w:rsidR="003B0E2A" w:rsidRPr="00E803C9">
        <w:rPr>
          <w:rFonts w:ascii="Times New Roman" w:hAnsi="Times New Roman" w:cs="Times New Roman"/>
          <w:sz w:val="20"/>
          <w:szCs w:val="20"/>
        </w:rPr>
        <w:t xml:space="preserve">Le sanctuaire de l’ermite autodidacte Isravele, espèce de « facteur Cheval » palermitain, peut </w:t>
      </w:r>
      <w:r w:rsidR="00201E2E">
        <w:rPr>
          <w:rFonts w:ascii="Times New Roman" w:hAnsi="Times New Roman" w:cs="Times New Roman"/>
          <w:sz w:val="20"/>
          <w:szCs w:val="20"/>
        </w:rPr>
        <w:t xml:space="preserve">sans doute </w:t>
      </w:r>
      <w:r w:rsidR="003B0E2A" w:rsidRPr="00E803C9">
        <w:rPr>
          <w:rFonts w:ascii="Times New Roman" w:hAnsi="Times New Roman" w:cs="Times New Roman"/>
          <w:sz w:val="20"/>
          <w:szCs w:val="20"/>
        </w:rPr>
        <w:t>être considéré comme un con</w:t>
      </w:r>
      <w:r w:rsidR="001A3963" w:rsidRPr="00E803C9">
        <w:rPr>
          <w:rFonts w:ascii="Times New Roman" w:hAnsi="Times New Roman" w:cs="Times New Roman"/>
          <w:sz w:val="20"/>
          <w:szCs w:val="20"/>
        </w:rPr>
        <w:t>densé de ce</w:t>
      </w:r>
      <w:r w:rsidR="003B0E2A" w:rsidRPr="00E803C9">
        <w:rPr>
          <w:rFonts w:ascii="Times New Roman" w:hAnsi="Times New Roman" w:cs="Times New Roman"/>
          <w:sz w:val="20"/>
          <w:szCs w:val="20"/>
        </w:rPr>
        <w:t xml:space="preserve"> syncrétisme </w:t>
      </w:r>
      <w:r w:rsidR="001A3963" w:rsidRPr="00E803C9">
        <w:rPr>
          <w:rFonts w:ascii="Times New Roman" w:hAnsi="Times New Roman" w:cs="Times New Roman"/>
          <w:sz w:val="20"/>
          <w:szCs w:val="20"/>
        </w:rPr>
        <w:t xml:space="preserve">dynamique </w:t>
      </w:r>
      <w:r w:rsidR="003B0E2A" w:rsidRPr="00E803C9">
        <w:rPr>
          <w:rFonts w:ascii="Times New Roman" w:hAnsi="Times New Roman" w:cs="Times New Roman"/>
          <w:sz w:val="20"/>
          <w:szCs w:val="20"/>
        </w:rPr>
        <w:t xml:space="preserve">car on y retrouve tant les mosaïques </w:t>
      </w:r>
      <w:r w:rsidR="00DC0EEA">
        <w:rPr>
          <w:rFonts w:ascii="Times New Roman" w:hAnsi="Times New Roman" w:cs="Times New Roman"/>
          <w:sz w:val="20"/>
          <w:szCs w:val="20"/>
        </w:rPr>
        <w:t xml:space="preserve">rappelant la </w:t>
      </w:r>
      <w:r w:rsidR="003B0E2A" w:rsidRPr="00E803C9">
        <w:rPr>
          <w:rFonts w:ascii="Times New Roman" w:hAnsi="Times New Roman" w:cs="Times New Roman"/>
          <w:sz w:val="20"/>
          <w:szCs w:val="20"/>
        </w:rPr>
        <w:t>chapelle Palatine, que l’alchimie grotesque de la Villa Palagonia ou l’aura sacrée du lieu de culte de Sainte Rosalie. Du haut de son observatoire, Isravele jouit d’une ubiquité paisible et réalise pour ainsi dire cette symbiose entre Orient et Occident, Europe et Afrique</w:t>
      </w:r>
      <w:r w:rsidR="00C62E34">
        <w:rPr>
          <w:rFonts w:ascii="Times New Roman" w:hAnsi="Times New Roman" w:cs="Times New Roman"/>
          <w:sz w:val="20"/>
          <w:szCs w:val="20"/>
        </w:rPr>
        <w:t xml:space="preserve">, la dévotion </w:t>
      </w:r>
      <w:r w:rsidR="00201E2E">
        <w:rPr>
          <w:rFonts w:ascii="Times New Roman" w:hAnsi="Times New Roman" w:cs="Times New Roman"/>
          <w:sz w:val="20"/>
          <w:szCs w:val="20"/>
        </w:rPr>
        <w:t>et l’irrévérence.</w:t>
      </w:r>
    </w:p>
    <w:p w14:paraId="71D72175" w14:textId="77777777" w:rsidR="003B0E2A" w:rsidRPr="00E803C9" w:rsidRDefault="003B0E2A" w:rsidP="00A51717">
      <w:pPr>
        <w:spacing w:after="0" w:line="240" w:lineRule="auto"/>
        <w:jc w:val="both"/>
        <w:rPr>
          <w:rFonts w:ascii="Times New Roman" w:eastAsia="Times New Roman" w:hAnsi="Times New Roman" w:cs="Times New Roman"/>
          <w:color w:val="333333"/>
          <w:lang w:val="fr-BE" w:eastAsia="fr-BE"/>
        </w:rPr>
      </w:pPr>
    </w:p>
    <w:p w14:paraId="3BD4087D" w14:textId="19B70F26" w:rsidR="00144CF7" w:rsidRPr="005D4D4C" w:rsidRDefault="00144CF7" w:rsidP="00A51717">
      <w:pPr>
        <w:spacing w:after="0" w:line="360" w:lineRule="auto"/>
        <w:ind w:firstLine="708"/>
        <w:jc w:val="both"/>
        <w:rPr>
          <w:rFonts w:ascii="Times New Roman" w:hAnsi="Times New Roman" w:cs="Times New Roman"/>
          <w:sz w:val="24"/>
          <w:szCs w:val="24"/>
          <w:lang w:val="it-IT"/>
        </w:rPr>
      </w:pPr>
      <w:r w:rsidRPr="00E803C9">
        <w:rPr>
          <w:rFonts w:ascii="Times New Roman" w:hAnsi="Times New Roman" w:cs="Times New Roman"/>
          <w:sz w:val="24"/>
          <w:szCs w:val="24"/>
        </w:rPr>
        <w:t>L</w:t>
      </w:r>
      <w:r w:rsidR="004015B3" w:rsidRPr="00E803C9">
        <w:rPr>
          <w:rFonts w:ascii="Times New Roman" w:hAnsi="Times New Roman" w:cs="Times New Roman"/>
          <w:sz w:val="24"/>
          <w:szCs w:val="24"/>
        </w:rPr>
        <w:t>a notion</w:t>
      </w:r>
      <w:r w:rsidR="005411D6" w:rsidRPr="00E803C9">
        <w:rPr>
          <w:rFonts w:ascii="Times New Roman" w:hAnsi="Times New Roman" w:cs="Times New Roman"/>
          <w:sz w:val="24"/>
          <w:szCs w:val="24"/>
        </w:rPr>
        <w:t xml:space="preserve"> de </w:t>
      </w:r>
      <w:r w:rsidR="005411D6" w:rsidRPr="00E803C9">
        <w:rPr>
          <w:rFonts w:ascii="Times New Roman" w:hAnsi="Times New Roman" w:cs="Times New Roman"/>
          <w:i/>
          <w:sz w:val="24"/>
          <w:szCs w:val="24"/>
        </w:rPr>
        <w:t>syncrétisme</w:t>
      </w:r>
      <w:r w:rsidRPr="00E803C9">
        <w:rPr>
          <w:rFonts w:ascii="Times New Roman" w:hAnsi="Times New Roman" w:cs="Times New Roman"/>
          <w:sz w:val="24"/>
          <w:szCs w:val="24"/>
        </w:rPr>
        <w:t xml:space="preserve"> mérite d’emblée quelques éclaircissements :</w:t>
      </w:r>
      <w:r w:rsidR="005411D6" w:rsidRPr="00E803C9">
        <w:rPr>
          <w:rFonts w:ascii="Times New Roman" w:hAnsi="Times New Roman" w:cs="Times New Roman"/>
          <w:sz w:val="24"/>
          <w:szCs w:val="24"/>
        </w:rPr>
        <w:t xml:space="preserve"> </w:t>
      </w:r>
      <w:r w:rsidR="003B3451" w:rsidRPr="00E803C9">
        <w:rPr>
          <w:rFonts w:ascii="Times New Roman" w:hAnsi="Times New Roman" w:cs="Times New Roman"/>
          <w:sz w:val="24"/>
          <w:szCs w:val="24"/>
        </w:rPr>
        <w:t>désignant</w:t>
      </w:r>
      <w:r w:rsidR="004015B3" w:rsidRPr="00E803C9">
        <w:rPr>
          <w:rFonts w:ascii="Times New Roman" w:hAnsi="Times New Roman" w:cs="Times New Roman"/>
          <w:sz w:val="24"/>
          <w:szCs w:val="24"/>
        </w:rPr>
        <w:t xml:space="preserve"> au départ</w:t>
      </w:r>
      <w:r w:rsidRPr="00E803C9">
        <w:rPr>
          <w:rFonts w:ascii="Times New Roman" w:hAnsi="Times New Roman" w:cs="Times New Roman"/>
          <w:sz w:val="24"/>
          <w:szCs w:val="24"/>
        </w:rPr>
        <w:t xml:space="preserve"> « le front uni des habitants de Crète</w:t>
      </w:r>
      <w:r w:rsidR="003B3451" w:rsidRPr="00E803C9">
        <w:rPr>
          <w:rFonts w:ascii="Times New Roman" w:hAnsi="Times New Roman" w:cs="Times New Roman"/>
          <w:sz w:val="24"/>
          <w:szCs w:val="24"/>
        </w:rPr>
        <w:t xml:space="preserve"> » </w:t>
      </w:r>
      <w:r w:rsidRPr="00E803C9">
        <w:rPr>
          <w:rFonts w:ascii="Times New Roman" w:hAnsi="Times New Roman" w:cs="Times New Roman"/>
          <w:sz w:val="24"/>
          <w:szCs w:val="24"/>
        </w:rPr>
        <w:t>(συγκρητισμός</w:t>
      </w:r>
      <w:r w:rsidR="009A5052" w:rsidRPr="00E803C9">
        <w:rPr>
          <w:rFonts w:ascii="Times New Roman" w:hAnsi="Times New Roman" w:cs="Times New Roman"/>
          <w:sz w:val="24"/>
          <w:szCs w:val="24"/>
        </w:rPr>
        <w:t>) qui font alliance</w:t>
      </w:r>
      <w:r w:rsidRPr="00E803C9">
        <w:rPr>
          <w:rFonts w:ascii="Times New Roman" w:hAnsi="Times New Roman" w:cs="Times New Roman"/>
          <w:sz w:val="24"/>
          <w:szCs w:val="24"/>
        </w:rPr>
        <w:t xml:space="preserve"> contre l’ennemi, </w:t>
      </w:r>
      <w:r w:rsidR="003B3451" w:rsidRPr="00E803C9">
        <w:rPr>
          <w:rFonts w:ascii="Times New Roman" w:hAnsi="Times New Roman" w:cs="Times New Roman"/>
          <w:sz w:val="24"/>
          <w:szCs w:val="24"/>
        </w:rPr>
        <w:t>et donc une coalition guerrière</w:t>
      </w:r>
      <w:r w:rsidR="004015B3" w:rsidRPr="00E803C9">
        <w:rPr>
          <w:rFonts w:ascii="Times New Roman" w:hAnsi="Times New Roman" w:cs="Times New Roman"/>
          <w:sz w:val="24"/>
          <w:szCs w:val="24"/>
        </w:rPr>
        <w:t>,</w:t>
      </w:r>
      <w:r w:rsidR="003B3451" w:rsidRPr="00E803C9">
        <w:rPr>
          <w:rFonts w:ascii="Times New Roman" w:hAnsi="Times New Roman" w:cs="Times New Roman"/>
          <w:sz w:val="24"/>
          <w:szCs w:val="24"/>
        </w:rPr>
        <w:t xml:space="preserve"> </w:t>
      </w:r>
      <w:r w:rsidR="00FC0F47" w:rsidRPr="00E803C9">
        <w:rPr>
          <w:rFonts w:ascii="Times New Roman" w:hAnsi="Times New Roman" w:cs="Times New Roman"/>
          <w:sz w:val="24"/>
          <w:szCs w:val="24"/>
        </w:rPr>
        <w:t xml:space="preserve">l’usage s’est bien vite </w:t>
      </w:r>
      <w:r w:rsidR="00613990" w:rsidRPr="00E803C9">
        <w:rPr>
          <w:rFonts w:ascii="Times New Roman" w:hAnsi="Times New Roman" w:cs="Times New Roman"/>
          <w:sz w:val="24"/>
          <w:szCs w:val="24"/>
        </w:rPr>
        <w:t>étendu à une</w:t>
      </w:r>
      <w:r w:rsidR="008038F0" w:rsidRPr="00E803C9">
        <w:rPr>
          <w:rFonts w:ascii="Times New Roman" w:hAnsi="Times New Roman" w:cs="Times New Roman"/>
          <w:sz w:val="24"/>
          <w:szCs w:val="24"/>
        </w:rPr>
        <w:t xml:space="preserve"> combinaison d’influences, tentative de con</w:t>
      </w:r>
      <w:r w:rsidR="00BA6A5B" w:rsidRPr="00E803C9">
        <w:rPr>
          <w:rFonts w:ascii="Times New Roman" w:hAnsi="Times New Roman" w:cs="Times New Roman"/>
          <w:sz w:val="24"/>
          <w:szCs w:val="24"/>
        </w:rPr>
        <w:t>ciliation de différentes croyanc</w:t>
      </w:r>
      <w:r w:rsidR="00613990" w:rsidRPr="00E803C9">
        <w:rPr>
          <w:rFonts w:ascii="Times New Roman" w:hAnsi="Times New Roman" w:cs="Times New Roman"/>
          <w:sz w:val="24"/>
          <w:szCs w:val="24"/>
        </w:rPr>
        <w:t>es (œcuménisme),</w:t>
      </w:r>
      <w:r w:rsidR="008038F0" w:rsidRPr="00E803C9">
        <w:rPr>
          <w:rFonts w:ascii="Times New Roman" w:hAnsi="Times New Roman" w:cs="Times New Roman"/>
          <w:sz w:val="24"/>
          <w:szCs w:val="24"/>
        </w:rPr>
        <w:t xml:space="preserve"> rassemblement de doctrines disparates</w:t>
      </w:r>
      <w:r w:rsidRPr="00E803C9">
        <w:rPr>
          <w:rFonts w:ascii="Times New Roman" w:hAnsi="Times New Roman" w:cs="Times New Roman"/>
          <w:sz w:val="24"/>
          <w:szCs w:val="24"/>
        </w:rPr>
        <w:t xml:space="preserve">. </w:t>
      </w:r>
      <w:r w:rsidR="009A5052" w:rsidRPr="00E803C9">
        <w:rPr>
          <w:rFonts w:ascii="Times New Roman" w:hAnsi="Times New Roman" w:cs="Times New Roman"/>
          <w:sz w:val="24"/>
          <w:szCs w:val="24"/>
        </w:rPr>
        <w:t>Ce s</w:t>
      </w:r>
      <w:r w:rsidRPr="00E803C9">
        <w:rPr>
          <w:rFonts w:ascii="Times New Roman" w:hAnsi="Times New Roman" w:cs="Times New Roman"/>
          <w:sz w:val="24"/>
          <w:szCs w:val="24"/>
        </w:rPr>
        <w:t>émantisme</w:t>
      </w:r>
      <w:r w:rsidR="00AA0790" w:rsidRPr="00E803C9">
        <w:rPr>
          <w:rFonts w:ascii="Times New Roman" w:hAnsi="Times New Roman" w:cs="Times New Roman"/>
          <w:sz w:val="24"/>
          <w:szCs w:val="24"/>
        </w:rPr>
        <w:t xml:space="preserve"> prend une inflexion plus négative au 19</w:t>
      </w:r>
      <w:r w:rsidR="00AA0790" w:rsidRPr="00E803C9">
        <w:rPr>
          <w:rFonts w:ascii="Times New Roman" w:hAnsi="Times New Roman" w:cs="Times New Roman"/>
          <w:sz w:val="24"/>
          <w:szCs w:val="24"/>
          <w:vertAlign w:val="superscript"/>
        </w:rPr>
        <w:t>ième</w:t>
      </w:r>
      <w:r w:rsidR="009A5052" w:rsidRPr="00E803C9">
        <w:rPr>
          <w:rFonts w:ascii="Times New Roman" w:hAnsi="Times New Roman" w:cs="Times New Roman"/>
          <w:sz w:val="24"/>
          <w:szCs w:val="24"/>
        </w:rPr>
        <w:t xml:space="preserve"> siècle chez Ernest Renan, qui y voit </w:t>
      </w:r>
      <w:r w:rsidR="009A5052" w:rsidRPr="00E803C9">
        <w:rPr>
          <w:rFonts w:ascii="Times New Roman" w:hAnsi="Times New Roman" w:cs="Times New Roman"/>
          <w:color w:val="000000"/>
          <w:sz w:val="24"/>
          <w:szCs w:val="24"/>
          <w:shd w:val="clear" w:color="auto" w:fill="FFFFFF"/>
        </w:rPr>
        <w:t xml:space="preserve">un système archaïque </w:t>
      </w:r>
      <w:r w:rsidR="003C6E2F" w:rsidRPr="00E803C9">
        <w:rPr>
          <w:rFonts w:ascii="Times New Roman" w:hAnsi="Times New Roman" w:cs="Times New Roman"/>
          <w:color w:val="000000"/>
          <w:sz w:val="24"/>
          <w:szCs w:val="24"/>
          <w:shd w:val="clear" w:color="auto" w:fill="FFFFFF"/>
        </w:rPr>
        <w:t xml:space="preserve">confus </w:t>
      </w:r>
      <w:r w:rsidR="009A5052" w:rsidRPr="00E803C9">
        <w:rPr>
          <w:rFonts w:ascii="Times New Roman" w:hAnsi="Times New Roman" w:cs="Times New Roman"/>
          <w:color w:val="000000"/>
          <w:sz w:val="24"/>
          <w:szCs w:val="24"/>
          <w:shd w:val="clear" w:color="auto" w:fill="FFFFFF"/>
        </w:rPr>
        <w:t>de pensée et</w:t>
      </w:r>
      <w:r w:rsidR="00512A89" w:rsidRPr="00E803C9">
        <w:rPr>
          <w:rFonts w:ascii="Times New Roman" w:hAnsi="Times New Roman" w:cs="Times New Roman"/>
          <w:color w:val="000000"/>
          <w:sz w:val="24"/>
          <w:szCs w:val="24"/>
          <w:shd w:val="clear" w:color="auto" w:fill="FFFFFF"/>
        </w:rPr>
        <w:t xml:space="preserve"> de perception,</w:t>
      </w:r>
      <w:r w:rsidR="009A5052" w:rsidRPr="00E803C9">
        <w:rPr>
          <w:rFonts w:ascii="Times New Roman" w:hAnsi="Times New Roman" w:cs="Times New Roman"/>
          <w:color w:val="000000"/>
          <w:sz w:val="24"/>
          <w:szCs w:val="24"/>
          <w:shd w:val="clear" w:color="auto" w:fill="FFFFFF"/>
        </w:rPr>
        <w:t xml:space="preserve"> première étape du développement de</w:t>
      </w:r>
      <w:r w:rsidR="00512A89" w:rsidRPr="00E803C9">
        <w:rPr>
          <w:rFonts w:ascii="Times New Roman" w:hAnsi="Times New Roman" w:cs="Times New Roman"/>
          <w:color w:val="000000"/>
          <w:sz w:val="24"/>
          <w:szCs w:val="24"/>
          <w:shd w:val="clear" w:color="auto" w:fill="FFFFFF"/>
        </w:rPr>
        <w:t xml:space="preserve"> la connaissance</w:t>
      </w:r>
      <w:r w:rsidR="009A5052" w:rsidRPr="00E803C9">
        <w:rPr>
          <w:rFonts w:ascii="Times New Roman" w:hAnsi="Times New Roman" w:cs="Times New Roman"/>
          <w:color w:val="000000"/>
          <w:sz w:val="24"/>
          <w:szCs w:val="24"/>
          <w:shd w:val="clear" w:color="auto" w:fill="FFFFFF"/>
        </w:rPr>
        <w:t xml:space="preserve"> humaine </w:t>
      </w:r>
      <w:r w:rsidR="009A5052" w:rsidRPr="00E803C9">
        <w:rPr>
          <w:rFonts w:ascii="Times New Roman" w:hAnsi="Times New Roman" w:cs="Times New Roman"/>
          <w:sz w:val="24"/>
          <w:szCs w:val="24"/>
        </w:rPr>
        <w:t>: « </w:t>
      </w:r>
      <w:r w:rsidR="00AA0790" w:rsidRPr="00E803C9">
        <w:rPr>
          <w:rStyle w:val="tlfcexemple"/>
          <w:rFonts w:ascii="Times New Roman" w:hAnsi="Times New Roman" w:cs="Times New Roman"/>
          <w:iCs/>
          <w:color w:val="000000"/>
          <w:sz w:val="24"/>
          <w:szCs w:val="24"/>
          <w:shd w:val="clear" w:color="auto" w:fill="FFFFFF"/>
        </w:rPr>
        <w:t>La loi régulière du progrès, prenant son point de départ dans le syncré</w:t>
      </w:r>
      <w:r w:rsidR="00C65C4D" w:rsidRPr="00E803C9">
        <w:rPr>
          <w:rStyle w:val="tlfcexemple"/>
          <w:rFonts w:ascii="Times New Roman" w:hAnsi="Times New Roman" w:cs="Times New Roman"/>
          <w:iCs/>
          <w:color w:val="000000"/>
          <w:sz w:val="24"/>
          <w:szCs w:val="24"/>
          <w:shd w:val="clear" w:color="auto" w:fill="FFFFFF"/>
        </w:rPr>
        <w:t>tisme, pour arriver à travers l’</w:t>
      </w:r>
      <w:r w:rsidR="00AA0790" w:rsidRPr="00E803C9">
        <w:rPr>
          <w:rStyle w:val="tlfcexemple"/>
          <w:rFonts w:ascii="Times New Roman" w:hAnsi="Times New Roman" w:cs="Times New Roman"/>
          <w:iCs/>
          <w:color w:val="000000"/>
          <w:sz w:val="24"/>
          <w:szCs w:val="24"/>
          <w:shd w:val="clear" w:color="auto" w:fill="FFFFFF"/>
        </w:rPr>
        <w:t>analyse, qui seule est la méthode légitime, à la synthèse, qui seule a une valeur philosophique</w:t>
      </w:r>
      <w:r w:rsidR="009A5052" w:rsidRPr="00E803C9">
        <w:rPr>
          <w:rStyle w:val="tlfcexemple"/>
          <w:rFonts w:ascii="Times New Roman" w:hAnsi="Times New Roman" w:cs="Times New Roman"/>
          <w:iCs/>
          <w:color w:val="000000"/>
          <w:sz w:val="24"/>
          <w:szCs w:val="24"/>
          <w:shd w:val="clear" w:color="auto" w:fill="FFFFFF"/>
        </w:rPr>
        <w:t>.</w:t>
      </w:r>
      <w:r w:rsidR="00512A89" w:rsidRPr="00E803C9">
        <w:rPr>
          <w:rStyle w:val="tlfcexemple"/>
          <w:rFonts w:ascii="Times New Roman" w:hAnsi="Times New Roman" w:cs="Times New Roman"/>
          <w:iCs/>
          <w:color w:val="000000"/>
          <w:sz w:val="24"/>
          <w:szCs w:val="24"/>
          <w:shd w:val="clear" w:color="auto" w:fill="FFFFFF"/>
        </w:rPr>
        <w:t> »</w:t>
      </w:r>
      <w:r w:rsidR="00512A89" w:rsidRPr="00E803C9">
        <w:rPr>
          <w:rStyle w:val="FootnoteReference"/>
          <w:rFonts w:ascii="Times New Roman" w:hAnsi="Times New Roman" w:cs="Times New Roman"/>
          <w:iCs/>
          <w:color w:val="000000"/>
          <w:sz w:val="24"/>
          <w:szCs w:val="24"/>
          <w:shd w:val="clear" w:color="auto" w:fill="FFFFFF"/>
        </w:rPr>
        <w:footnoteReference w:id="1"/>
      </w:r>
      <w:r w:rsidR="009A5052" w:rsidRPr="00E803C9">
        <w:rPr>
          <w:rStyle w:val="tlfcexemple"/>
          <w:rFonts w:ascii="Times New Roman" w:hAnsi="Times New Roman" w:cs="Times New Roman"/>
          <w:iCs/>
          <w:color w:val="000000"/>
          <w:sz w:val="24"/>
          <w:szCs w:val="24"/>
          <w:shd w:val="clear" w:color="auto" w:fill="FFFFFF"/>
        </w:rPr>
        <w:t xml:space="preserve"> </w:t>
      </w:r>
      <w:r w:rsidR="009A5052" w:rsidRPr="00E803C9">
        <w:rPr>
          <w:rFonts w:ascii="Times New Roman" w:hAnsi="Times New Roman" w:cs="Times New Roman"/>
          <w:sz w:val="24"/>
          <w:szCs w:val="24"/>
        </w:rPr>
        <w:t>La psychologi</w:t>
      </w:r>
      <w:r w:rsidR="003C6E2F" w:rsidRPr="00E803C9">
        <w:rPr>
          <w:rFonts w:ascii="Times New Roman" w:hAnsi="Times New Roman" w:cs="Times New Roman"/>
          <w:sz w:val="24"/>
          <w:szCs w:val="24"/>
        </w:rPr>
        <w:t>e naissante s’emparera de ce</w:t>
      </w:r>
      <w:r w:rsidR="00613990" w:rsidRPr="00E803C9">
        <w:rPr>
          <w:rFonts w:ascii="Times New Roman" w:hAnsi="Times New Roman" w:cs="Times New Roman"/>
          <w:sz w:val="24"/>
          <w:szCs w:val="24"/>
        </w:rPr>
        <w:t>tte</w:t>
      </w:r>
      <w:r w:rsidR="003C6E2F" w:rsidRPr="00E803C9">
        <w:rPr>
          <w:rFonts w:ascii="Times New Roman" w:hAnsi="Times New Roman" w:cs="Times New Roman"/>
          <w:sz w:val="24"/>
          <w:szCs w:val="24"/>
        </w:rPr>
        <w:t xml:space="preserve"> </w:t>
      </w:r>
      <w:r w:rsidR="009A5052" w:rsidRPr="00E803C9">
        <w:rPr>
          <w:rFonts w:ascii="Times New Roman" w:hAnsi="Times New Roman" w:cs="Times New Roman"/>
          <w:sz w:val="24"/>
          <w:szCs w:val="24"/>
        </w:rPr>
        <w:t>appréhension globale, indi</w:t>
      </w:r>
      <w:r w:rsidR="00613990" w:rsidRPr="00E803C9">
        <w:rPr>
          <w:rFonts w:ascii="Times New Roman" w:hAnsi="Times New Roman" w:cs="Times New Roman"/>
          <w:sz w:val="24"/>
          <w:szCs w:val="24"/>
        </w:rPr>
        <w:t xml:space="preserve">fférenciée : </w:t>
      </w:r>
      <w:r w:rsidR="003C6E2F" w:rsidRPr="00E803C9">
        <w:rPr>
          <w:rFonts w:ascii="Times New Roman" w:hAnsi="Times New Roman" w:cs="Times New Roman"/>
          <w:sz w:val="24"/>
          <w:szCs w:val="24"/>
        </w:rPr>
        <w:t>« </w:t>
      </w:r>
      <w:r w:rsidR="009A5052" w:rsidRPr="00E803C9">
        <w:rPr>
          <w:rFonts w:ascii="Times New Roman" w:hAnsi="Times New Roman" w:cs="Times New Roman"/>
          <w:sz w:val="24"/>
          <w:szCs w:val="24"/>
        </w:rPr>
        <w:t>Il</w:t>
      </w:r>
      <w:r w:rsidR="00DC0EEA">
        <w:rPr>
          <w:rFonts w:ascii="Times New Roman" w:hAnsi="Times New Roman" w:cs="Times New Roman"/>
          <w:sz w:val="24"/>
          <w:szCs w:val="24"/>
        </w:rPr>
        <w:t xml:space="preserve"> y a donc, [dans la pensée de l’</w:t>
      </w:r>
      <w:r w:rsidR="009A5052" w:rsidRPr="00E803C9">
        <w:rPr>
          <w:rFonts w:ascii="Times New Roman" w:hAnsi="Times New Roman" w:cs="Times New Roman"/>
          <w:sz w:val="24"/>
          <w:szCs w:val="24"/>
        </w:rPr>
        <w:t xml:space="preserve">enfant] non déduction, mais juxtaposition et syncrétisme, avec </w:t>
      </w:r>
      <w:r w:rsidR="00613990" w:rsidRPr="00E803C9">
        <w:rPr>
          <w:rFonts w:ascii="Times New Roman" w:hAnsi="Times New Roman" w:cs="Times New Roman"/>
          <w:sz w:val="24"/>
          <w:szCs w:val="24"/>
        </w:rPr>
        <w:t>absence de multiplications et d’</w:t>
      </w:r>
      <w:r w:rsidR="009A5052" w:rsidRPr="00E803C9">
        <w:rPr>
          <w:rFonts w:ascii="Times New Roman" w:hAnsi="Times New Roman" w:cs="Times New Roman"/>
          <w:sz w:val="24"/>
          <w:szCs w:val="24"/>
        </w:rPr>
        <w:t>additions logiques systématiques</w:t>
      </w:r>
      <w:r w:rsidR="00C65C4D" w:rsidRPr="00E803C9">
        <w:rPr>
          <w:rFonts w:ascii="Times New Roman" w:hAnsi="Times New Roman" w:cs="Times New Roman"/>
          <w:sz w:val="24"/>
          <w:szCs w:val="24"/>
        </w:rPr>
        <w:t>. »</w:t>
      </w:r>
      <w:r w:rsidR="001C7674" w:rsidRPr="00E803C9">
        <w:rPr>
          <w:rStyle w:val="FootnoteReference"/>
          <w:rFonts w:ascii="Times New Roman" w:hAnsi="Times New Roman" w:cs="Times New Roman"/>
          <w:sz w:val="24"/>
          <w:szCs w:val="24"/>
        </w:rPr>
        <w:footnoteReference w:id="2"/>
      </w:r>
      <w:r w:rsidR="001C7674" w:rsidRPr="00E803C9">
        <w:rPr>
          <w:rFonts w:ascii="Times New Roman" w:hAnsi="Times New Roman" w:cs="Times New Roman"/>
          <w:sz w:val="24"/>
          <w:szCs w:val="24"/>
        </w:rPr>
        <w:t> </w:t>
      </w:r>
      <w:r w:rsidRPr="00E803C9">
        <w:rPr>
          <w:rFonts w:ascii="Times New Roman" w:hAnsi="Times New Roman" w:cs="Times New Roman"/>
          <w:sz w:val="24"/>
          <w:szCs w:val="24"/>
        </w:rPr>
        <w:t xml:space="preserve"> Umberto Eco, dans sa petite plaquette</w:t>
      </w:r>
      <w:r w:rsidR="00613990" w:rsidRPr="00E803C9">
        <w:rPr>
          <w:rFonts w:ascii="Times New Roman" w:hAnsi="Times New Roman" w:cs="Times New Roman"/>
          <w:sz w:val="24"/>
          <w:szCs w:val="24"/>
        </w:rPr>
        <w:t xml:space="preserve"> intitulée</w:t>
      </w:r>
      <w:r w:rsidRPr="00E803C9">
        <w:rPr>
          <w:rFonts w:ascii="Times New Roman" w:hAnsi="Times New Roman" w:cs="Times New Roman"/>
          <w:sz w:val="24"/>
          <w:szCs w:val="24"/>
        </w:rPr>
        <w:t xml:space="preserve"> </w:t>
      </w:r>
      <w:r w:rsidRPr="00E803C9">
        <w:rPr>
          <w:rFonts w:ascii="Times New Roman" w:hAnsi="Times New Roman" w:cs="Times New Roman"/>
          <w:i/>
          <w:sz w:val="24"/>
          <w:szCs w:val="24"/>
        </w:rPr>
        <w:t>Fascisme Eternel</w:t>
      </w:r>
      <w:r w:rsidRPr="00E803C9">
        <w:rPr>
          <w:rFonts w:ascii="Times New Roman" w:hAnsi="Times New Roman" w:cs="Times New Roman"/>
          <w:sz w:val="24"/>
          <w:szCs w:val="24"/>
        </w:rPr>
        <w:t xml:space="preserve">, </w:t>
      </w:r>
      <w:r w:rsidR="001C7674" w:rsidRPr="00E803C9">
        <w:rPr>
          <w:rFonts w:ascii="Times New Roman" w:hAnsi="Times New Roman" w:cs="Times New Roman"/>
          <w:sz w:val="24"/>
          <w:szCs w:val="24"/>
        </w:rPr>
        <w:t>exhume</w:t>
      </w:r>
      <w:r w:rsidR="00C62E34">
        <w:rPr>
          <w:rFonts w:ascii="Times New Roman" w:hAnsi="Times New Roman" w:cs="Times New Roman"/>
          <w:sz w:val="24"/>
          <w:szCs w:val="24"/>
        </w:rPr>
        <w:t xml:space="preserve"> </w:t>
      </w:r>
      <w:r w:rsidR="00DC0EEA">
        <w:rPr>
          <w:rFonts w:ascii="Times New Roman" w:hAnsi="Times New Roman" w:cs="Times New Roman"/>
          <w:sz w:val="24"/>
          <w:szCs w:val="24"/>
        </w:rPr>
        <w:t xml:space="preserve">lui aussi </w:t>
      </w:r>
      <w:r w:rsidR="001C7674" w:rsidRPr="00E803C9">
        <w:rPr>
          <w:rFonts w:ascii="Times New Roman" w:hAnsi="Times New Roman" w:cs="Times New Roman"/>
          <w:sz w:val="24"/>
          <w:szCs w:val="24"/>
        </w:rPr>
        <w:t>cette acception du concept pour lui imp</w:t>
      </w:r>
      <w:r w:rsidR="00613990" w:rsidRPr="00E803C9">
        <w:rPr>
          <w:rFonts w:ascii="Times New Roman" w:hAnsi="Times New Roman" w:cs="Times New Roman"/>
          <w:sz w:val="24"/>
          <w:szCs w:val="24"/>
        </w:rPr>
        <w:t>uter des dérives totalitaires en évoquant</w:t>
      </w:r>
      <w:r w:rsidR="001C7674" w:rsidRPr="00E803C9">
        <w:rPr>
          <w:rFonts w:ascii="Times New Roman" w:hAnsi="Times New Roman" w:cs="Times New Roman"/>
          <w:sz w:val="24"/>
          <w:szCs w:val="24"/>
        </w:rPr>
        <w:t xml:space="preserve"> les </w:t>
      </w:r>
      <w:r w:rsidR="00DC0EEA">
        <w:rPr>
          <w:rFonts w:ascii="Times New Roman" w:hAnsi="Times New Roman" w:cs="Times New Roman"/>
          <w:sz w:val="24"/>
          <w:szCs w:val="24"/>
        </w:rPr>
        <w:t xml:space="preserve">croyances et </w:t>
      </w:r>
      <w:r w:rsidR="001C7674" w:rsidRPr="00E803C9">
        <w:rPr>
          <w:rFonts w:ascii="Times New Roman" w:hAnsi="Times New Roman" w:cs="Times New Roman"/>
          <w:sz w:val="24"/>
          <w:szCs w:val="24"/>
        </w:rPr>
        <w:t>pratiques</w:t>
      </w:r>
      <w:r w:rsidR="00DC0EEA">
        <w:rPr>
          <w:rFonts w:ascii="Times New Roman" w:hAnsi="Times New Roman" w:cs="Times New Roman"/>
          <w:sz w:val="24"/>
          <w:szCs w:val="24"/>
        </w:rPr>
        <w:t xml:space="preserve"> </w:t>
      </w:r>
      <w:r w:rsidR="00C62E34">
        <w:rPr>
          <w:rFonts w:ascii="Times New Roman" w:hAnsi="Times New Roman" w:cs="Times New Roman"/>
          <w:sz w:val="24"/>
          <w:szCs w:val="24"/>
        </w:rPr>
        <w:t>qui converge</w:t>
      </w:r>
      <w:r w:rsidR="00DC0EEA">
        <w:rPr>
          <w:rFonts w:ascii="Times New Roman" w:hAnsi="Times New Roman" w:cs="Times New Roman"/>
          <w:sz w:val="24"/>
          <w:szCs w:val="24"/>
        </w:rPr>
        <w:t>nt</w:t>
      </w:r>
      <w:r w:rsidR="001C7674" w:rsidRPr="00E803C9">
        <w:rPr>
          <w:rFonts w:ascii="Times New Roman" w:hAnsi="Times New Roman" w:cs="Times New Roman"/>
          <w:sz w:val="24"/>
          <w:szCs w:val="24"/>
        </w:rPr>
        <w:t xml:space="preserve"> </w:t>
      </w:r>
      <w:r w:rsidRPr="005D4D4C">
        <w:rPr>
          <w:rFonts w:ascii="Times New Roman" w:hAnsi="Times New Roman" w:cs="Times New Roman"/>
          <w:sz w:val="24"/>
          <w:szCs w:val="24"/>
        </w:rPr>
        <w:t xml:space="preserve">dans le bassin </w:t>
      </w:r>
      <w:r w:rsidR="001C7674" w:rsidRPr="005D4D4C">
        <w:rPr>
          <w:rFonts w:ascii="Times New Roman" w:hAnsi="Times New Roman" w:cs="Times New Roman"/>
          <w:sz w:val="24"/>
          <w:szCs w:val="24"/>
        </w:rPr>
        <w:t xml:space="preserve">méditerranéen </w:t>
      </w:r>
      <w:r w:rsidR="00DC0EEA" w:rsidRPr="005D4D4C">
        <w:rPr>
          <w:rFonts w:ascii="Times New Roman" w:hAnsi="Times New Roman" w:cs="Times New Roman"/>
          <w:sz w:val="24"/>
          <w:szCs w:val="24"/>
        </w:rPr>
        <w:t>à l’aube de l’histoire humaine, et qui auraient enrayé l</w:t>
      </w:r>
      <w:r w:rsidR="00613990" w:rsidRPr="005D4D4C">
        <w:rPr>
          <w:rFonts w:ascii="Times New Roman" w:hAnsi="Times New Roman" w:cs="Times New Roman"/>
          <w:sz w:val="24"/>
          <w:szCs w:val="24"/>
        </w:rPr>
        <w:t>’avancée du</w:t>
      </w:r>
      <w:r w:rsidR="005D4D4C">
        <w:rPr>
          <w:rFonts w:ascii="Times New Roman" w:hAnsi="Times New Roman" w:cs="Times New Roman"/>
          <w:sz w:val="24"/>
          <w:szCs w:val="24"/>
        </w:rPr>
        <w:t xml:space="preserve"> savoir</w:t>
      </w:r>
      <w:r w:rsidR="00613990" w:rsidRPr="005D4D4C">
        <w:rPr>
          <w:rFonts w:ascii="Times New Roman" w:hAnsi="Times New Roman" w:cs="Times New Roman"/>
          <w:sz w:val="24"/>
          <w:szCs w:val="24"/>
        </w:rPr>
        <w:t xml:space="preserve"> </w:t>
      </w:r>
      <w:r w:rsidR="00C62E34" w:rsidRPr="005D4D4C">
        <w:rPr>
          <w:rFonts w:ascii="Times New Roman" w:hAnsi="Times New Roman" w:cs="Times New Roman"/>
          <w:sz w:val="24"/>
          <w:szCs w:val="24"/>
        </w:rPr>
        <w:t>dès lors qu’</w:t>
      </w:r>
      <w:r w:rsidR="001C7674" w:rsidRPr="005D4D4C">
        <w:rPr>
          <w:rFonts w:ascii="Times New Roman" w:hAnsi="Times New Roman" w:cs="Times New Roman"/>
          <w:sz w:val="24"/>
          <w:szCs w:val="24"/>
        </w:rPr>
        <w:t>« </w:t>
      </w:r>
      <w:r w:rsidR="00C62E34" w:rsidRPr="005D4D4C">
        <w:rPr>
          <w:rFonts w:ascii="Times New Roman" w:hAnsi="Times New Roman" w:cs="Times New Roman"/>
          <w:sz w:val="24"/>
          <w:szCs w:val="24"/>
        </w:rPr>
        <w:t>aucune forme de syncrétisme n’accepte la critique. L’esprit critique opère des distinctions, et distinguer est un signe de modernité »</w:t>
      </w:r>
      <w:r w:rsidR="001C7674" w:rsidRPr="005D4D4C">
        <w:rPr>
          <w:rStyle w:val="FootnoteReference"/>
          <w:rFonts w:ascii="Times New Roman" w:hAnsi="Times New Roman" w:cs="Times New Roman"/>
          <w:sz w:val="24"/>
          <w:szCs w:val="24"/>
        </w:rPr>
        <w:footnoteReference w:id="3"/>
      </w:r>
      <w:r w:rsidR="003C6E2F" w:rsidRPr="005D4D4C">
        <w:rPr>
          <w:rFonts w:ascii="Times New Roman" w:hAnsi="Times New Roman" w:cs="Times New Roman"/>
          <w:sz w:val="24"/>
          <w:szCs w:val="24"/>
          <w:lang w:val="it-IT"/>
        </w:rPr>
        <w:t>.</w:t>
      </w:r>
    </w:p>
    <w:p w14:paraId="08641577" w14:textId="7DD213E5" w:rsidR="00607F8E" w:rsidRPr="00E803C9" w:rsidRDefault="001C7674" w:rsidP="00A51717">
      <w:pPr>
        <w:spacing w:after="0" w:line="360" w:lineRule="auto"/>
        <w:ind w:firstLine="708"/>
        <w:jc w:val="both"/>
        <w:rPr>
          <w:rFonts w:ascii="Times New Roman" w:hAnsi="Times New Roman" w:cs="Times New Roman"/>
          <w:sz w:val="24"/>
          <w:szCs w:val="24"/>
        </w:rPr>
      </w:pPr>
      <w:r w:rsidRPr="00E803C9">
        <w:rPr>
          <w:rFonts w:ascii="Times New Roman" w:hAnsi="Times New Roman" w:cs="Times New Roman"/>
          <w:sz w:val="24"/>
          <w:szCs w:val="24"/>
        </w:rPr>
        <w:t>Or</w:t>
      </w:r>
      <w:r w:rsidR="005D4D4C">
        <w:rPr>
          <w:rFonts w:ascii="Times New Roman" w:hAnsi="Times New Roman" w:cs="Times New Roman"/>
          <w:sz w:val="24"/>
          <w:szCs w:val="24"/>
        </w:rPr>
        <w:t>,</w:t>
      </w:r>
      <w:r w:rsidRPr="00E803C9">
        <w:rPr>
          <w:rFonts w:ascii="Times New Roman" w:hAnsi="Times New Roman" w:cs="Times New Roman"/>
          <w:sz w:val="24"/>
          <w:szCs w:val="24"/>
        </w:rPr>
        <w:t xml:space="preserve"> il</w:t>
      </w:r>
      <w:r w:rsidR="00AA0790" w:rsidRPr="00E803C9">
        <w:rPr>
          <w:rFonts w:ascii="Times New Roman" w:hAnsi="Times New Roman" w:cs="Times New Roman"/>
          <w:sz w:val="24"/>
          <w:szCs w:val="24"/>
        </w:rPr>
        <w:t xml:space="preserve"> nous faut </w:t>
      </w:r>
      <w:r w:rsidR="00613990" w:rsidRPr="00E803C9">
        <w:rPr>
          <w:rFonts w:ascii="Times New Roman" w:hAnsi="Times New Roman" w:cs="Times New Roman"/>
          <w:sz w:val="24"/>
          <w:szCs w:val="24"/>
        </w:rPr>
        <w:t xml:space="preserve">d’emblée </w:t>
      </w:r>
      <w:r w:rsidR="00AA0790" w:rsidRPr="00E803C9">
        <w:rPr>
          <w:rFonts w:ascii="Times New Roman" w:hAnsi="Times New Roman" w:cs="Times New Roman"/>
          <w:sz w:val="24"/>
          <w:szCs w:val="24"/>
        </w:rPr>
        <w:t>no</w:t>
      </w:r>
      <w:r w:rsidRPr="00E803C9">
        <w:rPr>
          <w:rFonts w:ascii="Times New Roman" w:hAnsi="Times New Roman" w:cs="Times New Roman"/>
          <w:sz w:val="24"/>
          <w:szCs w:val="24"/>
        </w:rPr>
        <w:t xml:space="preserve">us démarquer de ces définitions </w:t>
      </w:r>
      <w:r w:rsidR="003C6E2F" w:rsidRPr="00E803C9">
        <w:rPr>
          <w:rFonts w:ascii="Times New Roman" w:hAnsi="Times New Roman" w:cs="Times New Roman"/>
          <w:sz w:val="24"/>
          <w:szCs w:val="24"/>
        </w:rPr>
        <w:t>d’</w:t>
      </w:r>
      <w:r w:rsidR="00512A89" w:rsidRPr="00E803C9">
        <w:rPr>
          <w:rFonts w:ascii="Times New Roman" w:hAnsi="Times New Roman" w:cs="Times New Roman"/>
          <w:color w:val="000000"/>
          <w:sz w:val="24"/>
          <w:szCs w:val="24"/>
          <w:shd w:val="clear" w:color="auto" w:fill="FFFFFF"/>
        </w:rPr>
        <w:t xml:space="preserve">appréhension </w:t>
      </w:r>
      <w:r w:rsidR="003C6E2F" w:rsidRPr="00E803C9">
        <w:rPr>
          <w:rFonts w:ascii="Times New Roman" w:hAnsi="Times New Roman" w:cs="Times New Roman"/>
          <w:color w:val="000000"/>
          <w:sz w:val="24"/>
          <w:szCs w:val="24"/>
          <w:shd w:val="clear" w:color="auto" w:fill="FFFFFF"/>
        </w:rPr>
        <w:t>globale</w:t>
      </w:r>
      <w:r w:rsidR="00512A89" w:rsidRPr="00E803C9">
        <w:rPr>
          <w:rFonts w:ascii="Times New Roman" w:hAnsi="Times New Roman" w:cs="Times New Roman"/>
          <w:color w:val="000000"/>
          <w:sz w:val="24"/>
          <w:szCs w:val="24"/>
          <w:shd w:val="clear" w:color="auto" w:fill="FFFFFF"/>
        </w:rPr>
        <w:t>, floue, non structurée de la réalité</w:t>
      </w:r>
      <w:r w:rsidRPr="00E803C9">
        <w:rPr>
          <w:rFonts w:ascii="Times New Roman" w:hAnsi="Times New Roman" w:cs="Times New Roman"/>
          <w:sz w:val="24"/>
          <w:szCs w:val="24"/>
        </w:rPr>
        <w:t xml:space="preserve"> car</w:t>
      </w:r>
      <w:r w:rsidR="003C6E2F" w:rsidRPr="00E803C9">
        <w:rPr>
          <w:rFonts w:ascii="Times New Roman" w:hAnsi="Times New Roman" w:cs="Times New Roman"/>
          <w:sz w:val="24"/>
          <w:szCs w:val="24"/>
        </w:rPr>
        <w:t>, dans le syncrétisme qui nous intéresse, la</w:t>
      </w:r>
      <w:r w:rsidR="00AA0790" w:rsidRPr="00E803C9">
        <w:rPr>
          <w:rFonts w:ascii="Times New Roman" w:hAnsi="Times New Roman" w:cs="Times New Roman"/>
          <w:sz w:val="24"/>
          <w:szCs w:val="24"/>
        </w:rPr>
        <w:t xml:space="preserve"> </w:t>
      </w:r>
      <w:r w:rsidR="005546DA" w:rsidRPr="00E803C9">
        <w:rPr>
          <w:rFonts w:ascii="Times New Roman" w:hAnsi="Times New Roman" w:cs="Times New Roman"/>
          <w:sz w:val="24"/>
          <w:szCs w:val="24"/>
        </w:rPr>
        <w:t>s</w:t>
      </w:r>
      <w:r w:rsidR="003B3451" w:rsidRPr="00E803C9">
        <w:rPr>
          <w:rFonts w:ascii="Times New Roman" w:hAnsi="Times New Roman" w:cs="Times New Roman"/>
          <w:sz w:val="24"/>
          <w:szCs w:val="24"/>
        </w:rPr>
        <w:t xml:space="preserve">ynthèse </w:t>
      </w:r>
      <w:r w:rsidR="005546DA" w:rsidRPr="00E803C9">
        <w:rPr>
          <w:rFonts w:ascii="Times New Roman" w:hAnsi="Times New Roman" w:cs="Times New Roman"/>
          <w:sz w:val="24"/>
          <w:szCs w:val="24"/>
        </w:rPr>
        <w:t xml:space="preserve">de composants discrets </w:t>
      </w:r>
      <w:r w:rsidR="00613990" w:rsidRPr="00E803C9">
        <w:rPr>
          <w:rFonts w:ascii="Times New Roman" w:hAnsi="Times New Roman" w:cs="Times New Roman"/>
          <w:sz w:val="24"/>
          <w:szCs w:val="24"/>
        </w:rPr>
        <w:t>donne</w:t>
      </w:r>
      <w:r w:rsidR="005546DA" w:rsidRPr="00E803C9">
        <w:rPr>
          <w:rFonts w:ascii="Times New Roman" w:hAnsi="Times New Roman" w:cs="Times New Roman"/>
          <w:sz w:val="24"/>
          <w:szCs w:val="24"/>
        </w:rPr>
        <w:t xml:space="preserve"> lieu</w:t>
      </w:r>
      <w:r w:rsidR="003B3451" w:rsidRPr="00E803C9">
        <w:rPr>
          <w:rFonts w:ascii="Times New Roman" w:hAnsi="Times New Roman" w:cs="Times New Roman"/>
          <w:sz w:val="24"/>
          <w:szCs w:val="24"/>
        </w:rPr>
        <w:t xml:space="preserve"> à des formes nouvelles</w:t>
      </w:r>
      <w:r w:rsidR="002E7E2A" w:rsidRPr="00E803C9">
        <w:rPr>
          <w:rFonts w:ascii="Times New Roman" w:hAnsi="Times New Roman" w:cs="Times New Roman"/>
          <w:sz w:val="24"/>
          <w:szCs w:val="24"/>
        </w:rPr>
        <w:t xml:space="preserve">. </w:t>
      </w:r>
      <w:r w:rsidR="005546DA" w:rsidRPr="00E803C9">
        <w:rPr>
          <w:rFonts w:ascii="Times New Roman" w:hAnsi="Times New Roman" w:cs="Times New Roman"/>
          <w:sz w:val="24"/>
          <w:szCs w:val="24"/>
        </w:rPr>
        <w:t>D’un point de vue ép</w:t>
      </w:r>
      <w:r w:rsidR="00613990" w:rsidRPr="00E803C9">
        <w:rPr>
          <w:rFonts w:ascii="Times New Roman" w:hAnsi="Times New Roman" w:cs="Times New Roman"/>
          <w:sz w:val="24"/>
          <w:szCs w:val="24"/>
        </w:rPr>
        <w:t xml:space="preserve">istémologique, on </w:t>
      </w:r>
      <w:r w:rsidR="00613990" w:rsidRPr="00E803C9">
        <w:rPr>
          <w:rFonts w:ascii="Times New Roman" w:hAnsi="Times New Roman" w:cs="Times New Roman"/>
          <w:sz w:val="24"/>
          <w:szCs w:val="24"/>
        </w:rPr>
        <w:lastRenderedPageBreak/>
        <w:t>peut dès lors</w:t>
      </w:r>
      <w:r w:rsidR="004015B3" w:rsidRPr="00E803C9">
        <w:rPr>
          <w:rFonts w:ascii="Times New Roman" w:hAnsi="Times New Roman" w:cs="Times New Roman"/>
          <w:sz w:val="24"/>
          <w:szCs w:val="24"/>
        </w:rPr>
        <w:t xml:space="preserve"> </w:t>
      </w:r>
      <w:r w:rsidR="003B3451" w:rsidRPr="00E803C9">
        <w:rPr>
          <w:rFonts w:ascii="Times New Roman" w:hAnsi="Times New Roman" w:cs="Times New Roman"/>
          <w:sz w:val="24"/>
          <w:szCs w:val="24"/>
        </w:rPr>
        <w:t xml:space="preserve">rapprocher </w:t>
      </w:r>
      <w:r w:rsidR="00613990" w:rsidRPr="00E803C9">
        <w:rPr>
          <w:rFonts w:ascii="Times New Roman" w:hAnsi="Times New Roman" w:cs="Times New Roman"/>
          <w:sz w:val="24"/>
          <w:szCs w:val="24"/>
        </w:rPr>
        <w:t>cette notion de celle</w:t>
      </w:r>
      <w:r w:rsidR="003B3451" w:rsidRPr="00E803C9">
        <w:rPr>
          <w:rFonts w:ascii="Times New Roman" w:hAnsi="Times New Roman" w:cs="Times New Roman"/>
          <w:sz w:val="24"/>
          <w:szCs w:val="24"/>
        </w:rPr>
        <w:t xml:space="preserve"> de </w:t>
      </w:r>
      <w:r w:rsidR="008038F0" w:rsidRPr="00E803C9">
        <w:rPr>
          <w:rFonts w:ascii="Times New Roman" w:hAnsi="Times New Roman" w:cs="Times New Roman"/>
          <w:bCs/>
          <w:i/>
          <w:sz w:val="24"/>
          <w:szCs w:val="24"/>
        </w:rPr>
        <w:t>bricolage</w:t>
      </w:r>
      <w:r w:rsidR="008038F0" w:rsidRPr="00E803C9">
        <w:rPr>
          <w:rFonts w:ascii="Times New Roman" w:hAnsi="Times New Roman" w:cs="Times New Roman"/>
          <w:bCs/>
          <w:sz w:val="24"/>
          <w:szCs w:val="24"/>
        </w:rPr>
        <w:t xml:space="preserve"> </w:t>
      </w:r>
      <w:r w:rsidR="003B3451" w:rsidRPr="00E803C9">
        <w:rPr>
          <w:rFonts w:ascii="Times New Roman" w:hAnsi="Times New Roman" w:cs="Times New Roman"/>
          <w:bCs/>
          <w:sz w:val="24"/>
          <w:szCs w:val="24"/>
        </w:rPr>
        <w:t xml:space="preserve">que </w:t>
      </w:r>
      <w:r w:rsidR="003B3451" w:rsidRPr="00E803C9">
        <w:rPr>
          <w:rFonts w:ascii="Times New Roman" w:hAnsi="Times New Roman" w:cs="Times New Roman"/>
          <w:sz w:val="24"/>
          <w:szCs w:val="24"/>
        </w:rPr>
        <w:t xml:space="preserve">Lévi-Strauss </w:t>
      </w:r>
      <w:r w:rsidR="005546DA" w:rsidRPr="00E803C9">
        <w:rPr>
          <w:rFonts w:ascii="Times New Roman" w:hAnsi="Times New Roman" w:cs="Times New Roman"/>
          <w:sz w:val="24"/>
          <w:szCs w:val="24"/>
        </w:rPr>
        <w:t xml:space="preserve">observe dans la pensée mythique </w:t>
      </w:r>
      <w:r w:rsidR="003B3451" w:rsidRPr="00E803C9">
        <w:rPr>
          <w:rFonts w:ascii="Times New Roman" w:hAnsi="Times New Roman" w:cs="Times New Roman"/>
          <w:sz w:val="24"/>
          <w:szCs w:val="24"/>
        </w:rPr>
        <w:t>amérindienne</w:t>
      </w:r>
      <w:r w:rsidR="00BA6A5B" w:rsidRPr="00E803C9">
        <w:rPr>
          <w:rFonts w:ascii="Times New Roman" w:hAnsi="Times New Roman" w:cs="Times New Roman"/>
          <w:sz w:val="24"/>
          <w:szCs w:val="24"/>
        </w:rPr>
        <w:t>.</w:t>
      </w:r>
      <w:r w:rsidR="005546DA" w:rsidRPr="00E803C9">
        <w:rPr>
          <w:rFonts w:ascii="Times New Roman" w:hAnsi="Times New Roman" w:cs="Times New Roman"/>
          <w:sz w:val="24"/>
          <w:szCs w:val="24"/>
        </w:rPr>
        <w:t> </w:t>
      </w:r>
      <w:r w:rsidR="00BA6A5B" w:rsidRPr="00E803C9">
        <w:rPr>
          <w:rFonts w:ascii="Times New Roman" w:hAnsi="Times New Roman" w:cs="Times New Roman"/>
          <w:sz w:val="24"/>
          <w:szCs w:val="24"/>
        </w:rPr>
        <w:t>Le propre de cette pensée</w:t>
      </w:r>
      <w:r w:rsidR="003B3451" w:rsidRPr="00E803C9">
        <w:rPr>
          <w:rFonts w:ascii="Times New Roman" w:hAnsi="Times New Roman" w:cs="Times New Roman"/>
          <w:sz w:val="24"/>
          <w:szCs w:val="24"/>
        </w:rPr>
        <w:t xml:space="preserve"> est de s’exprimer à l’aide d’un répertoire </w:t>
      </w:r>
      <w:r w:rsidR="005546DA" w:rsidRPr="00E803C9">
        <w:rPr>
          <w:rFonts w:ascii="Times New Roman" w:hAnsi="Times New Roman" w:cs="Times New Roman"/>
          <w:sz w:val="24"/>
          <w:szCs w:val="24"/>
        </w:rPr>
        <w:t>limité de matériaux disparates (</w:t>
      </w:r>
      <w:r w:rsidR="003B3451" w:rsidRPr="00E803C9">
        <w:rPr>
          <w:rFonts w:ascii="Times New Roman" w:hAnsi="Times New Roman" w:cs="Times New Roman"/>
          <w:sz w:val="24"/>
          <w:szCs w:val="24"/>
        </w:rPr>
        <w:t>résidus, débris)</w:t>
      </w:r>
      <w:r w:rsidR="005546DA" w:rsidRPr="00E803C9">
        <w:rPr>
          <w:rFonts w:ascii="Times New Roman" w:hAnsi="Times New Roman" w:cs="Times New Roman"/>
          <w:sz w:val="24"/>
          <w:szCs w:val="24"/>
        </w:rPr>
        <w:t xml:space="preserve">, </w:t>
      </w:r>
      <w:r w:rsidR="001F6326" w:rsidRPr="00E803C9">
        <w:rPr>
          <w:rFonts w:ascii="Times New Roman" w:hAnsi="Times New Roman" w:cs="Times New Roman"/>
          <w:sz w:val="24"/>
          <w:szCs w:val="24"/>
        </w:rPr>
        <w:t xml:space="preserve">et de créer </w:t>
      </w:r>
      <w:r w:rsidR="005546DA" w:rsidRPr="00E803C9">
        <w:rPr>
          <w:rFonts w:ascii="Times New Roman" w:hAnsi="Times New Roman" w:cs="Times New Roman"/>
          <w:sz w:val="24"/>
          <w:szCs w:val="24"/>
        </w:rPr>
        <w:t>un agencement nouveau engendrant une signification inédite</w:t>
      </w:r>
      <w:r w:rsidR="000E62C6" w:rsidRPr="00E803C9">
        <w:rPr>
          <w:rStyle w:val="FootnoteReference"/>
          <w:rFonts w:ascii="Times New Roman" w:hAnsi="Times New Roman" w:cs="Times New Roman"/>
          <w:sz w:val="24"/>
          <w:szCs w:val="24"/>
        </w:rPr>
        <w:footnoteReference w:id="4"/>
      </w:r>
      <w:r w:rsidR="002E7E2A" w:rsidRPr="00E803C9">
        <w:rPr>
          <w:rFonts w:ascii="Times New Roman" w:hAnsi="Times New Roman" w:cs="Times New Roman"/>
          <w:sz w:val="24"/>
          <w:szCs w:val="24"/>
        </w:rPr>
        <w:t xml:space="preserve">. </w:t>
      </w:r>
      <w:r w:rsidR="005546DA" w:rsidRPr="00E803C9">
        <w:rPr>
          <w:rFonts w:ascii="Times New Roman" w:hAnsi="Times New Roman" w:cs="Times New Roman"/>
          <w:bCs/>
          <w:sz w:val="24"/>
          <w:szCs w:val="24"/>
        </w:rPr>
        <w:t>De même, l</w:t>
      </w:r>
      <w:r w:rsidR="00C62E34">
        <w:rPr>
          <w:rFonts w:ascii="Times New Roman" w:hAnsi="Times New Roman" w:cs="Times New Roman"/>
          <w:bCs/>
          <w:sz w:val="24"/>
          <w:szCs w:val="24"/>
        </w:rPr>
        <w:t xml:space="preserve">a </w:t>
      </w:r>
      <w:r w:rsidR="008038F0" w:rsidRPr="00C62E34">
        <w:rPr>
          <w:rFonts w:ascii="Times New Roman" w:hAnsi="Times New Roman" w:cs="Times New Roman"/>
          <w:bCs/>
          <w:i/>
          <w:sz w:val="24"/>
          <w:szCs w:val="24"/>
        </w:rPr>
        <w:t>pensée complexe</w:t>
      </w:r>
      <w:r w:rsidR="00C62E34">
        <w:rPr>
          <w:rFonts w:ascii="Times New Roman" w:hAnsi="Times New Roman" w:cs="Times New Roman"/>
          <w:bCs/>
          <w:sz w:val="24"/>
          <w:szCs w:val="24"/>
        </w:rPr>
        <w:t xml:space="preserve"> </w:t>
      </w:r>
      <w:r w:rsidR="00A37AF1" w:rsidRPr="00E803C9">
        <w:rPr>
          <w:rFonts w:ascii="Times New Roman" w:hAnsi="Times New Roman" w:cs="Times New Roman"/>
          <w:bCs/>
          <w:sz w:val="24"/>
          <w:szCs w:val="24"/>
        </w:rPr>
        <w:t xml:space="preserve">d’Edgar Morin </w:t>
      </w:r>
      <w:r w:rsidR="004E73EB" w:rsidRPr="00E803C9">
        <w:rPr>
          <w:rFonts w:ascii="Times New Roman" w:hAnsi="Times New Roman" w:cs="Times New Roman"/>
          <w:iCs/>
          <w:sz w:val="24"/>
          <w:szCs w:val="24"/>
        </w:rPr>
        <w:t xml:space="preserve">se distingue de ce qui est confus, </w:t>
      </w:r>
      <w:r w:rsidR="005546DA" w:rsidRPr="00E803C9">
        <w:rPr>
          <w:rFonts w:ascii="Times New Roman" w:hAnsi="Times New Roman" w:cs="Times New Roman"/>
          <w:sz w:val="24"/>
          <w:szCs w:val="24"/>
        </w:rPr>
        <w:t>embrouillé</w:t>
      </w:r>
      <w:r w:rsidR="00A37AF1" w:rsidRPr="00E803C9">
        <w:rPr>
          <w:rFonts w:ascii="Times New Roman" w:hAnsi="Times New Roman" w:cs="Times New Roman"/>
          <w:sz w:val="24"/>
          <w:szCs w:val="24"/>
        </w:rPr>
        <w:t xml:space="preserve">, car elle </w:t>
      </w:r>
      <w:r w:rsidR="003B3451" w:rsidRPr="00E803C9">
        <w:rPr>
          <w:rFonts w:ascii="Times New Roman" w:hAnsi="Times New Roman" w:cs="Times New Roman"/>
          <w:sz w:val="24"/>
          <w:szCs w:val="24"/>
        </w:rPr>
        <w:t>« suppose une relation indissoluble entre le maintien de la structure et l</w:t>
      </w:r>
      <w:r w:rsidR="002E7E2A" w:rsidRPr="00E803C9">
        <w:rPr>
          <w:rFonts w:ascii="Times New Roman" w:hAnsi="Times New Roman" w:cs="Times New Roman"/>
          <w:sz w:val="24"/>
          <w:szCs w:val="24"/>
        </w:rPr>
        <w:t>e changement des constituants »</w:t>
      </w:r>
      <w:r w:rsidR="002E7E2A" w:rsidRPr="00E803C9">
        <w:rPr>
          <w:rStyle w:val="FootnoteReference"/>
          <w:rFonts w:ascii="Times New Roman" w:hAnsi="Times New Roman" w:cs="Times New Roman"/>
          <w:sz w:val="24"/>
          <w:szCs w:val="24"/>
        </w:rPr>
        <w:footnoteReference w:id="5"/>
      </w:r>
      <w:r w:rsidR="00C62E34">
        <w:rPr>
          <w:rFonts w:ascii="Times New Roman" w:hAnsi="Times New Roman" w:cs="Times New Roman"/>
          <w:sz w:val="24"/>
          <w:szCs w:val="24"/>
        </w:rPr>
        <w:t xml:space="preserve"> et insiste sur la fécondité de la contradiction</w:t>
      </w:r>
      <w:r w:rsidR="007908F6">
        <w:rPr>
          <w:rFonts w:ascii="Times New Roman" w:hAnsi="Times New Roman" w:cs="Times New Roman"/>
          <w:sz w:val="24"/>
          <w:szCs w:val="24"/>
        </w:rPr>
        <w:t xml:space="preserve">. </w:t>
      </w:r>
      <w:r w:rsidR="003C6E2F" w:rsidRPr="00E803C9">
        <w:rPr>
          <w:rFonts w:ascii="Times New Roman" w:hAnsi="Times New Roman" w:cs="Times New Roman"/>
          <w:sz w:val="24"/>
          <w:szCs w:val="24"/>
        </w:rPr>
        <w:t>On le verra, Palerme</w:t>
      </w:r>
      <w:r w:rsidR="00607F8E" w:rsidRPr="00E803C9">
        <w:rPr>
          <w:rFonts w:ascii="Times New Roman" w:hAnsi="Times New Roman" w:cs="Times New Roman"/>
          <w:sz w:val="24"/>
          <w:szCs w:val="24"/>
        </w:rPr>
        <w:t xml:space="preserve"> dispose d’une puissance de résilience qui lui permet de dépasser toute stagnation dans le savoir. </w:t>
      </w:r>
    </w:p>
    <w:p w14:paraId="148C92AF" w14:textId="7A5A9D7A" w:rsidR="002E7E2A" w:rsidRDefault="004015B3" w:rsidP="00A51717">
      <w:pPr>
        <w:spacing w:after="0" w:line="360" w:lineRule="auto"/>
        <w:ind w:firstLine="708"/>
        <w:jc w:val="both"/>
        <w:rPr>
          <w:rFonts w:ascii="Times New Roman" w:hAnsi="Times New Roman" w:cs="Times New Roman"/>
          <w:bCs/>
          <w:sz w:val="24"/>
          <w:szCs w:val="24"/>
        </w:rPr>
      </w:pPr>
      <w:r w:rsidRPr="00E803C9">
        <w:rPr>
          <w:rFonts w:ascii="Times New Roman" w:hAnsi="Times New Roman" w:cs="Times New Roman"/>
          <w:sz w:val="24"/>
          <w:szCs w:val="24"/>
        </w:rPr>
        <w:t xml:space="preserve">Une autre méthode </w:t>
      </w:r>
      <w:r w:rsidR="00A37AF1" w:rsidRPr="00E803C9">
        <w:rPr>
          <w:rFonts w:ascii="Times New Roman" w:hAnsi="Times New Roman" w:cs="Times New Roman"/>
          <w:sz w:val="24"/>
          <w:szCs w:val="24"/>
        </w:rPr>
        <w:t>pour aborder cette ville composite</w:t>
      </w:r>
      <w:r w:rsidR="003C6E2F" w:rsidRPr="00E803C9">
        <w:rPr>
          <w:rFonts w:ascii="Times New Roman" w:hAnsi="Times New Roman" w:cs="Times New Roman"/>
          <w:sz w:val="24"/>
          <w:szCs w:val="24"/>
        </w:rPr>
        <w:t xml:space="preserve"> dans le cadre </w:t>
      </w:r>
      <w:r w:rsidR="00D30B8A" w:rsidRPr="00E803C9">
        <w:rPr>
          <w:rFonts w:ascii="Times New Roman" w:hAnsi="Times New Roman" w:cs="Times New Roman"/>
          <w:sz w:val="24"/>
          <w:szCs w:val="24"/>
        </w:rPr>
        <w:t>du tournant spatial en sciences humaines</w:t>
      </w:r>
      <w:r w:rsidR="00A37AF1" w:rsidRPr="00E803C9">
        <w:rPr>
          <w:rFonts w:ascii="Times New Roman" w:hAnsi="Times New Roman" w:cs="Times New Roman"/>
          <w:sz w:val="24"/>
          <w:szCs w:val="24"/>
        </w:rPr>
        <w:t xml:space="preserve"> serait la</w:t>
      </w:r>
      <w:r w:rsidR="00446631" w:rsidRPr="00E803C9">
        <w:rPr>
          <w:rFonts w:ascii="Times New Roman" w:hAnsi="Times New Roman" w:cs="Times New Roman"/>
          <w:bCs/>
          <w:sz w:val="24"/>
          <w:szCs w:val="24"/>
        </w:rPr>
        <w:t xml:space="preserve"> </w:t>
      </w:r>
      <w:r w:rsidR="00A37AF1" w:rsidRPr="00E803C9">
        <w:rPr>
          <w:rFonts w:ascii="Times New Roman" w:hAnsi="Times New Roman" w:cs="Times New Roman"/>
          <w:bCs/>
          <w:sz w:val="24"/>
          <w:szCs w:val="24"/>
        </w:rPr>
        <w:t>« </w:t>
      </w:r>
      <w:r w:rsidR="00A37AF1" w:rsidRPr="00C62E34">
        <w:rPr>
          <w:rFonts w:ascii="Times New Roman" w:hAnsi="Times New Roman" w:cs="Times New Roman"/>
          <w:bCs/>
          <w:i/>
          <w:sz w:val="24"/>
          <w:szCs w:val="24"/>
        </w:rPr>
        <w:t>morphogenèse</w:t>
      </w:r>
      <w:r w:rsidR="00A37AF1" w:rsidRPr="00E803C9">
        <w:rPr>
          <w:rFonts w:ascii="Times New Roman" w:hAnsi="Times New Roman" w:cs="Times New Roman"/>
          <w:bCs/>
          <w:sz w:val="24"/>
          <w:szCs w:val="24"/>
        </w:rPr>
        <w:t> » urbaine</w:t>
      </w:r>
      <w:r w:rsidR="00C65C4D" w:rsidRPr="00E803C9">
        <w:rPr>
          <w:rStyle w:val="FootnoteReference"/>
          <w:rFonts w:ascii="Times New Roman" w:hAnsi="Times New Roman" w:cs="Times New Roman"/>
          <w:bCs/>
          <w:sz w:val="24"/>
          <w:szCs w:val="24"/>
        </w:rPr>
        <w:footnoteReference w:id="6"/>
      </w:r>
      <w:r w:rsidR="008038F0" w:rsidRPr="00E803C9">
        <w:rPr>
          <w:rFonts w:ascii="Times New Roman" w:hAnsi="Times New Roman" w:cs="Times New Roman"/>
          <w:bCs/>
          <w:sz w:val="24"/>
          <w:szCs w:val="24"/>
        </w:rPr>
        <w:t xml:space="preserve"> </w:t>
      </w:r>
      <w:r w:rsidR="00A37AF1" w:rsidRPr="00E803C9">
        <w:rPr>
          <w:rFonts w:ascii="Times New Roman" w:hAnsi="Times New Roman" w:cs="Times New Roman"/>
          <w:sz w:val="24"/>
          <w:szCs w:val="24"/>
        </w:rPr>
        <w:t>qui étudie la stratification symbolique et historique de la</w:t>
      </w:r>
      <w:r w:rsidR="001F6326" w:rsidRPr="00E803C9">
        <w:rPr>
          <w:rFonts w:ascii="Times New Roman" w:hAnsi="Times New Roman" w:cs="Times New Roman"/>
          <w:sz w:val="24"/>
          <w:szCs w:val="24"/>
        </w:rPr>
        <w:t xml:space="preserve"> f</w:t>
      </w:r>
      <w:r w:rsidR="001F6326" w:rsidRPr="00E803C9">
        <w:rPr>
          <w:rFonts w:ascii="Times New Roman" w:hAnsi="Times New Roman" w:cs="Times New Roman"/>
          <w:sz w:val="24"/>
          <w:szCs w:val="24"/>
          <w:shd w:val="clear" w:color="auto" w:fill="FFFFFF"/>
        </w:rPr>
        <w:t xml:space="preserve">orme </w:t>
      </w:r>
      <w:r w:rsidR="00A37AF1" w:rsidRPr="00E803C9">
        <w:rPr>
          <w:rFonts w:ascii="Times New Roman" w:hAnsi="Times New Roman" w:cs="Times New Roman"/>
          <w:sz w:val="24"/>
          <w:szCs w:val="24"/>
          <w:shd w:val="clear" w:color="auto" w:fill="FFFFFF"/>
        </w:rPr>
        <w:t>d’une ville</w:t>
      </w:r>
      <w:r w:rsidR="008038F0" w:rsidRPr="00E803C9">
        <w:rPr>
          <w:rFonts w:ascii="Times New Roman" w:hAnsi="Times New Roman" w:cs="Times New Roman"/>
          <w:sz w:val="24"/>
          <w:szCs w:val="24"/>
          <w:shd w:val="clear" w:color="auto" w:fill="FFFFFF"/>
        </w:rPr>
        <w:t xml:space="preserve">, </w:t>
      </w:r>
      <w:r w:rsidR="00B70972" w:rsidRPr="00E803C9">
        <w:rPr>
          <w:rFonts w:ascii="Times New Roman" w:hAnsi="Times New Roman" w:cs="Times New Roman"/>
          <w:sz w:val="24"/>
          <w:szCs w:val="24"/>
          <w:shd w:val="clear" w:color="auto" w:fill="FFFFFF"/>
        </w:rPr>
        <w:t xml:space="preserve">comme </w:t>
      </w:r>
      <w:r w:rsidR="008038F0" w:rsidRPr="00E803C9">
        <w:rPr>
          <w:rFonts w:ascii="Times New Roman" w:hAnsi="Times New Roman" w:cs="Times New Roman"/>
          <w:sz w:val="24"/>
          <w:szCs w:val="24"/>
          <w:shd w:val="clear" w:color="auto" w:fill="FFFFFF"/>
        </w:rPr>
        <w:t>processus co</w:t>
      </w:r>
      <w:r w:rsidR="003C6E2F" w:rsidRPr="00E803C9">
        <w:rPr>
          <w:rFonts w:ascii="Times New Roman" w:hAnsi="Times New Roman" w:cs="Times New Roman"/>
          <w:sz w:val="24"/>
          <w:szCs w:val="24"/>
          <w:shd w:val="clear" w:color="auto" w:fill="FFFFFF"/>
        </w:rPr>
        <w:t>ntinu d’</w:t>
      </w:r>
      <w:r w:rsidR="008038F0" w:rsidRPr="00E803C9">
        <w:rPr>
          <w:rFonts w:ascii="Times New Roman" w:hAnsi="Times New Roman" w:cs="Times New Roman"/>
          <w:sz w:val="24"/>
          <w:szCs w:val="24"/>
          <w:shd w:val="clear" w:color="auto" w:fill="FFFFFF"/>
        </w:rPr>
        <w:t>optimisation des interactions entre individus et activités</w:t>
      </w:r>
      <w:r w:rsidR="00A37AF1" w:rsidRPr="00E803C9">
        <w:rPr>
          <w:rFonts w:ascii="Times New Roman" w:hAnsi="Times New Roman" w:cs="Times New Roman"/>
          <w:sz w:val="24"/>
          <w:szCs w:val="24"/>
          <w:shd w:val="clear" w:color="auto" w:fill="FFFFFF"/>
        </w:rPr>
        <w:t>.</w:t>
      </w:r>
      <w:r w:rsidR="000E62C6" w:rsidRPr="00E803C9">
        <w:rPr>
          <w:rFonts w:ascii="Times New Roman" w:hAnsi="Times New Roman" w:cs="Times New Roman"/>
          <w:sz w:val="24"/>
          <w:szCs w:val="24"/>
          <w:shd w:val="clear" w:color="auto" w:fill="FFFFFF"/>
        </w:rPr>
        <w:t xml:space="preserve"> </w:t>
      </w:r>
      <w:r w:rsidR="00A37AF1" w:rsidRPr="00E803C9">
        <w:rPr>
          <w:rFonts w:ascii="Times New Roman" w:hAnsi="Times New Roman" w:cs="Times New Roman"/>
          <w:bCs/>
          <w:sz w:val="24"/>
          <w:szCs w:val="24"/>
        </w:rPr>
        <w:t>Ou encore, l</w:t>
      </w:r>
      <w:r w:rsidR="00446631" w:rsidRPr="00E803C9">
        <w:rPr>
          <w:rFonts w:ascii="Times New Roman" w:hAnsi="Times New Roman" w:cs="Times New Roman"/>
          <w:bCs/>
          <w:sz w:val="24"/>
          <w:szCs w:val="24"/>
        </w:rPr>
        <w:t>a</w:t>
      </w:r>
      <w:r w:rsidR="008038F0" w:rsidRPr="00E803C9">
        <w:rPr>
          <w:rFonts w:ascii="Times New Roman" w:hAnsi="Times New Roman" w:cs="Times New Roman"/>
          <w:bCs/>
          <w:sz w:val="24"/>
          <w:szCs w:val="24"/>
        </w:rPr>
        <w:t xml:space="preserve"> « multifocalité »</w:t>
      </w:r>
      <w:r w:rsidR="001C7674" w:rsidRPr="00E803C9">
        <w:rPr>
          <w:rStyle w:val="FootnoteReference"/>
          <w:rFonts w:ascii="Times New Roman" w:hAnsi="Times New Roman" w:cs="Times New Roman"/>
          <w:bCs/>
          <w:sz w:val="24"/>
          <w:szCs w:val="24"/>
        </w:rPr>
        <w:footnoteReference w:id="7"/>
      </w:r>
      <w:r w:rsidR="00613990" w:rsidRPr="00E803C9">
        <w:rPr>
          <w:rFonts w:ascii="Times New Roman" w:hAnsi="Times New Roman" w:cs="Times New Roman"/>
          <w:bCs/>
          <w:sz w:val="24"/>
          <w:szCs w:val="24"/>
        </w:rPr>
        <w:t>,</w:t>
      </w:r>
      <w:r w:rsidR="008038F0" w:rsidRPr="00E803C9">
        <w:rPr>
          <w:rFonts w:ascii="Times New Roman" w:hAnsi="Times New Roman" w:cs="Times New Roman"/>
          <w:bCs/>
          <w:sz w:val="24"/>
          <w:szCs w:val="24"/>
        </w:rPr>
        <w:t xml:space="preserve"> un des piliers de la géo</w:t>
      </w:r>
      <w:r w:rsidR="00A37AF1" w:rsidRPr="00E803C9">
        <w:rPr>
          <w:rFonts w:ascii="Times New Roman" w:hAnsi="Times New Roman" w:cs="Times New Roman"/>
          <w:bCs/>
          <w:sz w:val="24"/>
          <w:szCs w:val="24"/>
        </w:rPr>
        <w:t>critique supposant</w:t>
      </w:r>
      <w:r w:rsidR="008038F0" w:rsidRPr="00E803C9">
        <w:rPr>
          <w:rFonts w:ascii="Times New Roman" w:hAnsi="Times New Roman" w:cs="Times New Roman"/>
          <w:bCs/>
          <w:sz w:val="24"/>
          <w:szCs w:val="24"/>
        </w:rPr>
        <w:t xml:space="preserve"> la perception plurielle de l’espace</w:t>
      </w:r>
      <w:r w:rsidR="00A37AF1" w:rsidRPr="00E803C9">
        <w:rPr>
          <w:rFonts w:ascii="Times New Roman" w:hAnsi="Times New Roman" w:cs="Times New Roman"/>
          <w:bCs/>
          <w:sz w:val="24"/>
          <w:szCs w:val="24"/>
        </w:rPr>
        <w:t>, appréhendée sou</w:t>
      </w:r>
      <w:r w:rsidR="00D30B8A" w:rsidRPr="00E803C9">
        <w:rPr>
          <w:rFonts w:ascii="Times New Roman" w:hAnsi="Times New Roman" w:cs="Times New Roman"/>
          <w:bCs/>
          <w:sz w:val="24"/>
          <w:szCs w:val="24"/>
        </w:rPr>
        <w:t>s le prisme endogène et exogène, en l’occurrence les témoign</w:t>
      </w:r>
      <w:r w:rsidR="005D4D4C">
        <w:rPr>
          <w:rFonts w:ascii="Times New Roman" w:hAnsi="Times New Roman" w:cs="Times New Roman"/>
          <w:bCs/>
          <w:sz w:val="24"/>
          <w:szCs w:val="24"/>
        </w:rPr>
        <w:t>ages palermitains et étrangers.</w:t>
      </w:r>
    </w:p>
    <w:p w14:paraId="14B88A9F" w14:textId="19BBEAFC" w:rsidR="004A35C8" w:rsidRPr="00201E2E" w:rsidRDefault="00D30B8A" w:rsidP="00201E2E">
      <w:pPr>
        <w:spacing w:after="0" w:line="360" w:lineRule="auto"/>
        <w:ind w:firstLine="708"/>
        <w:jc w:val="both"/>
        <w:rPr>
          <w:rFonts w:ascii="Times New Roman" w:hAnsi="Times New Roman" w:cs="Times New Roman"/>
          <w:sz w:val="24"/>
          <w:szCs w:val="24"/>
          <w:lang w:val="fr-BE"/>
        </w:rPr>
      </w:pPr>
      <w:r w:rsidRPr="00E803C9">
        <w:rPr>
          <w:rFonts w:ascii="Times New Roman" w:hAnsi="Times New Roman" w:cs="Times New Roman"/>
          <w:sz w:val="24"/>
          <w:szCs w:val="24"/>
        </w:rPr>
        <w:t xml:space="preserve">Afin d’interroger la ville comme une entité à </w:t>
      </w:r>
      <w:r w:rsidR="00401B82" w:rsidRPr="00E803C9">
        <w:rPr>
          <w:rFonts w:ascii="Times New Roman" w:hAnsi="Times New Roman" w:cs="Times New Roman"/>
          <w:sz w:val="24"/>
          <w:szCs w:val="24"/>
        </w:rPr>
        <w:t>interpréter</w:t>
      </w:r>
      <w:r w:rsidRPr="00E803C9">
        <w:rPr>
          <w:rFonts w:ascii="Times New Roman" w:hAnsi="Times New Roman" w:cs="Times New Roman"/>
          <w:sz w:val="24"/>
          <w:szCs w:val="24"/>
        </w:rPr>
        <w:t xml:space="preserve">, on pourrait </w:t>
      </w:r>
      <w:r w:rsidR="00613990" w:rsidRPr="00E803C9">
        <w:rPr>
          <w:rFonts w:ascii="Times New Roman" w:hAnsi="Times New Roman" w:cs="Times New Roman"/>
          <w:sz w:val="24"/>
          <w:szCs w:val="24"/>
        </w:rPr>
        <w:t xml:space="preserve">enfin </w:t>
      </w:r>
      <w:r w:rsidRPr="00E803C9">
        <w:rPr>
          <w:rFonts w:ascii="Times New Roman" w:hAnsi="Times New Roman" w:cs="Times New Roman"/>
          <w:sz w:val="24"/>
          <w:szCs w:val="24"/>
        </w:rPr>
        <w:t>lui affecter l’</w:t>
      </w:r>
      <w:r w:rsidR="00A37AF1" w:rsidRPr="00E803C9">
        <w:rPr>
          <w:rFonts w:ascii="Times New Roman" w:hAnsi="Times New Roman" w:cs="Times New Roman"/>
          <w:sz w:val="24"/>
          <w:szCs w:val="24"/>
        </w:rPr>
        <w:t>herméneutique</w:t>
      </w:r>
      <w:r w:rsidRPr="00E803C9">
        <w:rPr>
          <w:rFonts w:ascii="Times New Roman" w:hAnsi="Times New Roman" w:cs="Times New Roman"/>
          <w:sz w:val="24"/>
          <w:szCs w:val="24"/>
        </w:rPr>
        <w:t xml:space="preserve"> actualisante d’Yves Citton </w:t>
      </w:r>
      <w:r w:rsidR="00613990" w:rsidRPr="00E803C9">
        <w:rPr>
          <w:rFonts w:ascii="Times New Roman" w:hAnsi="Times New Roman" w:cs="Times New Roman"/>
          <w:sz w:val="24"/>
          <w:szCs w:val="24"/>
        </w:rPr>
        <w:t>dès lors qu’elle</w:t>
      </w:r>
      <w:r w:rsidR="00A37AF1" w:rsidRPr="00E803C9">
        <w:rPr>
          <w:rFonts w:ascii="Times New Roman" w:hAnsi="Times New Roman" w:cs="Times New Roman"/>
          <w:sz w:val="24"/>
          <w:szCs w:val="24"/>
        </w:rPr>
        <w:t xml:space="preserve"> tient com</w:t>
      </w:r>
      <w:r w:rsidR="001F6326" w:rsidRPr="00E803C9">
        <w:rPr>
          <w:rFonts w:ascii="Times New Roman" w:hAnsi="Times New Roman" w:cs="Times New Roman"/>
          <w:sz w:val="24"/>
          <w:szCs w:val="24"/>
        </w:rPr>
        <w:t xml:space="preserve">pte de l’écart « chronologique, </w:t>
      </w:r>
      <w:r w:rsidR="00A37AF1" w:rsidRPr="00E803C9">
        <w:rPr>
          <w:rFonts w:ascii="Times New Roman" w:hAnsi="Times New Roman" w:cs="Times New Roman"/>
          <w:sz w:val="24"/>
          <w:szCs w:val="24"/>
        </w:rPr>
        <w:t>idiolectal et sociolectal »</w:t>
      </w:r>
      <w:r w:rsidR="00401B82" w:rsidRPr="00E803C9">
        <w:rPr>
          <w:rStyle w:val="FootnoteReference"/>
          <w:rFonts w:ascii="Times New Roman" w:hAnsi="Times New Roman" w:cs="Times New Roman"/>
          <w:sz w:val="24"/>
          <w:szCs w:val="24"/>
          <w:lang w:val="fr-BE"/>
        </w:rPr>
        <w:footnoteReference w:id="8"/>
      </w:r>
      <w:r w:rsidR="00613990" w:rsidRPr="00E803C9">
        <w:rPr>
          <w:rFonts w:ascii="Times New Roman" w:hAnsi="Times New Roman" w:cs="Times New Roman"/>
          <w:sz w:val="24"/>
          <w:szCs w:val="24"/>
        </w:rPr>
        <w:t xml:space="preserve"> </w:t>
      </w:r>
      <w:r w:rsidR="00201E2E">
        <w:rPr>
          <w:rFonts w:ascii="Times New Roman" w:hAnsi="Times New Roman" w:cs="Times New Roman"/>
          <w:bCs/>
          <w:sz w:val="24"/>
          <w:szCs w:val="24"/>
        </w:rPr>
        <w:t xml:space="preserve">– </w:t>
      </w:r>
      <w:r w:rsidR="00A37AF1" w:rsidRPr="00E803C9">
        <w:rPr>
          <w:rFonts w:ascii="Times New Roman" w:hAnsi="Times New Roman" w:cs="Times New Roman"/>
          <w:sz w:val="24"/>
          <w:szCs w:val="24"/>
        </w:rPr>
        <w:t>mais nous pourrions ajouter « culturel »</w:t>
      </w:r>
      <w:r w:rsidR="00201E2E">
        <w:rPr>
          <w:rFonts w:ascii="Times New Roman" w:hAnsi="Times New Roman" w:cs="Times New Roman"/>
          <w:sz w:val="24"/>
          <w:szCs w:val="24"/>
        </w:rPr>
        <w:t xml:space="preserve"> </w:t>
      </w:r>
      <w:r w:rsidR="00201E2E">
        <w:rPr>
          <w:rFonts w:ascii="Times New Roman" w:hAnsi="Times New Roman" w:cs="Times New Roman"/>
          <w:bCs/>
          <w:sz w:val="24"/>
          <w:szCs w:val="24"/>
        </w:rPr>
        <w:t>–</w:t>
      </w:r>
      <w:r w:rsidR="00A37AF1" w:rsidRPr="00E803C9">
        <w:rPr>
          <w:rFonts w:ascii="Times New Roman" w:hAnsi="Times New Roman" w:cs="Times New Roman"/>
          <w:sz w:val="24"/>
          <w:szCs w:val="24"/>
        </w:rPr>
        <w:t xml:space="preserve">, </w:t>
      </w:r>
      <w:r w:rsidR="00B70972" w:rsidRPr="00E803C9">
        <w:rPr>
          <w:rFonts w:ascii="Times New Roman" w:hAnsi="Times New Roman" w:cs="Times New Roman"/>
          <w:sz w:val="24"/>
          <w:szCs w:val="24"/>
        </w:rPr>
        <w:t>entre l’univers évoqué et l’</w:t>
      </w:r>
      <w:r w:rsidR="00A37AF1" w:rsidRPr="00E803C9">
        <w:rPr>
          <w:rFonts w:ascii="Times New Roman" w:hAnsi="Times New Roman" w:cs="Times New Roman"/>
          <w:sz w:val="24"/>
          <w:szCs w:val="24"/>
        </w:rPr>
        <w:t>horizon d’attente du récepteur</w:t>
      </w:r>
      <w:r w:rsidR="003C6E2F" w:rsidRPr="00E803C9">
        <w:rPr>
          <w:rFonts w:ascii="Times New Roman" w:hAnsi="Times New Roman" w:cs="Times New Roman"/>
          <w:sz w:val="24"/>
          <w:szCs w:val="24"/>
        </w:rPr>
        <w:t xml:space="preserve">. </w:t>
      </w:r>
      <w:r w:rsidR="00A37AF1" w:rsidRPr="00E803C9">
        <w:rPr>
          <w:rFonts w:ascii="Times New Roman" w:hAnsi="Times New Roman" w:cs="Times New Roman"/>
          <w:sz w:val="24"/>
          <w:szCs w:val="24"/>
          <w:lang w:val="fr-BE"/>
        </w:rPr>
        <w:t>St</w:t>
      </w:r>
      <w:r w:rsidR="00CF3154" w:rsidRPr="00E803C9">
        <w:rPr>
          <w:rFonts w:ascii="Times New Roman" w:hAnsi="Times New Roman" w:cs="Times New Roman"/>
          <w:sz w:val="24"/>
          <w:szCs w:val="24"/>
          <w:lang w:val="fr-BE"/>
        </w:rPr>
        <w:t xml:space="preserve">endhal avait déjà formulé ce </w:t>
      </w:r>
      <w:r w:rsidR="004E73EB" w:rsidRPr="00E803C9">
        <w:rPr>
          <w:rFonts w:ascii="Times New Roman" w:hAnsi="Times New Roman" w:cs="Times New Roman"/>
          <w:sz w:val="24"/>
          <w:szCs w:val="24"/>
          <w:lang w:val="fr-BE"/>
        </w:rPr>
        <w:t>manque de compréhension réciproque</w:t>
      </w:r>
      <w:r w:rsidR="003E67F5" w:rsidRPr="00E803C9">
        <w:rPr>
          <w:rFonts w:ascii="Times New Roman" w:hAnsi="Times New Roman" w:cs="Times New Roman"/>
          <w:sz w:val="24"/>
          <w:szCs w:val="24"/>
          <w:lang w:val="fr-BE"/>
        </w:rPr>
        <w:t> :</w:t>
      </w:r>
      <w:r w:rsidR="00607F8E" w:rsidRPr="00E803C9">
        <w:rPr>
          <w:rFonts w:ascii="Times New Roman" w:hAnsi="Times New Roman" w:cs="Times New Roman"/>
          <w:sz w:val="24"/>
          <w:szCs w:val="24"/>
          <w:lang w:val="fr-BE"/>
        </w:rPr>
        <w:t xml:space="preserve"> </w:t>
      </w:r>
      <w:r w:rsidR="00446631" w:rsidRPr="00E803C9">
        <w:rPr>
          <w:rFonts w:ascii="Times New Roman" w:eastAsia="Calibri" w:hAnsi="Times New Roman" w:cs="Times New Roman"/>
          <w:sz w:val="24"/>
          <w:szCs w:val="24"/>
          <w:lang w:val="fr-BE"/>
        </w:rPr>
        <w:t xml:space="preserve">« La manière de </w:t>
      </w:r>
      <w:r w:rsidR="00446631" w:rsidRPr="00E803C9">
        <w:rPr>
          <w:rFonts w:ascii="Times New Roman" w:eastAsia="Calibri" w:hAnsi="Times New Roman" w:cs="Times New Roman"/>
          <w:i/>
          <w:iCs/>
          <w:sz w:val="24"/>
          <w:szCs w:val="24"/>
          <w:lang w:val="fr-BE"/>
        </w:rPr>
        <w:t xml:space="preserve">sentir </w:t>
      </w:r>
      <w:r w:rsidR="00446631" w:rsidRPr="00E803C9">
        <w:rPr>
          <w:rFonts w:ascii="Times New Roman" w:eastAsia="Calibri" w:hAnsi="Times New Roman" w:cs="Times New Roman"/>
          <w:sz w:val="24"/>
          <w:szCs w:val="24"/>
          <w:lang w:val="fr-BE"/>
        </w:rPr>
        <w:t xml:space="preserve">de l’Italie est absurde pour les habitants du Nord. </w:t>
      </w:r>
      <w:r w:rsidR="004E73EB" w:rsidRPr="00E803C9">
        <w:rPr>
          <w:rFonts w:ascii="Times New Roman" w:eastAsia="Calibri" w:hAnsi="Times New Roman" w:cs="Times New Roman"/>
          <w:sz w:val="24"/>
          <w:szCs w:val="24"/>
          <w:lang w:val="fr-BE"/>
        </w:rPr>
        <w:t>[…]</w:t>
      </w:r>
      <w:r w:rsidR="00446631" w:rsidRPr="00E803C9">
        <w:rPr>
          <w:rFonts w:ascii="Times New Roman" w:eastAsia="Calibri" w:hAnsi="Times New Roman" w:cs="Times New Roman"/>
          <w:sz w:val="24"/>
          <w:szCs w:val="24"/>
          <w:lang w:val="fr-BE"/>
        </w:rPr>
        <w:t xml:space="preserve"> Cela se réduit à l’absurdité du tigre qui voudrait faire sentir au cerf les délices qu’il trouve à boire du sang ».</w:t>
      </w:r>
      <w:r w:rsidR="000E62C6" w:rsidRPr="00E803C9">
        <w:rPr>
          <w:rStyle w:val="FootnoteReference"/>
          <w:rFonts w:ascii="Times New Roman" w:eastAsia="Calibri" w:hAnsi="Times New Roman" w:cs="Times New Roman"/>
          <w:sz w:val="24"/>
          <w:szCs w:val="24"/>
          <w:lang w:val="fr-BE"/>
        </w:rPr>
        <w:footnoteReference w:id="9"/>
      </w:r>
      <w:r w:rsidR="00446631" w:rsidRPr="00E803C9">
        <w:rPr>
          <w:rFonts w:ascii="Times New Roman" w:eastAsia="Calibri" w:hAnsi="Times New Roman" w:cs="Times New Roman"/>
          <w:sz w:val="24"/>
          <w:szCs w:val="24"/>
          <w:lang w:val="fr-BE"/>
        </w:rPr>
        <w:t xml:space="preserve"> </w:t>
      </w:r>
      <w:r w:rsidR="00B70972" w:rsidRPr="00E803C9">
        <w:rPr>
          <w:rFonts w:ascii="Times New Roman" w:hAnsi="Times New Roman" w:cs="Times New Roman"/>
          <w:sz w:val="24"/>
          <w:szCs w:val="24"/>
          <w:lang w:val="fr-BE"/>
        </w:rPr>
        <w:t>D’où la réaction d’« émerveillement scandalisé » des nordiques,</w:t>
      </w:r>
      <w:r w:rsidR="000E62C6" w:rsidRPr="00E803C9">
        <w:rPr>
          <w:rFonts w:ascii="Times New Roman" w:hAnsi="Times New Roman" w:cs="Times New Roman"/>
          <w:sz w:val="24"/>
          <w:szCs w:val="24"/>
          <w:lang w:val="fr-BE"/>
        </w:rPr>
        <w:t xml:space="preserve"> pour utiliser la</w:t>
      </w:r>
      <w:r w:rsidR="00B70972" w:rsidRPr="00E803C9">
        <w:rPr>
          <w:rFonts w:ascii="Times New Roman" w:hAnsi="Times New Roman" w:cs="Times New Roman"/>
          <w:sz w:val="24"/>
          <w:szCs w:val="24"/>
          <w:lang w:val="fr-BE"/>
        </w:rPr>
        <w:t xml:space="preserve"> formule</w:t>
      </w:r>
      <w:r w:rsidR="000E62C6" w:rsidRPr="00E803C9">
        <w:rPr>
          <w:rFonts w:ascii="Times New Roman" w:hAnsi="Times New Roman" w:cs="Times New Roman"/>
          <w:sz w:val="24"/>
          <w:szCs w:val="24"/>
          <w:lang w:val="fr-BE"/>
        </w:rPr>
        <w:t xml:space="preserve"> oxymorique</w:t>
      </w:r>
      <w:r w:rsidR="003C6E2F" w:rsidRPr="00E803C9">
        <w:rPr>
          <w:rFonts w:ascii="Times New Roman" w:hAnsi="Times New Roman" w:cs="Times New Roman"/>
          <w:sz w:val="24"/>
          <w:szCs w:val="24"/>
          <w:lang w:val="fr-BE"/>
        </w:rPr>
        <w:t xml:space="preserve"> que</w:t>
      </w:r>
      <w:r w:rsidR="00B70972" w:rsidRPr="00E803C9">
        <w:rPr>
          <w:rFonts w:ascii="Times New Roman" w:hAnsi="Times New Roman" w:cs="Times New Roman"/>
          <w:sz w:val="24"/>
          <w:szCs w:val="24"/>
          <w:lang w:val="fr-BE"/>
        </w:rPr>
        <w:t xml:space="preserve"> Dominique Fernandez </w:t>
      </w:r>
      <w:r w:rsidR="00401B82" w:rsidRPr="00E803C9">
        <w:rPr>
          <w:rFonts w:ascii="Times New Roman" w:hAnsi="Times New Roman" w:cs="Times New Roman"/>
          <w:sz w:val="24"/>
          <w:szCs w:val="24"/>
          <w:lang w:val="fr-BE"/>
        </w:rPr>
        <w:t xml:space="preserve">forge </w:t>
      </w:r>
      <w:r w:rsidR="00613990" w:rsidRPr="00E803C9">
        <w:rPr>
          <w:rFonts w:ascii="Times New Roman" w:hAnsi="Times New Roman" w:cs="Times New Roman"/>
          <w:sz w:val="24"/>
          <w:szCs w:val="24"/>
          <w:lang w:val="fr-BE"/>
        </w:rPr>
        <w:t xml:space="preserve">dans son ouvrage sur Palerme, </w:t>
      </w:r>
      <w:r w:rsidR="00613990" w:rsidRPr="00E803C9">
        <w:rPr>
          <w:rFonts w:ascii="Times New Roman" w:hAnsi="Times New Roman" w:cs="Times New Roman"/>
          <w:i/>
          <w:sz w:val="24"/>
          <w:szCs w:val="24"/>
          <w:lang w:val="fr-BE"/>
        </w:rPr>
        <w:t>Le radeau de la Gorgone</w:t>
      </w:r>
      <w:r w:rsidR="00613990" w:rsidRPr="00E803C9">
        <w:rPr>
          <w:rStyle w:val="FootnoteReference"/>
          <w:rFonts w:ascii="Times New Roman" w:hAnsi="Times New Roman" w:cs="Times New Roman"/>
          <w:sz w:val="24"/>
          <w:szCs w:val="24"/>
          <w:lang w:val="fr-BE"/>
        </w:rPr>
        <w:footnoteReference w:id="10"/>
      </w:r>
      <w:r w:rsidR="00C62E34">
        <w:rPr>
          <w:rFonts w:ascii="Times New Roman" w:hAnsi="Times New Roman" w:cs="Times New Roman"/>
          <w:i/>
          <w:sz w:val="24"/>
          <w:szCs w:val="24"/>
          <w:lang w:val="fr-BE"/>
        </w:rPr>
        <w:t xml:space="preserve">, </w:t>
      </w:r>
      <w:r w:rsidR="00C62E34">
        <w:rPr>
          <w:rFonts w:ascii="Times New Roman" w:hAnsi="Times New Roman" w:cs="Times New Roman"/>
          <w:sz w:val="24"/>
          <w:szCs w:val="24"/>
          <w:lang w:val="fr-BE"/>
        </w:rPr>
        <w:t>afin de rendre compte de ce</w:t>
      </w:r>
      <w:r w:rsidR="00401B82" w:rsidRPr="00E803C9">
        <w:rPr>
          <w:rFonts w:ascii="Times New Roman" w:hAnsi="Times New Roman" w:cs="Times New Roman"/>
          <w:sz w:val="24"/>
          <w:szCs w:val="24"/>
          <w:lang w:val="fr-BE"/>
        </w:rPr>
        <w:t xml:space="preserve"> regard néophyte sur la ville </w:t>
      </w:r>
      <w:r w:rsidR="002E7E2A" w:rsidRPr="00E803C9">
        <w:rPr>
          <w:rFonts w:ascii="Times New Roman" w:eastAsia="Calibri" w:hAnsi="Times New Roman" w:cs="Times New Roman"/>
          <w:sz w:val="24"/>
          <w:szCs w:val="24"/>
          <w:lang w:val="fr-BE"/>
        </w:rPr>
        <w:t>Dans les récits de voyage des auteurs du Grand Tour, l</w:t>
      </w:r>
      <w:r w:rsidR="001F6326" w:rsidRPr="00E803C9">
        <w:rPr>
          <w:rFonts w:ascii="Times New Roman" w:eastAsia="Calibri" w:hAnsi="Times New Roman" w:cs="Times New Roman"/>
          <w:sz w:val="24"/>
          <w:szCs w:val="24"/>
          <w:lang w:val="fr-BE"/>
        </w:rPr>
        <w:t>es épithètes péjoratives fusent</w:t>
      </w:r>
      <w:r w:rsidR="00B70972" w:rsidRPr="00E803C9">
        <w:rPr>
          <w:rFonts w:ascii="Times New Roman" w:eastAsia="Calibri" w:hAnsi="Times New Roman" w:cs="Times New Roman"/>
          <w:sz w:val="24"/>
          <w:szCs w:val="24"/>
          <w:lang w:val="fr-BE"/>
        </w:rPr>
        <w:t xml:space="preserve"> en effet</w:t>
      </w:r>
      <w:r w:rsidR="00613990" w:rsidRPr="00E803C9">
        <w:rPr>
          <w:rFonts w:ascii="Times New Roman" w:eastAsia="Calibri" w:hAnsi="Times New Roman" w:cs="Times New Roman"/>
          <w:sz w:val="24"/>
          <w:szCs w:val="24"/>
          <w:lang w:val="fr-BE"/>
        </w:rPr>
        <w:t>,</w:t>
      </w:r>
      <w:r w:rsidR="004A35C8" w:rsidRPr="00E803C9">
        <w:rPr>
          <w:rFonts w:ascii="Times New Roman" w:eastAsia="Calibri" w:hAnsi="Times New Roman" w:cs="Times New Roman"/>
          <w:sz w:val="24"/>
          <w:szCs w:val="24"/>
          <w:lang w:val="fr-BE"/>
        </w:rPr>
        <w:t xml:space="preserve"> dévoilant un conservatisme </w:t>
      </w:r>
      <w:r w:rsidR="005D4D4C">
        <w:rPr>
          <w:rFonts w:ascii="Times New Roman" w:eastAsia="Calibri" w:hAnsi="Times New Roman" w:cs="Times New Roman"/>
          <w:sz w:val="24"/>
          <w:szCs w:val="24"/>
          <w:lang w:val="fr-BE"/>
        </w:rPr>
        <w:t xml:space="preserve">difficile à ébranler. </w:t>
      </w:r>
      <w:r w:rsidR="00613990" w:rsidRPr="00E803C9">
        <w:rPr>
          <w:rFonts w:ascii="Times New Roman" w:eastAsia="Calibri" w:hAnsi="Times New Roman" w:cs="Times New Roman"/>
          <w:sz w:val="24"/>
          <w:szCs w:val="24"/>
          <w:lang w:val="fr-BE"/>
        </w:rPr>
        <w:t>Dominique Vivant Denon</w:t>
      </w:r>
      <w:r w:rsidR="004A35C8" w:rsidRPr="00E803C9">
        <w:rPr>
          <w:rFonts w:ascii="Times New Roman" w:eastAsia="Calibri" w:hAnsi="Times New Roman" w:cs="Times New Roman"/>
          <w:sz w:val="24"/>
          <w:szCs w:val="24"/>
          <w:lang w:val="fr-BE"/>
        </w:rPr>
        <w:t xml:space="preserve">, certes </w:t>
      </w:r>
      <w:r w:rsidR="00201E2E" w:rsidRPr="00E803C9">
        <w:rPr>
          <w:rFonts w:ascii="Times New Roman" w:eastAsia="Calibri" w:hAnsi="Times New Roman" w:cs="Times New Roman"/>
          <w:sz w:val="24"/>
          <w:szCs w:val="24"/>
          <w:lang w:val="fr-BE"/>
        </w:rPr>
        <w:t xml:space="preserve">avouant </w:t>
      </w:r>
      <w:r w:rsidR="00201E2E">
        <w:rPr>
          <w:rFonts w:ascii="Times New Roman" w:eastAsia="Calibri" w:hAnsi="Times New Roman" w:cs="Times New Roman"/>
          <w:sz w:val="24"/>
          <w:szCs w:val="24"/>
        </w:rPr>
        <w:t xml:space="preserve">qu’il faut s’acclimater – </w:t>
      </w:r>
      <w:r w:rsidR="004A35C8" w:rsidRPr="00E803C9">
        <w:rPr>
          <w:rFonts w:ascii="Times New Roman" w:hAnsi="Times New Roman" w:cs="Times New Roman"/>
          <w:sz w:val="24"/>
          <w:szCs w:val="24"/>
          <w:lang w:val="fr-BE"/>
        </w:rPr>
        <w:t>« Plus on voit Palerme, plus il s’embellit par les détails »</w:t>
      </w:r>
      <w:r w:rsidR="00201E2E">
        <w:rPr>
          <w:rFonts w:ascii="Times New Roman" w:hAnsi="Times New Roman" w:cs="Times New Roman"/>
          <w:sz w:val="24"/>
          <w:szCs w:val="24"/>
          <w:lang w:val="fr-BE"/>
        </w:rPr>
        <w:t xml:space="preserve"> </w:t>
      </w:r>
      <w:r w:rsidR="00201E2E">
        <w:rPr>
          <w:rFonts w:ascii="Times New Roman" w:hAnsi="Times New Roman" w:cs="Times New Roman"/>
          <w:bCs/>
          <w:sz w:val="24"/>
          <w:szCs w:val="24"/>
        </w:rPr>
        <w:t>–</w:t>
      </w:r>
      <w:r w:rsidR="004A35C8" w:rsidRPr="00E803C9">
        <w:rPr>
          <w:rFonts w:ascii="Times New Roman" w:hAnsi="Times New Roman" w:cs="Times New Roman"/>
          <w:sz w:val="24"/>
          <w:szCs w:val="24"/>
          <w:lang w:val="fr-BE"/>
        </w:rPr>
        <w:t>, n’hésite pas à nous</w:t>
      </w:r>
      <w:r w:rsidR="00201E2E">
        <w:rPr>
          <w:rFonts w:ascii="Times New Roman" w:hAnsi="Times New Roman" w:cs="Times New Roman"/>
          <w:sz w:val="24"/>
          <w:szCs w:val="24"/>
          <w:lang w:val="fr-BE"/>
        </w:rPr>
        <w:t xml:space="preserve"> livrer sa première appréciation</w:t>
      </w:r>
      <w:r w:rsidR="004A35C8" w:rsidRPr="00E803C9">
        <w:rPr>
          <w:rFonts w:ascii="Times New Roman" w:hAnsi="Times New Roman" w:cs="Times New Roman"/>
          <w:sz w:val="24"/>
          <w:szCs w:val="24"/>
          <w:lang w:val="fr-BE"/>
        </w:rPr>
        <w:t xml:space="preserve"> </w:t>
      </w:r>
      <w:r w:rsidR="00613990" w:rsidRPr="00E803C9">
        <w:rPr>
          <w:rFonts w:ascii="Times New Roman" w:eastAsia="Calibri" w:hAnsi="Times New Roman" w:cs="Times New Roman"/>
          <w:sz w:val="24"/>
          <w:szCs w:val="24"/>
          <w:lang w:val="fr-BE"/>
        </w:rPr>
        <w:t xml:space="preserve">: </w:t>
      </w:r>
      <w:r w:rsidR="00446631" w:rsidRPr="00E803C9">
        <w:rPr>
          <w:rFonts w:ascii="Times New Roman" w:eastAsia="Calibri" w:hAnsi="Times New Roman" w:cs="Times New Roman"/>
          <w:sz w:val="24"/>
          <w:szCs w:val="24"/>
        </w:rPr>
        <w:t>« Plusieurs de ces belles églises sont gâtées par le revêt</w:t>
      </w:r>
      <w:r w:rsidR="00C62E34">
        <w:rPr>
          <w:rFonts w:ascii="Times New Roman" w:eastAsia="Calibri" w:hAnsi="Times New Roman" w:cs="Times New Roman"/>
          <w:sz w:val="24"/>
          <w:szCs w:val="24"/>
        </w:rPr>
        <w:t>iss</w:t>
      </w:r>
      <w:r w:rsidR="00446631" w:rsidRPr="00E803C9">
        <w:rPr>
          <w:rFonts w:ascii="Times New Roman" w:eastAsia="Calibri" w:hAnsi="Times New Roman" w:cs="Times New Roman"/>
          <w:sz w:val="24"/>
          <w:szCs w:val="24"/>
        </w:rPr>
        <w:t xml:space="preserve">ement en marqueterie en marbre, surabondance de richesses qui papillotent, fatiguent la vue et nuisent </w:t>
      </w:r>
      <w:r w:rsidR="00446631" w:rsidRPr="00E803C9">
        <w:rPr>
          <w:rFonts w:ascii="Times New Roman" w:eastAsia="Calibri" w:hAnsi="Times New Roman" w:cs="Times New Roman"/>
          <w:sz w:val="24"/>
          <w:szCs w:val="24"/>
        </w:rPr>
        <w:lastRenderedPageBreak/>
        <w:t>au bon g</w:t>
      </w:r>
      <w:r w:rsidR="00FD616E" w:rsidRPr="00E803C9">
        <w:rPr>
          <w:rFonts w:ascii="Times New Roman" w:eastAsia="Calibri" w:hAnsi="Times New Roman" w:cs="Times New Roman"/>
          <w:sz w:val="24"/>
          <w:szCs w:val="24"/>
        </w:rPr>
        <w:t>oût, qui est toujours simple »</w:t>
      </w:r>
      <w:r w:rsidR="003C6E2F" w:rsidRPr="00E803C9">
        <w:rPr>
          <w:rStyle w:val="FootnoteReference"/>
          <w:rFonts w:ascii="Times New Roman" w:eastAsia="Calibri" w:hAnsi="Times New Roman" w:cs="Times New Roman"/>
          <w:sz w:val="24"/>
          <w:szCs w:val="24"/>
        </w:rPr>
        <w:footnoteReference w:id="11"/>
      </w:r>
      <w:r w:rsidR="00FD616E" w:rsidRPr="00E803C9">
        <w:rPr>
          <w:rFonts w:ascii="Times New Roman" w:eastAsia="Calibri" w:hAnsi="Times New Roman" w:cs="Times New Roman"/>
          <w:sz w:val="24"/>
          <w:szCs w:val="24"/>
        </w:rPr>
        <w:t xml:space="preserve">. </w:t>
      </w:r>
      <w:r w:rsidR="00401B82" w:rsidRPr="00E803C9">
        <w:rPr>
          <w:rFonts w:ascii="Times New Roman" w:eastAsia="Calibri" w:hAnsi="Times New Roman" w:cs="Times New Roman"/>
          <w:sz w:val="24"/>
          <w:szCs w:val="24"/>
          <w:lang w:val="fr-BE"/>
        </w:rPr>
        <w:t xml:space="preserve">De </w:t>
      </w:r>
      <w:r w:rsidR="00FD616E" w:rsidRPr="00E803C9">
        <w:rPr>
          <w:rFonts w:ascii="Times New Roman" w:eastAsia="Calibri" w:hAnsi="Times New Roman" w:cs="Times New Roman"/>
          <w:sz w:val="24"/>
          <w:szCs w:val="24"/>
          <w:lang w:val="fr-BE"/>
        </w:rPr>
        <w:t>la Platière renchérit remarquant les</w:t>
      </w:r>
      <w:r w:rsidR="004F7D56" w:rsidRPr="00E803C9">
        <w:rPr>
          <w:rFonts w:ascii="Times New Roman" w:eastAsia="Calibri" w:hAnsi="Times New Roman" w:cs="Times New Roman"/>
          <w:sz w:val="24"/>
          <w:szCs w:val="24"/>
          <w:lang w:val="fr-BE"/>
        </w:rPr>
        <w:t xml:space="preserve"> ornements de</w:t>
      </w:r>
      <w:r w:rsidR="00401B82" w:rsidRPr="00E803C9">
        <w:rPr>
          <w:rFonts w:ascii="Times New Roman" w:eastAsia="Calibri" w:hAnsi="Times New Roman" w:cs="Times New Roman"/>
          <w:sz w:val="24"/>
          <w:szCs w:val="24"/>
          <w:lang w:val="fr-BE"/>
        </w:rPr>
        <w:t xml:space="preserve"> pierres précieuses (grani</w:t>
      </w:r>
      <w:r w:rsidR="00FD616E" w:rsidRPr="00E803C9">
        <w:rPr>
          <w:rFonts w:ascii="Times New Roman" w:eastAsia="Calibri" w:hAnsi="Times New Roman" w:cs="Times New Roman"/>
          <w:sz w:val="24"/>
          <w:szCs w:val="24"/>
          <w:lang w:val="fr-BE"/>
        </w:rPr>
        <w:t>t, porphyre, lapis-lazuli, agat</w:t>
      </w:r>
      <w:r w:rsidR="00401B82" w:rsidRPr="00E803C9">
        <w:rPr>
          <w:rFonts w:ascii="Times New Roman" w:eastAsia="Calibri" w:hAnsi="Times New Roman" w:cs="Times New Roman"/>
          <w:sz w:val="24"/>
          <w:szCs w:val="24"/>
          <w:lang w:val="fr-BE"/>
        </w:rPr>
        <w:t>e, albâtre</w:t>
      </w:r>
      <w:r w:rsidR="00FD616E" w:rsidRPr="00E803C9">
        <w:rPr>
          <w:rFonts w:ascii="Times New Roman" w:eastAsia="Calibri" w:hAnsi="Times New Roman" w:cs="Times New Roman"/>
          <w:sz w:val="24"/>
          <w:szCs w:val="24"/>
          <w:lang w:val="fr-BE"/>
        </w:rPr>
        <w:t>)</w:t>
      </w:r>
      <w:r w:rsidR="00401B82" w:rsidRPr="00E803C9">
        <w:rPr>
          <w:rFonts w:ascii="Times New Roman" w:eastAsia="Calibri" w:hAnsi="Times New Roman" w:cs="Times New Roman"/>
          <w:sz w:val="24"/>
          <w:szCs w:val="24"/>
          <w:lang w:val="fr-BE"/>
        </w:rPr>
        <w:t xml:space="preserve"> devant lesquels </w:t>
      </w:r>
      <w:r w:rsidR="00446631" w:rsidRPr="00E803C9">
        <w:rPr>
          <w:rFonts w:ascii="Times New Roman" w:eastAsia="Calibri" w:hAnsi="Times New Roman" w:cs="Times New Roman"/>
          <w:sz w:val="24"/>
          <w:szCs w:val="24"/>
        </w:rPr>
        <w:t xml:space="preserve">« la vue est brouillée » </w:t>
      </w:r>
      <w:r w:rsidR="004F7D56" w:rsidRPr="00E803C9">
        <w:rPr>
          <w:rFonts w:ascii="Times New Roman" w:eastAsia="Calibri" w:hAnsi="Times New Roman" w:cs="Times New Roman"/>
          <w:sz w:val="24"/>
          <w:szCs w:val="24"/>
        </w:rPr>
        <w:t xml:space="preserve">et sur lesquels les artistes exercent leur </w:t>
      </w:r>
      <w:r w:rsidR="00446631" w:rsidRPr="00E803C9">
        <w:rPr>
          <w:rFonts w:ascii="Times New Roman" w:eastAsia="Calibri" w:hAnsi="Times New Roman" w:cs="Times New Roman"/>
          <w:sz w:val="24"/>
          <w:szCs w:val="24"/>
        </w:rPr>
        <w:t>« mauvais goût »</w:t>
      </w:r>
      <w:r w:rsidR="004F7D56" w:rsidRPr="00E803C9">
        <w:rPr>
          <w:rStyle w:val="FootnoteReference"/>
          <w:rFonts w:ascii="Times New Roman" w:eastAsia="Calibri" w:hAnsi="Times New Roman" w:cs="Times New Roman"/>
          <w:sz w:val="24"/>
          <w:szCs w:val="24"/>
        </w:rPr>
        <w:footnoteReference w:id="12"/>
      </w:r>
      <w:r w:rsidR="00FD616E" w:rsidRPr="00E803C9">
        <w:rPr>
          <w:rFonts w:ascii="Times New Roman" w:eastAsia="Calibri" w:hAnsi="Times New Roman" w:cs="Times New Roman"/>
          <w:sz w:val="24"/>
          <w:szCs w:val="24"/>
        </w:rPr>
        <w:t xml:space="preserve">. Le palais Palagonia </w:t>
      </w:r>
      <w:r w:rsidR="00607F8E" w:rsidRPr="00E803C9">
        <w:rPr>
          <w:rFonts w:ascii="Times New Roman" w:eastAsia="Calibri" w:hAnsi="Times New Roman" w:cs="Times New Roman"/>
          <w:sz w:val="24"/>
          <w:szCs w:val="24"/>
        </w:rPr>
        <w:t>inspire u</w:t>
      </w:r>
      <w:r w:rsidR="004F7D56" w:rsidRPr="00E803C9">
        <w:rPr>
          <w:rFonts w:ascii="Times New Roman" w:eastAsia="Calibri" w:hAnsi="Times New Roman" w:cs="Times New Roman"/>
          <w:sz w:val="24"/>
          <w:szCs w:val="24"/>
        </w:rPr>
        <w:t>ne ironie dédaigneuse</w:t>
      </w:r>
      <w:r w:rsidR="00607F8E" w:rsidRPr="00E803C9">
        <w:rPr>
          <w:rFonts w:ascii="Times New Roman" w:eastAsia="Calibri" w:hAnsi="Times New Roman" w:cs="Times New Roman"/>
          <w:sz w:val="24"/>
          <w:szCs w:val="24"/>
        </w:rPr>
        <w:t xml:space="preserve"> à Alexandre Dumas :</w:t>
      </w:r>
      <w:r w:rsidR="00446631" w:rsidRPr="00E803C9">
        <w:rPr>
          <w:rFonts w:ascii="Times New Roman" w:eastAsia="Calibri" w:hAnsi="Times New Roman" w:cs="Times New Roman"/>
          <w:sz w:val="24"/>
          <w:szCs w:val="24"/>
        </w:rPr>
        <w:t xml:space="preserve"> « L’art n’a rien à faire dans une pareille débauche d’imagination : palais cours, jardin, tout c</w:t>
      </w:r>
      <w:r w:rsidR="00CF3154" w:rsidRPr="00E803C9">
        <w:rPr>
          <w:rFonts w:ascii="Times New Roman" w:eastAsia="Calibri" w:hAnsi="Times New Roman" w:cs="Times New Roman"/>
          <w:sz w:val="24"/>
          <w:szCs w:val="24"/>
        </w:rPr>
        <w:t>ela est d’un goût détestable, e</w:t>
      </w:r>
      <w:r w:rsidR="00446631" w:rsidRPr="00E803C9">
        <w:rPr>
          <w:rFonts w:ascii="Times New Roman" w:eastAsia="Calibri" w:hAnsi="Times New Roman" w:cs="Times New Roman"/>
          <w:sz w:val="24"/>
          <w:szCs w:val="24"/>
        </w:rPr>
        <w:t>t ressemble à une maiso</w:t>
      </w:r>
      <w:r w:rsidR="00C62E34">
        <w:rPr>
          <w:rFonts w:ascii="Times New Roman" w:eastAsia="Calibri" w:hAnsi="Times New Roman" w:cs="Times New Roman"/>
          <w:sz w:val="24"/>
          <w:szCs w:val="24"/>
        </w:rPr>
        <w:t xml:space="preserve">n bâtie par une colonie de fous </w:t>
      </w:r>
      <w:r w:rsidR="00446631" w:rsidRPr="00E803C9">
        <w:rPr>
          <w:rFonts w:ascii="Times New Roman" w:eastAsia="Calibri" w:hAnsi="Times New Roman" w:cs="Times New Roman"/>
          <w:sz w:val="24"/>
          <w:szCs w:val="24"/>
        </w:rPr>
        <w:t>»</w:t>
      </w:r>
      <w:r w:rsidR="00607F8E" w:rsidRPr="00E803C9">
        <w:rPr>
          <w:rStyle w:val="FootnoteReference"/>
          <w:rFonts w:ascii="Times New Roman" w:eastAsia="Calibri" w:hAnsi="Times New Roman" w:cs="Times New Roman"/>
          <w:sz w:val="24"/>
          <w:szCs w:val="24"/>
        </w:rPr>
        <w:footnoteReference w:id="13"/>
      </w:r>
      <w:r w:rsidR="00FD616E" w:rsidRPr="00E803C9">
        <w:rPr>
          <w:rFonts w:ascii="Times New Roman" w:eastAsia="Calibri" w:hAnsi="Times New Roman" w:cs="Times New Roman"/>
          <w:sz w:val="24"/>
          <w:szCs w:val="24"/>
        </w:rPr>
        <w:t>.</w:t>
      </w:r>
      <w:r w:rsidR="001A3963" w:rsidRPr="00E803C9">
        <w:rPr>
          <w:rFonts w:ascii="Times New Roman" w:hAnsi="Times New Roman" w:cs="Times New Roman"/>
          <w:sz w:val="24"/>
          <w:szCs w:val="24"/>
          <w:lang w:val="fr-BE"/>
        </w:rPr>
        <w:t xml:space="preserve"> </w:t>
      </w:r>
    </w:p>
    <w:p w14:paraId="47AF1517" w14:textId="0108AC28" w:rsidR="004A35C8" w:rsidRPr="00E803C9" w:rsidRDefault="003C6E2F" w:rsidP="00A51717">
      <w:pPr>
        <w:spacing w:after="0" w:line="360" w:lineRule="auto"/>
        <w:ind w:firstLine="708"/>
        <w:jc w:val="both"/>
        <w:rPr>
          <w:rFonts w:ascii="Times New Roman" w:hAnsi="Times New Roman" w:cs="Times New Roman"/>
          <w:sz w:val="24"/>
          <w:szCs w:val="24"/>
        </w:rPr>
      </w:pPr>
      <w:r w:rsidRPr="00E803C9">
        <w:rPr>
          <w:rFonts w:ascii="Times New Roman" w:hAnsi="Times New Roman" w:cs="Times New Roman"/>
          <w:bCs/>
          <w:sz w:val="24"/>
          <w:szCs w:val="24"/>
        </w:rPr>
        <w:t>Ce kaléidoscope d’approche</w:t>
      </w:r>
      <w:r w:rsidR="004A35C8" w:rsidRPr="00E803C9">
        <w:rPr>
          <w:rFonts w:ascii="Times New Roman" w:hAnsi="Times New Roman" w:cs="Times New Roman"/>
          <w:bCs/>
          <w:sz w:val="24"/>
          <w:szCs w:val="24"/>
        </w:rPr>
        <w:t>s</w:t>
      </w:r>
      <w:r w:rsidRPr="00E803C9">
        <w:rPr>
          <w:rFonts w:ascii="Times New Roman" w:hAnsi="Times New Roman" w:cs="Times New Roman"/>
          <w:bCs/>
          <w:sz w:val="24"/>
          <w:szCs w:val="24"/>
        </w:rPr>
        <w:t xml:space="preserve"> lui-même syncrétique est sans doute</w:t>
      </w:r>
      <w:r w:rsidR="00201E2E">
        <w:rPr>
          <w:rFonts w:ascii="Times New Roman" w:hAnsi="Times New Roman" w:cs="Times New Roman"/>
          <w:bCs/>
          <w:sz w:val="24"/>
          <w:szCs w:val="24"/>
        </w:rPr>
        <w:t xml:space="preserve"> la seule manière d’aborder </w:t>
      </w:r>
      <w:r w:rsidRPr="00E803C9">
        <w:rPr>
          <w:rFonts w:ascii="Times New Roman" w:hAnsi="Times New Roman" w:cs="Times New Roman"/>
          <w:bCs/>
          <w:sz w:val="24"/>
          <w:szCs w:val="24"/>
        </w:rPr>
        <w:t>une ville aussi complexe.</w:t>
      </w:r>
      <w:r w:rsidR="004A35C8" w:rsidRPr="00E803C9">
        <w:rPr>
          <w:rFonts w:ascii="Times New Roman" w:hAnsi="Times New Roman" w:cs="Times New Roman"/>
          <w:bCs/>
          <w:sz w:val="24"/>
          <w:szCs w:val="24"/>
        </w:rPr>
        <w:t xml:space="preserve"> Aussi les domaines étudiés composeront-ils une espèce de </w:t>
      </w:r>
      <w:r w:rsidR="004A35C8" w:rsidRPr="00E803C9">
        <w:rPr>
          <w:rFonts w:ascii="Times New Roman" w:hAnsi="Times New Roman" w:cs="Times New Roman"/>
          <w:i/>
          <w:sz w:val="24"/>
          <w:szCs w:val="24"/>
          <w:lang w:val="fr-BE"/>
        </w:rPr>
        <w:t>Bilderatlas Mnemosyne</w:t>
      </w:r>
      <w:r w:rsidR="004A35C8" w:rsidRPr="00E803C9">
        <w:rPr>
          <w:rFonts w:ascii="Times New Roman" w:hAnsi="Times New Roman" w:cs="Times New Roman"/>
          <w:sz w:val="24"/>
          <w:szCs w:val="24"/>
          <w:lang w:val="fr-BE"/>
        </w:rPr>
        <w:t xml:space="preserve"> (atlas d’images mémoriel)</w:t>
      </w:r>
      <w:r w:rsidR="00C62E34">
        <w:rPr>
          <w:rFonts w:ascii="Times New Roman" w:hAnsi="Times New Roman" w:cs="Times New Roman"/>
          <w:sz w:val="24"/>
          <w:szCs w:val="24"/>
        </w:rPr>
        <w:t xml:space="preserve"> à l’instar du</w:t>
      </w:r>
      <w:r w:rsidR="004A35C8" w:rsidRPr="00E803C9">
        <w:rPr>
          <w:rFonts w:ascii="Times New Roman" w:hAnsi="Times New Roman" w:cs="Times New Roman"/>
          <w:sz w:val="24"/>
          <w:szCs w:val="24"/>
        </w:rPr>
        <w:t xml:space="preserve"> </w:t>
      </w:r>
      <w:r w:rsidR="00C62E34">
        <w:rPr>
          <w:rFonts w:ascii="Times New Roman" w:hAnsi="Times New Roman" w:cs="Times New Roman"/>
          <w:sz w:val="24"/>
          <w:szCs w:val="24"/>
        </w:rPr>
        <w:t>corpus d’images</w:t>
      </w:r>
      <w:r w:rsidR="00240C72">
        <w:rPr>
          <w:rFonts w:ascii="Times New Roman" w:hAnsi="Times New Roman" w:cs="Times New Roman"/>
          <w:sz w:val="24"/>
          <w:szCs w:val="24"/>
        </w:rPr>
        <w:t xml:space="preserve"> qu’</w:t>
      </w:r>
      <w:r w:rsidR="004A35C8" w:rsidRPr="00E803C9">
        <w:rPr>
          <w:rFonts w:ascii="Times New Roman" w:hAnsi="Times New Roman" w:cs="Times New Roman"/>
          <w:sz w:val="24"/>
          <w:szCs w:val="24"/>
        </w:rPr>
        <w:t>Aby Warburg (1929)</w:t>
      </w:r>
      <w:r w:rsidR="00C62E34">
        <w:rPr>
          <w:rFonts w:ascii="Times New Roman" w:hAnsi="Times New Roman" w:cs="Times New Roman"/>
          <w:sz w:val="24"/>
          <w:szCs w:val="24"/>
        </w:rPr>
        <w:t xml:space="preserve"> </w:t>
      </w:r>
      <w:r w:rsidR="00240C72">
        <w:rPr>
          <w:rFonts w:ascii="Times New Roman" w:hAnsi="Times New Roman" w:cs="Times New Roman"/>
          <w:sz w:val="24"/>
          <w:szCs w:val="24"/>
        </w:rPr>
        <w:t>avait conçu tel un montage d’hétérogénéité opératoire où la pensée jaillissait des rapprochements inédits</w:t>
      </w:r>
      <w:r w:rsidR="004A35C8" w:rsidRPr="00E803C9">
        <w:rPr>
          <w:rFonts w:ascii="Times New Roman" w:hAnsi="Times New Roman" w:cs="Times New Roman"/>
          <w:sz w:val="24"/>
          <w:szCs w:val="24"/>
        </w:rPr>
        <w:t>.</w:t>
      </w:r>
      <w:r w:rsidR="004A35C8" w:rsidRPr="00E803C9">
        <w:rPr>
          <w:rFonts w:ascii="Times New Roman" w:hAnsi="Times New Roman" w:cs="Times New Roman"/>
          <w:noProof/>
          <w:sz w:val="24"/>
          <w:szCs w:val="24"/>
        </w:rPr>
        <w:t xml:space="preserve"> </w:t>
      </w:r>
    </w:p>
    <w:p w14:paraId="0DB66AB0" w14:textId="397B6152" w:rsidR="003E67F5" w:rsidRPr="00E803C9" w:rsidRDefault="003E67F5" w:rsidP="00A51717">
      <w:pPr>
        <w:spacing w:after="0" w:line="360" w:lineRule="auto"/>
        <w:ind w:firstLine="708"/>
        <w:jc w:val="both"/>
        <w:rPr>
          <w:rFonts w:ascii="Times New Roman" w:hAnsi="Times New Roman" w:cs="Times New Roman"/>
          <w:sz w:val="24"/>
          <w:szCs w:val="24"/>
        </w:rPr>
      </w:pPr>
    </w:p>
    <w:p w14:paraId="25DCC964" w14:textId="51D675A8" w:rsidR="00171E85" w:rsidRPr="00E803C9" w:rsidRDefault="00171E85" w:rsidP="00A51717">
      <w:pPr>
        <w:spacing w:after="0" w:line="360" w:lineRule="auto"/>
        <w:jc w:val="both"/>
        <w:rPr>
          <w:rFonts w:ascii="Times New Roman" w:hAnsi="Times New Roman" w:cs="Times New Roman"/>
          <w:b/>
          <w:sz w:val="24"/>
          <w:szCs w:val="24"/>
          <w:lang w:val="fr-BE"/>
        </w:rPr>
      </w:pPr>
      <w:r w:rsidRPr="00E803C9">
        <w:rPr>
          <w:rFonts w:ascii="Times New Roman" w:hAnsi="Times New Roman" w:cs="Times New Roman"/>
          <w:b/>
          <w:sz w:val="24"/>
          <w:szCs w:val="24"/>
          <w:lang w:val="fr-BE"/>
        </w:rPr>
        <w:t xml:space="preserve">Syncrétisme </w:t>
      </w:r>
      <w:r w:rsidR="00583042" w:rsidRPr="00E803C9">
        <w:rPr>
          <w:rFonts w:ascii="Times New Roman" w:hAnsi="Times New Roman" w:cs="Times New Roman"/>
          <w:b/>
          <w:sz w:val="24"/>
          <w:szCs w:val="24"/>
          <w:lang w:val="fr-BE"/>
        </w:rPr>
        <w:t>urbain</w:t>
      </w:r>
    </w:p>
    <w:p w14:paraId="5DF455C5" w14:textId="55884F59" w:rsidR="007E25CA" w:rsidRPr="00240C72" w:rsidRDefault="00DB44F8" w:rsidP="008A06A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lang w:val="fr-BE"/>
        </w:rPr>
        <w:t xml:space="preserve">La </w:t>
      </w:r>
      <w:r w:rsidR="008E1DF0" w:rsidRPr="00DB44F8">
        <w:rPr>
          <w:rFonts w:ascii="Times New Roman" w:hAnsi="Times New Roman" w:cs="Times New Roman"/>
          <w:i/>
          <w:sz w:val="24"/>
          <w:szCs w:val="24"/>
          <w:lang w:val="fr-BE"/>
        </w:rPr>
        <w:t>ville invisible</w:t>
      </w:r>
      <w:r>
        <w:rPr>
          <w:rFonts w:ascii="Times New Roman" w:hAnsi="Times New Roman" w:cs="Times New Roman"/>
          <w:sz w:val="24"/>
          <w:szCs w:val="24"/>
          <w:lang w:val="fr-BE"/>
        </w:rPr>
        <w:t xml:space="preserve"> </w:t>
      </w:r>
      <w:r w:rsidR="008E1DF0" w:rsidRPr="00E803C9">
        <w:rPr>
          <w:rFonts w:ascii="Times New Roman" w:hAnsi="Times New Roman" w:cs="Times New Roman"/>
          <w:sz w:val="24"/>
          <w:szCs w:val="24"/>
          <w:lang w:val="fr-BE"/>
        </w:rPr>
        <w:t xml:space="preserve">de Calvino la mieux à même de rendre compte du syncrétisme palermitain serait </w:t>
      </w:r>
      <w:r w:rsidR="003E67F5" w:rsidRPr="00E803C9">
        <w:rPr>
          <w:rFonts w:ascii="Times New Roman" w:hAnsi="Times New Roman" w:cs="Times New Roman"/>
          <w:i/>
          <w:sz w:val="24"/>
          <w:szCs w:val="24"/>
          <w:lang w:val="fr-BE"/>
        </w:rPr>
        <w:t>Zénobie</w:t>
      </w:r>
      <w:r w:rsidR="003E67F5" w:rsidRPr="00E803C9">
        <w:rPr>
          <w:rFonts w:ascii="Times New Roman" w:hAnsi="Times New Roman" w:cs="Times New Roman"/>
          <w:sz w:val="24"/>
          <w:szCs w:val="24"/>
          <w:lang w:val="fr-BE"/>
        </w:rPr>
        <w:t xml:space="preserve">, </w:t>
      </w:r>
      <w:r w:rsidR="00607F8E" w:rsidRPr="00E803C9">
        <w:rPr>
          <w:rFonts w:ascii="Times New Roman" w:hAnsi="Times New Roman" w:cs="Times New Roman"/>
          <w:sz w:val="24"/>
          <w:szCs w:val="24"/>
          <w:lang w:val="fr-BE"/>
        </w:rPr>
        <w:t xml:space="preserve">ville </w:t>
      </w:r>
      <w:r w:rsidR="002A2091" w:rsidRPr="00E803C9">
        <w:rPr>
          <w:rFonts w:ascii="Times New Roman" w:hAnsi="Times New Roman" w:cs="Times New Roman"/>
          <w:i/>
          <w:sz w:val="24"/>
          <w:szCs w:val="24"/>
          <w:lang w:val="fr-BE"/>
        </w:rPr>
        <w:t>effilée</w:t>
      </w:r>
      <w:r w:rsidR="002A2091" w:rsidRPr="00E803C9">
        <w:rPr>
          <w:rFonts w:ascii="Times New Roman" w:hAnsi="Times New Roman" w:cs="Times New Roman"/>
          <w:sz w:val="24"/>
          <w:szCs w:val="24"/>
          <w:lang w:val="fr-BE"/>
        </w:rPr>
        <w:t xml:space="preserve"> « qui peut-être a grandi par superpositions successives d’un premier dessein désormais indéchiffrable »</w:t>
      </w:r>
      <w:r w:rsidR="00B10E9D" w:rsidRPr="00E803C9">
        <w:rPr>
          <w:rStyle w:val="FootnoteReference"/>
          <w:rFonts w:ascii="Times New Roman" w:hAnsi="Times New Roman" w:cs="Times New Roman"/>
          <w:sz w:val="24"/>
          <w:szCs w:val="24"/>
          <w:lang w:val="fr-BE"/>
        </w:rPr>
        <w:footnoteReference w:id="14"/>
      </w:r>
      <w:r w:rsidR="004A35C8" w:rsidRPr="00E803C9">
        <w:rPr>
          <w:rFonts w:ascii="Times New Roman" w:hAnsi="Times New Roman" w:cs="Times New Roman"/>
          <w:sz w:val="24"/>
          <w:szCs w:val="24"/>
          <w:lang w:val="fr-BE"/>
        </w:rPr>
        <w:t xml:space="preserve">, </w:t>
      </w:r>
      <w:r w:rsidR="002A2091" w:rsidRPr="00E803C9">
        <w:rPr>
          <w:rFonts w:ascii="Times New Roman" w:hAnsi="Times New Roman" w:cs="Times New Roman"/>
          <w:sz w:val="24"/>
          <w:szCs w:val="24"/>
          <w:lang w:val="fr-BE"/>
        </w:rPr>
        <w:t xml:space="preserve">voire à plus forte raison </w:t>
      </w:r>
      <w:r w:rsidRPr="00E803C9">
        <w:rPr>
          <w:rFonts w:ascii="Times New Roman" w:hAnsi="Times New Roman" w:cs="Times New Roman"/>
          <w:i/>
          <w:sz w:val="24"/>
          <w:szCs w:val="24"/>
          <w:lang w:val="fr-BE"/>
        </w:rPr>
        <w:t>Bérénice</w:t>
      </w:r>
      <w:r w:rsidR="002A2091" w:rsidRPr="00E803C9">
        <w:rPr>
          <w:rFonts w:ascii="Times New Roman" w:hAnsi="Times New Roman" w:cs="Times New Roman"/>
          <w:sz w:val="24"/>
          <w:szCs w:val="24"/>
          <w:lang w:val="fr-BE"/>
        </w:rPr>
        <w:t xml:space="preserve">, cette ville </w:t>
      </w:r>
      <w:r w:rsidR="002A2091" w:rsidRPr="00E803C9">
        <w:rPr>
          <w:rFonts w:ascii="Times New Roman" w:hAnsi="Times New Roman" w:cs="Times New Roman"/>
          <w:i/>
          <w:sz w:val="24"/>
          <w:szCs w:val="24"/>
          <w:lang w:val="fr-BE"/>
        </w:rPr>
        <w:t>cachée</w:t>
      </w:r>
      <w:r w:rsidR="002A2091" w:rsidRPr="00E803C9">
        <w:rPr>
          <w:rFonts w:ascii="Times New Roman" w:hAnsi="Times New Roman" w:cs="Times New Roman"/>
          <w:sz w:val="24"/>
          <w:szCs w:val="24"/>
          <w:lang w:val="fr-BE"/>
        </w:rPr>
        <w:t>, dont l’injustice se trame dans les arrière-boutiques mais qui contient aussi le germe d’un réveil vers p</w:t>
      </w:r>
      <w:r w:rsidR="00DC0EEA">
        <w:rPr>
          <w:rFonts w:ascii="Times New Roman" w:hAnsi="Times New Roman" w:cs="Times New Roman"/>
          <w:sz w:val="24"/>
          <w:szCs w:val="24"/>
          <w:lang w:val="fr-BE"/>
        </w:rPr>
        <w:t>l</w:t>
      </w:r>
      <w:r w:rsidR="002A2091" w:rsidRPr="00E803C9">
        <w:rPr>
          <w:rFonts w:ascii="Times New Roman" w:hAnsi="Times New Roman" w:cs="Times New Roman"/>
          <w:sz w:val="24"/>
          <w:szCs w:val="24"/>
          <w:lang w:val="fr-BE"/>
        </w:rPr>
        <w:t>us de justice et dont la cuisine</w:t>
      </w:r>
      <w:r w:rsidR="00BB5741" w:rsidRPr="00E803C9">
        <w:rPr>
          <w:rFonts w:ascii="Times New Roman" w:hAnsi="Times New Roman" w:cs="Times New Roman"/>
          <w:sz w:val="24"/>
          <w:szCs w:val="24"/>
          <w:lang w:val="fr-BE"/>
        </w:rPr>
        <w:t xml:space="preserve"> </w:t>
      </w:r>
      <w:r w:rsidR="002A2091" w:rsidRPr="00E803C9">
        <w:rPr>
          <w:rFonts w:ascii="Times New Roman" w:hAnsi="Times New Roman" w:cs="Times New Roman"/>
          <w:sz w:val="24"/>
          <w:szCs w:val="24"/>
          <w:lang w:val="fr-BE"/>
        </w:rPr>
        <w:t>sobre mais savoureuse « rap</w:t>
      </w:r>
      <w:r w:rsidR="004A35C8" w:rsidRPr="00E803C9">
        <w:rPr>
          <w:rFonts w:ascii="Times New Roman" w:hAnsi="Times New Roman" w:cs="Times New Roman"/>
          <w:sz w:val="24"/>
          <w:szCs w:val="24"/>
          <w:lang w:val="fr-BE"/>
        </w:rPr>
        <w:t>pelle un très ancien âge d’or »</w:t>
      </w:r>
      <w:r w:rsidR="00B10E9D" w:rsidRPr="00E803C9">
        <w:rPr>
          <w:rStyle w:val="FootnoteReference"/>
          <w:rFonts w:ascii="Times New Roman" w:hAnsi="Times New Roman" w:cs="Times New Roman"/>
          <w:sz w:val="24"/>
          <w:szCs w:val="24"/>
          <w:lang w:val="fr-BE"/>
        </w:rPr>
        <w:footnoteReference w:id="15"/>
      </w:r>
      <w:r w:rsidR="004A35C8" w:rsidRPr="00E803C9">
        <w:rPr>
          <w:rFonts w:ascii="Times New Roman" w:hAnsi="Times New Roman" w:cs="Times New Roman"/>
          <w:sz w:val="24"/>
          <w:szCs w:val="24"/>
          <w:lang w:val="fr-BE"/>
        </w:rPr>
        <w:t xml:space="preserve">. </w:t>
      </w:r>
      <w:r w:rsidR="008E1DF0" w:rsidRPr="00E803C9">
        <w:rPr>
          <w:rFonts w:ascii="Times New Roman" w:hAnsi="Times New Roman" w:cs="Times New Roman"/>
          <w:sz w:val="24"/>
          <w:szCs w:val="24"/>
          <w:lang w:val="fr-BE"/>
        </w:rPr>
        <w:t>Gianfranco Marrone</w:t>
      </w:r>
      <w:r w:rsidR="00607F8E" w:rsidRPr="00E803C9">
        <w:rPr>
          <w:rFonts w:ascii="Times New Roman" w:hAnsi="Times New Roman" w:cs="Times New Roman"/>
          <w:sz w:val="24"/>
          <w:szCs w:val="24"/>
          <w:lang w:val="fr-BE"/>
        </w:rPr>
        <w:t>, sémiologu</w:t>
      </w:r>
      <w:r w:rsidR="008E1DF0" w:rsidRPr="00E803C9">
        <w:rPr>
          <w:rFonts w:ascii="Times New Roman" w:hAnsi="Times New Roman" w:cs="Times New Roman"/>
          <w:sz w:val="24"/>
          <w:szCs w:val="24"/>
          <w:lang w:val="fr-BE"/>
        </w:rPr>
        <w:t>e de Palerme, distingue trois strates de la réalité urbaine dans la diachronie : la Conca d’oro, une anse naturelle entourée de promontoires avec ses plantations d’agrumes et jardins arabes, le faste bar</w:t>
      </w:r>
      <w:r w:rsidR="00425014" w:rsidRPr="00E803C9">
        <w:rPr>
          <w:rFonts w:ascii="Times New Roman" w:hAnsi="Times New Roman" w:cs="Times New Roman"/>
          <w:sz w:val="24"/>
          <w:szCs w:val="24"/>
          <w:lang w:val="fr-BE"/>
        </w:rPr>
        <w:t>o</w:t>
      </w:r>
      <w:r w:rsidR="008E1DF0" w:rsidRPr="00E803C9">
        <w:rPr>
          <w:rFonts w:ascii="Times New Roman" w:hAnsi="Times New Roman" w:cs="Times New Roman"/>
          <w:sz w:val="24"/>
          <w:szCs w:val="24"/>
          <w:lang w:val="fr-BE"/>
        </w:rPr>
        <w:t>que espa</w:t>
      </w:r>
      <w:r w:rsidR="00425014" w:rsidRPr="00E803C9">
        <w:rPr>
          <w:rFonts w:ascii="Times New Roman" w:hAnsi="Times New Roman" w:cs="Times New Roman"/>
          <w:sz w:val="24"/>
          <w:szCs w:val="24"/>
          <w:lang w:val="fr-BE"/>
        </w:rPr>
        <w:t>gnol, les civilisations qui s</w:t>
      </w:r>
      <w:r w:rsidR="008E1DF0" w:rsidRPr="00E803C9">
        <w:rPr>
          <w:rFonts w:ascii="Times New Roman" w:hAnsi="Times New Roman" w:cs="Times New Roman"/>
          <w:sz w:val="24"/>
          <w:szCs w:val="24"/>
          <w:lang w:val="fr-BE"/>
        </w:rPr>
        <w:t>e chevauchent, les dominations étrangères qui se succèdent, la destination obligée du Grand Tour, la terre où fleurit le citron ; la ville moderne ternie par la mafia et la spéculation immobilière </w:t>
      </w:r>
      <w:r w:rsidR="007E25CA" w:rsidRPr="00E803C9">
        <w:rPr>
          <w:rFonts w:ascii="Times New Roman" w:hAnsi="Times New Roman" w:cs="Times New Roman"/>
          <w:sz w:val="24"/>
          <w:szCs w:val="24"/>
        </w:rPr>
        <w:t xml:space="preserve"> </w:t>
      </w:r>
      <w:r w:rsidR="008E1DF0" w:rsidRPr="00E803C9">
        <w:rPr>
          <w:rFonts w:ascii="Times New Roman" w:hAnsi="Times New Roman" w:cs="Times New Roman"/>
          <w:sz w:val="24"/>
          <w:szCs w:val="24"/>
          <w:lang w:val="fr-BE"/>
        </w:rPr>
        <w:t>: la Palerme postmoderne, revitalisée par de nouvel</w:t>
      </w:r>
      <w:r w:rsidR="004A35C8" w:rsidRPr="00E803C9">
        <w:rPr>
          <w:rFonts w:ascii="Times New Roman" w:hAnsi="Times New Roman" w:cs="Times New Roman"/>
          <w:sz w:val="24"/>
          <w:szCs w:val="24"/>
          <w:lang w:val="fr-BE"/>
        </w:rPr>
        <w:t>les formes de socialisation.</w:t>
      </w:r>
      <w:r w:rsidR="002A1155" w:rsidRPr="00E803C9">
        <w:rPr>
          <w:rStyle w:val="FootnoteReference"/>
          <w:rFonts w:ascii="Times New Roman" w:hAnsi="Times New Roman" w:cs="Times New Roman"/>
          <w:sz w:val="24"/>
          <w:szCs w:val="24"/>
          <w:lang w:val="fr-BE"/>
        </w:rPr>
        <w:footnoteReference w:id="16"/>
      </w:r>
      <w:r w:rsidR="00607F8E" w:rsidRPr="00E803C9">
        <w:rPr>
          <w:rFonts w:ascii="Times New Roman" w:hAnsi="Times New Roman" w:cs="Times New Roman"/>
          <w:sz w:val="24"/>
          <w:szCs w:val="24"/>
          <w:lang w:val="fr-BE"/>
        </w:rPr>
        <w:t xml:space="preserve"> </w:t>
      </w:r>
      <w:r w:rsidR="004A35C8" w:rsidRPr="00E803C9">
        <w:rPr>
          <w:rFonts w:ascii="Times New Roman" w:hAnsi="Times New Roman" w:cs="Times New Roman"/>
          <w:sz w:val="24"/>
          <w:szCs w:val="24"/>
          <w:lang w:val="fr-BE"/>
        </w:rPr>
        <w:t xml:space="preserve">Si </w:t>
      </w:r>
      <w:r w:rsidR="00607F8E" w:rsidRPr="00E803C9">
        <w:rPr>
          <w:rFonts w:ascii="Times New Roman" w:hAnsi="Times New Roman" w:cs="Times New Roman"/>
          <w:sz w:val="24"/>
          <w:szCs w:val="24"/>
          <w:lang w:val="fr-BE"/>
        </w:rPr>
        <w:t>Roberto Alajmo</w:t>
      </w:r>
      <w:r>
        <w:rPr>
          <w:rFonts w:ascii="Times New Roman" w:hAnsi="Times New Roman" w:cs="Times New Roman"/>
          <w:sz w:val="24"/>
          <w:szCs w:val="24"/>
          <w:lang w:val="fr-BE"/>
        </w:rPr>
        <w:t>,</w:t>
      </w:r>
      <w:r w:rsidR="00607F8E" w:rsidRPr="00E803C9">
        <w:rPr>
          <w:rFonts w:ascii="Times New Roman" w:hAnsi="Times New Roman" w:cs="Times New Roman"/>
          <w:sz w:val="24"/>
          <w:szCs w:val="24"/>
          <w:lang w:val="fr-BE"/>
        </w:rPr>
        <w:t xml:space="preserve"> </w:t>
      </w:r>
      <w:r w:rsidR="008A4D28" w:rsidRPr="00E803C9">
        <w:rPr>
          <w:rFonts w:ascii="Times New Roman" w:hAnsi="Times New Roman" w:cs="Times New Roman"/>
          <w:sz w:val="24"/>
          <w:szCs w:val="24"/>
        </w:rPr>
        <w:t>dans</w:t>
      </w:r>
      <w:r w:rsidR="008A4D28" w:rsidRPr="00E803C9">
        <w:rPr>
          <w:rFonts w:ascii="Times New Roman" w:hAnsi="Times New Roman" w:cs="Times New Roman"/>
          <w:i/>
          <w:sz w:val="24"/>
          <w:szCs w:val="24"/>
        </w:rPr>
        <w:t xml:space="preserve"> Palermo è una cipolla</w:t>
      </w:r>
      <w:r>
        <w:rPr>
          <w:rFonts w:ascii="Times New Roman" w:hAnsi="Times New Roman" w:cs="Times New Roman"/>
          <w:i/>
          <w:sz w:val="24"/>
          <w:szCs w:val="24"/>
        </w:rPr>
        <w:t>,</w:t>
      </w:r>
      <w:r w:rsidR="008A4D28" w:rsidRPr="00E803C9">
        <w:rPr>
          <w:rFonts w:ascii="Times New Roman" w:hAnsi="Times New Roman" w:cs="Times New Roman"/>
          <w:sz w:val="24"/>
          <w:szCs w:val="24"/>
          <w:lang w:val="fr-BE"/>
        </w:rPr>
        <w:t xml:space="preserve"> </w:t>
      </w:r>
      <w:r w:rsidR="004A35C8" w:rsidRPr="00E803C9">
        <w:rPr>
          <w:rFonts w:ascii="Times New Roman" w:hAnsi="Times New Roman" w:cs="Times New Roman"/>
          <w:sz w:val="24"/>
          <w:szCs w:val="24"/>
          <w:lang w:val="fr-BE"/>
        </w:rPr>
        <w:t>semble moins optimiste face à cette ville</w:t>
      </w:r>
      <w:r w:rsidR="008A4D28" w:rsidRPr="00E803C9">
        <w:rPr>
          <w:rFonts w:ascii="Times New Roman" w:hAnsi="Times New Roman" w:cs="Times New Roman"/>
          <w:sz w:val="24"/>
          <w:szCs w:val="24"/>
          <w:lang w:val="fr-BE"/>
        </w:rPr>
        <w:t xml:space="preserve"> singulière,</w:t>
      </w:r>
      <w:r w:rsidR="004A35C8" w:rsidRPr="00E803C9">
        <w:rPr>
          <w:rFonts w:ascii="Times New Roman" w:hAnsi="Times New Roman" w:cs="Times New Roman"/>
          <w:sz w:val="24"/>
          <w:szCs w:val="24"/>
          <w:lang w:val="fr-BE"/>
        </w:rPr>
        <w:t xml:space="preserve"> </w:t>
      </w:r>
      <w:r w:rsidR="004A35C8" w:rsidRPr="00E803C9">
        <w:rPr>
          <w:rFonts w:ascii="Times New Roman" w:hAnsi="Times New Roman" w:cs="Times New Roman"/>
          <w:sz w:val="24"/>
          <w:szCs w:val="24"/>
        </w:rPr>
        <w:t>où les pauv</w:t>
      </w:r>
      <w:r w:rsidR="00201E2E">
        <w:rPr>
          <w:rFonts w:ascii="Times New Roman" w:hAnsi="Times New Roman" w:cs="Times New Roman"/>
          <w:sz w:val="24"/>
          <w:szCs w:val="24"/>
        </w:rPr>
        <w:t>res vivent dans le centre-ville</w:t>
      </w:r>
      <w:r w:rsidR="004A35C8" w:rsidRPr="00E803C9">
        <w:rPr>
          <w:rFonts w:ascii="Times New Roman" w:hAnsi="Times New Roman" w:cs="Times New Roman"/>
          <w:sz w:val="24"/>
          <w:szCs w:val="24"/>
        </w:rPr>
        <w:t xml:space="preserve"> et les riches en banlieue </w:t>
      </w:r>
      <w:r w:rsidR="00240C72">
        <w:rPr>
          <w:rFonts w:ascii="Times New Roman" w:hAnsi="Times New Roman" w:cs="Times New Roman"/>
          <w:sz w:val="24"/>
          <w:szCs w:val="24"/>
        </w:rPr>
        <w:t xml:space="preserve">– </w:t>
      </w:r>
      <w:r w:rsidR="008A4D28" w:rsidRPr="00E803C9">
        <w:rPr>
          <w:rFonts w:ascii="Times New Roman" w:hAnsi="Times New Roman" w:cs="Times New Roman"/>
          <w:sz w:val="24"/>
          <w:szCs w:val="24"/>
        </w:rPr>
        <w:t>« Au cours des années 1960-1970, la vieille ville a été désertée, à la faveur des nouveaux quartiers résidentiels sans âme voulus par le maire de l’époque, Vito Ciancimino, pour </w:t>
      </w:r>
      <w:hyperlink r:id="rId8" w:tgtFrame="_blank" w:tooltip="Conjugaison du verbe moderniser" w:history="1">
        <w:r w:rsidR="008A4D28" w:rsidRPr="00E803C9">
          <w:rPr>
            <w:rStyle w:val="Hyperlink"/>
            <w:rFonts w:ascii="Times New Roman" w:hAnsi="Times New Roman" w:cs="Times New Roman"/>
            <w:color w:val="auto"/>
            <w:sz w:val="24"/>
            <w:szCs w:val="24"/>
            <w:u w:val="none"/>
          </w:rPr>
          <w:t>moderniser</w:t>
        </w:r>
      </w:hyperlink>
      <w:r w:rsidR="008A4D28" w:rsidRPr="00E803C9">
        <w:rPr>
          <w:rFonts w:ascii="Times New Roman" w:hAnsi="Times New Roman" w:cs="Times New Roman"/>
          <w:sz w:val="24"/>
          <w:szCs w:val="24"/>
        </w:rPr>
        <w:t> la ville et </w:t>
      </w:r>
      <w:hyperlink r:id="rId9" w:tgtFrame="_blank" w:tooltip="Conjugaison du verbe rendre" w:history="1">
        <w:r w:rsidR="008A4D28" w:rsidRPr="00E803C9">
          <w:rPr>
            <w:rStyle w:val="Hyperlink"/>
            <w:rFonts w:ascii="Times New Roman" w:hAnsi="Times New Roman" w:cs="Times New Roman"/>
            <w:color w:val="auto"/>
            <w:sz w:val="24"/>
            <w:szCs w:val="24"/>
            <w:u w:val="none"/>
          </w:rPr>
          <w:t>rendre</w:t>
        </w:r>
      </w:hyperlink>
      <w:r w:rsidR="008A4D28" w:rsidRPr="00E803C9">
        <w:rPr>
          <w:rFonts w:ascii="Times New Roman" w:hAnsi="Times New Roman" w:cs="Times New Roman"/>
          <w:sz w:val="24"/>
          <w:szCs w:val="24"/>
        </w:rPr>
        <w:t xml:space="preserve"> service à ses amis mafieux. Ainsi, le centre historique est devenu la proie des</w:t>
      </w:r>
      <w:r w:rsidR="00201E2E">
        <w:rPr>
          <w:rFonts w:ascii="Times New Roman" w:hAnsi="Times New Roman" w:cs="Times New Roman"/>
          <w:sz w:val="24"/>
          <w:szCs w:val="24"/>
        </w:rPr>
        <w:t xml:space="preserve"> plus démunis et des </w:t>
      </w:r>
      <w:r w:rsidR="00201E2E">
        <w:rPr>
          <w:rFonts w:ascii="Times New Roman" w:hAnsi="Times New Roman" w:cs="Times New Roman"/>
          <w:sz w:val="24"/>
          <w:szCs w:val="24"/>
        </w:rPr>
        <w:lastRenderedPageBreak/>
        <w:t xml:space="preserve">immigrés </w:t>
      </w:r>
      <w:r w:rsidR="008A4D28" w:rsidRPr="00E803C9">
        <w:rPr>
          <w:rFonts w:ascii="Times New Roman" w:hAnsi="Times New Roman" w:cs="Times New Roman"/>
          <w:sz w:val="24"/>
          <w:szCs w:val="24"/>
        </w:rPr>
        <w:t>»</w:t>
      </w:r>
      <w:r w:rsidR="008A4D28" w:rsidRPr="00E803C9">
        <w:rPr>
          <w:rStyle w:val="FootnoteReference"/>
          <w:rFonts w:ascii="Times New Roman" w:hAnsi="Times New Roman" w:cs="Times New Roman"/>
          <w:sz w:val="24"/>
          <w:szCs w:val="24"/>
        </w:rPr>
        <w:footnoteReference w:id="17"/>
      </w:r>
      <w:r w:rsidR="008A06AD" w:rsidRPr="008A06AD">
        <w:rPr>
          <w:rFonts w:ascii="Times New Roman" w:hAnsi="Times New Roman" w:cs="Times New Roman"/>
          <w:sz w:val="24"/>
          <w:szCs w:val="24"/>
        </w:rPr>
        <w:t xml:space="preserve"> </w:t>
      </w:r>
      <w:r w:rsidR="008A06AD">
        <w:rPr>
          <w:rFonts w:ascii="Times New Roman" w:hAnsi="Times New Roman" w:cs="Times New Roman"/>
          <w:sz w:val="24"/>
          <w:szCs w:val="24"/>
        </w:rPr>
        <w:t>–</w:t>
      </w:r>
      <w:r w:rsidR="008A4D28" w:rsidRPr="00E803C9">
        <w:rPr>
          <w:rFonts w:ascii="Times New Roman" w:hAnsi="Times New Roman" w:cs="Times New Roman"/>
          <w:sz w:val="24"/>
          <w:szCs w:val="24"/>
        </w:rPr>
        <w:t xml:space="preserve">, </w:t>
      </w:r>
      <w:r w:rsidR="008A4D28" w:rsidRPr="00E803C9">
        <w:rPr>
          <w:rFonts w:ascii="Times New Roman" w:hAnsi="Times New Roman" w:cs="Times New Roman"/>
          <w:i/>
          <w:sz w:val="24"/>
          <w:szCs w:val="24"/>
        </w:rPr>
        <w:t>l’oignon</w:t>
      </w:r>
      <w:r w:rsidR="008A4D28" w:rsidRPr="00E803C9">
        <w:rPr>
          <w:rFonts w:ascii="Times New Roman" w:hAnsi="Times New Roman" w:cs="Times New Roman"/>
          <w:sz w:val="24"/>
          <w:szCs w:val="24"/>
        </w:rPr>
        <w:t xml:space="preserve"> du titre</w:t>
      </w:r>
      <w:r w:rsidR="00607F8E" w:rsidRPr="00E803C9">
        <w:rPr>
          <w:rFonts w:ascii="Times New Roman" w:hAnsi="Times New Roman" w:cs="Times New Roman"/>
          <w:sz w:val="24"/>
          <w:szCs w:val="24"/>
        </w:rPr>
        <w:t xml:space="preserve"> </w:t>
      </w:r>
      <w:r w:rsidR="008A4D28" w:rsidRPr="00E803C9">
        <w:rPr>
          <w:rFonts w:ascii="Times New Roman" w:hAnsi="Times New Roman" w:cs="Times New Roman"/>
          <w:sz w:val="24"/>
          <w:szCs w:val="24"/>
        </w:rPr>
        <w:t>autorise une stratification toujours prometteuse, qui</w:t>
      </w:r>
      <w:r w:rsidR="007E25CA" w:rsidRPr="00E803C9">
        <w:rPr>
          <w:rFonts w:ascii="Times New Roman" w:hAnsi="Times New Roman" w:cs="Times New Roman"/>
          <w:sz w:val="24"/>
          <w:szCs w:val="24"/>
          <w:lang w:val="fr-BE"/>
        </w:rPr>
        <w:t xml:space="preserve"> fait la richesse de Palerme. </w:t>
      </w:r>
      <w:r w:rsidR="00604630" w:rsidRPr="00E803C9">
        <w:rPr>
          <w:rFonts w:ascii="Times New Roman" w:hAnsi="Times New Roman" w:cs="Times New Roman"/>
          <w:sz w:val="24"/>
          <w:szCs w:val="24"/>
          <w:lang w:val="fr-BE"/>
        </w:rPr>
        <w:t xml:space="preserve">Chaque lieu pourrait </w:t>
      </w:r>
      <w:r w:rsidR="00D37DE2" w:rsidRPr="00E803C9">
        <w:rPr>
          <w:rFonts w:ascii="Times New Roman" w:hAnsi="Times New Roman" w:cs="Times New Roman"/>
          <w:sz w:val="24"/>
          <w:szCs w:val="24"/>
          <w:lang w:val="fr-BE"/>
        </w:rPr>
        <w:t xml:space="preserve">d’ailleurs </w:t>
      </w:r>
      <w:r w:rsidR="00470C42" w:rsidRPr="00E803C9">
        <w:rPr>
          <w:rFonts w:ascii="Times New Roman" w:hAnsi="Times New Roman" w:cs="Times New Roman"/>
          <w:sz w:val="24"/>
          <w:szCs w:val="24"/>
          <w:lang w:val="fr-BE"/>
        </w:rPr>
        <w:t>faire</w:t>
      </w:r>
      <w:r w:rsidR="00604630" w:rsidRPr="00E803C9">
        <w:rPr>
          <w:rFonts w:ascii="Times New Roman" w:hAnsi="Times New Roman" w:cs="Times New Roman"/>
          <w:sz w:val="24"/>
          <w:szCs w:val="24"/>
          <w:lang w:val="fr-BE"/>
        </w:rPr>
        <w:t xml:space="preserve"> l’objet d’un désenfouissement à rebours</w:t>
      </w:r>
      <w:r w:rsidR="001F6326" w:rsidRPr="00E803C9">
        <w:rPr>
          <w:rFonts w:ascii="Times New Roman" w:hAnsi="Times New Roman" w:cs="Times New Roman"/>
          <w:sz w:val="24"/>
          <w:szCs w:val="24"/>
          <w:lang w:val="fr-BE"/>
        </w:rPr>
        <w:t> : on exhumerait ainsi</w:t>
      </w:r>
      <w:r w:rsidR="00604630" w:rsidRPr="00E803C9">
        <w:rPr>
          <w:rFonts w:ascii="Times New Roman" w:hAnsi="Times New Roman" w:cs="Times New Roman"/>
          <w:sz w:val="24"/>
          <w:szCs w:val="24"/>
          <w:lang w:val="fr-BE"/>
        </w:rPr>
        <w:t xml:space="preserve"> </w:t>
      </w:r>
      <w:r w:rsidR="002A1155" w:rsidRPr="00E803C9">
        <w:rPr>
          <w:rFonts w:ascii="Times New Roman" w:hAnsi="Times New Roman" w:cs="Times New Roman"/>
          <w:sz w:val="24"/>
          <w:szCs w:val="24"/>
          <w:lang w:val="fr-BE"/>
        </w:rPr>
        <w:t>la K</w:t>
      </w:r>
      <w:r w:rsidR="00CF3154" w:rsidRPr="00E803C9">
        <w:rPr>
          <w:rFonts w:ascii="Times New Roman" w:hAnsi="Times New Roman" w:cs="Times New Roman"/>
          <w:sz w:val="24"/>
          <w:szCs w:val="24"/>
          <w:lang w:val="fr-BE"/>
        </w:rPr>
        <w:t>alsa,</w:t>
      </w:r>
      <w:r w:rsidR="00607F8E" w:rsidRPr="00E803C9">
        <w:rPr>
          <w:rFonts w:ascii="Times New Roman" w:hAnsi="Times New Roman" w:cs="Times New Roman"/>
          <w:sz w:val="24"/>
          <w:szCs w:val="24"/>
        </w:rPr>
        <w:t xml:space="preserve"> fondée i</w:t>
      </w:r>
      <w:r w:rsidR="007908F6">
        <w:rPr>
          <w:rFonts w:ascii="Times New Roman" w:hAnsi="Times New Roman" w:cs="Times New Roman"/>
          <w:sz w:val="24"/>
          <w:szCs w:val="24"/>
        </w:rPr>
        <w:t>l y a mille ans par les Arabes,</w:t>
      </w:r>
      <w:r w:rsidR="00CF3154" w:rsidRPr="00E803C9">
        <w:rPr>
          <w:rFonts w:ascii="Times New Roman" w:hAnsi="Times New Roman" w:cs="Times New Roman"/>
          <w:sz w:val="24"/>
          <w:szCs w:val="24"/>
          <w:lang w:val="fr-BE"/>
        </w:rPr>
        <w:t xml:space="preserve"> </w:t>
      </w:r>
      <w:r w:rsidR="002A1155" w:rsidRPr="00E803C9">
        <w:rPr>
          <w:rFonts w:ascii="Times New Roman" w:hAnsi="Times New Roman" w:cs="Times New Roman"/>
          <w:i/>
          <w:sz w:val="24"/>
          <w:szCs w:val="24"/>
          <w:lang w:val="fr-BE"/>
        </w:rPr>
        <w:t>Al-Khalisa</w:t>
      </w:r>
      <w:r w:rsidR="002A1155" w:rsidRPr="00E803C9">
        <w:rPr>
          <w:rFonts w:ascii="Times New Roman" w:hAnsi="Times New Roman" w:cs="Times New Roman"/>
          <w:sz w:val="24"/>
          <w:szCs w:val="24"/>
          <w:lang w:val="fr-BE"/>
        </w:rPr>
        <w:t xml:space="preserve"> </w:t>
      </w:r>
      <w:r w:rsidR="00CF3154" w:rsidRPr="00E803C9">
        <w:rPr>
          <w:rFonts w:ascii="Times New Roman" w:hAnsi="Times New Roman" w:cs="Times New Roman"/>
          <w:sz w:val="24"/>
          <w:szCs w:val="24"/>
          <w:lang w:val="fr-BE"/>
        </w:rPr>
        <w:t>« l’élue »</w:t>
      </w:r>
      <w:r w:rsidR="00201E2E">
        <w:rPr>
          <w:rFonts w:ascii="Times New Roman" w:hAnsi="Times New Roman" w:cs="Times New Roman"/>
          <w:sz w:val="24"/>
          <w:szCs w:val="24"/>
          <w:lang w:val="fr-BE"/>
        </w:rPr>
        <w:t>,</w:t>
      </w:r>
      <w:r w:rsidR="00CF3154" w:rsidRPr="00E803C9">
        <w:rPr>
          <w:rFonts w:ascii="Times New Roman" w:hAnsi="Times New Roman" w:cs="Times New Roman"/>
          <w:sz w:val="24"/>
          <w:szCs w:val="24"/>
          <w:lang w:val="fr-BE"/>
        </w:rPr>
        <w:t xml:space="preserve"> par-delà </w:t>
      </w:r>
      <w:r w:rsidR="007E25CA" w:rsidRPr="00E803C9">
        <w:rPr>
          <w:rFonts w:ascii="Times New Roman" w:hAnsi="Times New Roman" w:cs="Times New Roman"/>
          <w:sz w:val="24"/>
          <w:szCs w:val="24"/>
          <w:lang w:val="fr-BE"/>
        </w:rPr>
        <w:t>l</w:t>
      </w:r>
      <w:r w:rsidR="00CF3154" w:rsidRPr="00E803C9">
        <w:rPr>
          <w:rFonts w:ascii="Times New Roman" w:hAnsi="Times New Roman" w:cs="Times New Roman"/>
          <w:sz w:val="24"/>
          <w:szCs w:val="24"/>
          <w:lang w:val="fr-BE"/>
        </w:rPr>
        <w:t>’église Santa Maria dello Spasimo</w:t>
      </w:r>
      <w:r w:rsidR="008A06AD">
        <w:rPr>
          <w:rFonts w:ascii="Times New Roman" w:hAnsi="Times New Roman" w:cs="Times New Roman"/>
          <w:sz w:val="24"/>
          <w:szCs w:val="24"/>
          <w:lang w:val="fr-BE"/>
        </w:rPr>
        <w:t>,</w:t>
      </w:r>
      <w:r w:rsidR="00CF3154" w:rsidRPr="00E803C9">
        <w:rPr>
          <w:rFonts w:ascii="Times New Roman" w:hAnsi="Times New Roman" w:cs="Times New Roman"/>
          <w:sz w:val="24"/>
          <w:szCs w:val="24"/>
          <w:lang w:val="fr-BE"/>
        </w:rPr>
        <w:t xml:space="preserve"> réaffectée à son tou</w:t>
      </w:r>
      <w:r>
        <w:rPr>
          <w:rFonts w:ascii="Times New Roman" w:hAnsi="Times New Roman" w:cs="Times New Roman"/>
          <w:sz w:val="24"/>
          <w:szCs w:val="24"/>
          <w:lang w:val="fr-BE"/>
        </w:rPr>
        <w:t>r en cinéma à ciel ouvert</w:t>
      </w:r>
      <w:r w:rsidR="00C61F09" w:rsidRPr="00E803C9">
        <w:rPr>
          <w:rFonts w:ascii="Times New Roman" w:hAnsi="Times New Roman" w:cs="Times New Roman"/>
          <w:sz w:val="24"/>
          <w:szCs w:val="24"/>
          <w:lang w:val="fr-BE"/>
        </w:rPr>
        <w:t xml:space="preserve"> à l’occasion du Sole Luna Festival en juillet (</w:t>
      </w:r>
      <w:r w:rsidR="00D37DE2" w:rsidRPr="00E803C9">
        <w:rPr>
          <w:rFonts w:ascii="Times New Roman" w:hAnsi="Times New Roman" w:cs="Times New Roman"/>
          <w:sz w:val="24"/>
          <w:szCs w:val="24"/>
          <w:lang w:val="fr-BE"/>
        </w:rPr>
        <w:t xml:space="preserve">qui en sera à sa </w:t>
      </w:r>
      <w:r w:rsidR="008A4D28" w:rsidRPr="00E803C9">
        <w:rPr>
          <w:rFonts w:ascii="Times New Roman" w:hAnsi="Times New Roman" w:cs="Times New Roman"/>
          <w:sz w:val="24"/>
          <w:szCs w:val="24"/>
          <w:lang w:val="fr-BE"/>
        </w:rPr>
        <w:t xml:space="preserve">treizième </w:t>
      </w:r>
      <w:r w:rsidR="00DC0EEA">
        <w:rPr>
          <w:rFonts w:ascii="Times New Roman" w:hAnsi="Times New Roman" w:cs="Times New Roman"/>
          <w:sz w:val="24"/>
          <w:szCs w:val="24"/>
          <w:lang w:val="fr-BE"/>
        </w:rPr>
        <w:t xml:space="preserve">édition en 2018). De même, </w:t>
      </w:r>
      <w:r w:rsidR="00201E2E">
        <w:rPr>
          <w:rFonts w:ascii="Times New Roman" w:hAnsi="Times New Roman" w:cs="Times New Roman"/>
          <w:sz w:val="24"/>
          <w:szCs w:val="24"/>
          <w:lang w:val="fr-BE"/>
        </w:rPr>
        <w:t xml:space="preserve">la vocation d’incarner le </w:t>
      </w:r>
      <w:r w:rsidR="00201E2E" w:rsidRPr="00E803C9">
        <w:rPr>
          <w:rFonts w:ascii="Times New Roman" w:hAnsi="Times New Roman" w:cs="Times New Roman"/>
          <w:sz w:val="24"/>
          <w:szCs w:val="24"/>
        </w:rPr>
        <w:t>siège de</w:t>
      </w:r>
      <w:r w:rsidR="00201E2E">
        <w:rPr>
          <w:rFonts w:ascii="Times New Roman" w:hAnsi="Times New Roman" w:cs="Times New Roman"/>
          <w:sz w:val="24"/>
          <w:szCs w:val="24"/>
        </w:rPr>
        <w:t xml:space="preserve"> l’autorité</w:t>
      </w:r>
      <w:r w:rsidR="008A06AD">
        <w:rPr>
          <w:rFonts w:ascii="Times New Roman" w:hAnsi="Times New Roman" w:cs="Times New Roman"/>
          <w:sz w:val="24"/>
          <w:szCs w:val="24"/>
        </w:rPr>
        <w:t xml:space="preserve"> transparaît dans le</w:t>
      </w:r>
      <w:r w:rsidR="00DC0EEA">
        <w:rPr>
          <w:rFonts w:ascii="Times New Roman" w:hAnsi="Times New Roman" w:cs="Times New Roman"/>
          <w:sz w:val="24"/>
          <w:szCs w:val="24"/>
          <w:lang w:val="fr-BE"/>
        </w:rPr>
        <w:t xml:space="preserve"> Palais des Normands</w:t>
      </w:r>
      <w:r w:rsidR="00DC0EEA" w:rsidRPr="00E803C9">
        <w:rPr>
          <w:rFonts w:ascii="Times New Roman" w:hAnsi="Times New Roman" w:cs="Times New Roman"/>
          <w:sz w:val="24"/>
          <w:szCs w:val="24"/>
        </w:rPr>
        <w:t>, bâti sur</w:t>
      </w:r>
      <w:r w:rsidR="0064259B">
        <w:rPr>
          <w:rFonts w:ascii="Times New Roman" w:hAnsi="Times New Roman" w:cs="Times New Roman"/>
          <w:sz w:val="24"/>
          <w:szCs w:val="24"/>
        </w:rPr>
        <w:t xml:space="preserve"> le palais des émirs arabes,</w:t>
      </w:r>
      <w:r w:rsidR="008A06AD">
        <w:rPr>
          <w:rFonts w:ascii="Times New Roman" w:hAnsi="Times New Roman" w:cs="Times New Roman"/>
          <w:sz w:val="24"/>
          <w:szCs w:val="24"/>
        </w:rPr>
        <w:t xml:space="preserve"> occupé</w:t>
      </w:r>
      <w:r>
        <w:rPr>
          <w:rFonts w:ascii="Times New Roman" w:hAnsi="Times New Roman" w:cs="Times New Roman"/>
          <w:sz w:val="24"/>
          <w:szCs w:val="24"/>
        </w:rPr>
        <w:t xml:space="preserve"> actuellement par</w:t>
      </w:r>
      <w:r w:rsidR="00620BCF">
        <w:rPr>
          <w:rFonts w:ascii="Times New Roman" w:hAnsi="Times New Roman" w:cs="Times New Roman"/>
          <w:sz w:val="24"/>
          <w:szCs w:val="24"/>
        </w:rPr>
        <w:t xml:space="preserve"> </w:t>
      </w:r>
      <w:r w:rsidR="0064259B">
        <w:rPr>
          <w:rFonts w:ascii="Times New Roman" w:hAnsi="Times New Roman" w:cs="Times New Roman"/>
          <w:sz w:val="24"/>
          <w:szCs w:val="24"/>
        </w:rPr>
        <w:t>l’Assemblée régional</w:t>
      </w:r>
      <w:r w:rsidR="00620BCF">
        <w:rPr>
          <w:rFonts w:ascii="Times New Roman" w:hAnsi="Times New Roman" w:cs="Times New Roman"/>
          <w:sz w:val="24"/>
          <w:szCs w:val="24"/>
        </w:rPr>
        <w:t>e.</w:t>
      </w:r>
    </w:p>
    <w:p w14:paraId="2C4ED3FB" w14:textId="7908A7F3" w:rsidR="00881F54" w:rsidRPr="00E803C9" w:rsidRDefault="00881F54" w:rsidP="00A51717">
      <w:pPr>
        <w:spacing w:after="0" w:line="360" w:lineRule="auto"/>
        <w:ind w:firstLine="567"/>
        <w:jc w:val="both"/>
        <w:rPr>
          <w:rFonts w:ascii="Times New Roman" w:hAnsi="Times New Roman" w:cs="Times New Roman"/>
          <w:sz w:val="24"/>
          <w:szCs w:val="24"/>
          <w:lang w:val="fr-BE"/>
        </w:rPr>
      </w:pPr>
    </w:p>
    <w:p w14:paraId="29B62FB1" w14:textId="08D12BCB" w:rsidR="00A838BC" w:rsidRPr="00E803C9" w:rsidRDefault="00B9703C" w:rsidP="00A51717">
      <w:pPr>
        <w:spacing w:after="0" w:line="360" w:lineRule="auto"/>
        <w:jc w:val="both"/>
        <w:rPr>
          <w:rFonts w:ascii="Times New Roman" w:hAnsi="Times New Roman" w:cs="Times New Roman"/>
          <w:b/>
          <w:sz w:val="24"/>
          <w:szCs w:val="24"/>
          <w:lang w:val="fr-BE"/>
        </w:rPr>
      </w:pPr>
      <w:r w:rsidRPr="00E803C9">
        <w:rPr>
          <w:rFonts w:ascii="Times New Roman" w:hAnsi="Times New Roman" w:cs="Times New Roman"/>
          <w:b/>
          <w:sz w:val="24"/>
          <w:szCs w:val="24"/>
          <w:lang w:val="fr-BE"/>
        </w:rPr>
        <w:t xml:space="preserve">Syncrétisme </w:t>
      </w:r>
      <w:r w:rsidR="00C12689" w:rsidRPr="00E803C9">
        <w:rPr>
          <w:rFonts w:ascii="Times New Roman" w:hAnsi="Times New Roman" w:cs="Times New Roman"/>
          <w:b/>
          <w:sz w:val="24"/>
          <w:szCs w:val="24"/>
          <w:lang w:val="fr-BE"/>
        </w:rPr>
        <w:t>architectural</w:t>
      </w:r>
    </w:p>
    <w:p w14:paraId="487852CE" w14:textId="6967CA89" w:rsidR="002F6A61" w:rsidRPr="008A06AD" w:rsidRDefault="00BF75CF" w:rsidP="00A51717">
      <w:pPr>
        <w:spacing w:after="0" w:line="360" w:lineRule="auto"/>
        <w:ind w:firstLine="567"/>
        <w:jc w:val="both"/>
        <w:rPr>
          <w:rFonts w:ascii="Times New Roman" w:hAnsi="Times New Roman" w:cs="Times New Roman"/>
          <w:sz w:val="24"/>
          <w:szCs w:val="24"/>
          <w:lang w:val="fr-BE"/>
        </w:rPr>
      </w:pPr>
      <w:r>
        <w:rPr>
          <w:rFonts w:ascii="Times New Roman" w:hAnsi="Times New Roman" w:cs="Times New Roman"/>
          <w:sz w:val="24"/>
          <w:szCs w:val="24"/>
        </w:rPr>
        <w:t>Dumas s’extasie</w:t>
      </w:r>
      <w:r w:rsidR="008A4D28" w:rsidRPr="00E803C9">
        <w:rPr>
          <w:rFonts w:ascii="Times New Roman" w:hAnsi="Times New Roman" w:cs="Times New Roman"/>
          <w:sz w:val="24"/>
          <w:szCs w:val="24"/>
        </w:rPr>
        <w:t xml:space="preserve"> devant toutes ces infl</w:t>
      </w:r>
      <w:r w:rsidR="008A06AD">
        <w:rPr>
          <w:rFonts w:ascii="Times New Roman" w:hAnsi="Times New Roman" w:cs="Times New Roman"/>
          <w:sz w:val="24"/>
          <w:szCs w:val="24"/>
        </w:rPr>
        <w:t>uences qui ont laissé leur emprei</w:t>
      </w:r>
      <w:r w:rsidR="008A4D28" w:rsidRPr="00E803C9">
        <w:rPr>
          <w:rFonts w:ascii="Times New Roman" w:hAnsi="Times New Roman" w:cs="Times New Roman"/>
          <w:sz w:val="24"/>
          <w:szCs w:val="24"/>
        </w:rPr>
        <w:t xml:space="preserve">nte sur la ville : </w:t>
      </w:r>
      <w:r w:rsidR="002E3490" w:rsidRPr="00E803C9">
        <w:rPr>
          <w:rFonts w:ascii="Times New Roman" w:hAnsi="Times New Roman" w:cs="Times New Roman"/>
          <w:sz w:val="24"/>
          <w:szCs w:val="24"/>
        </w:rPr>
        <w:t>« Les Romains l’ont occupée, les Sarrasins l’ont conquise, les Normands l’ont possédée, les Espagnols la quittent à peine</w:t>
      </w:r>
      <w:r w:rsidR="008A4D28" w:rsidRPr="00E803C9">
        <w:rPr>
          <w:rFonts w:ascii="Times New Roman" w:hAnsi="Times New Roman" w:cs="Times New Roman"/>
          <w:sz w:val="24"/>
          <w:szCs w:val="24"/>
        </w:rPr>
        <w:t> »</w:t>
      </w:r>
      <w:r w:rsidR="00DB44F8">
        <w:rPr>
          <w:rFonts w:ascii="Times New Roman" w:hAnsi="Times New Roman" w:cs="Times New Roman"/>
          <w:sz w:val="24"/>
          <w:szCs w:val="24"/>
        </w:rPr>
        <w:t>.</w:t>
      </w:r>
      <w:r w:rsidR="0064259B">
        <w:rPr>
          <w:rStyle w:val="FootnoteReference"/>
          <w:rFonts w:ascii="Times New Roman" w:hAnsi="Times New Roman" w:cs="Times New Roman"/>
          <w:sz w:val="24"/>
          <w:szCs w:val="24"/>
        </w:rPr>
        <w:footnoteReference w:id="18"/>
      </w:r>
      <w:r w:rsidR="00620BCF">
        <w:rPr>
          <w:rFonts w:ascii="Times New Roman" w:hAnsi="Times New Roman" w:cs="Times New Roman"/>
          <w:sz w:val="24"/>
          <w:szCs w:val="24"/>
        </w:rPr>
        <w:t xml:space="preserve">  Or </w:t>
      </w:r>
      <w:r w:rsidR="0064259B">
        <w:rPr>
          <w:rFonts w:ascii="Times New Roman" w:hAnsi="Times New Roman" w:cs="Times New Roman"/>
          <w:sz w:val="24"/>
          <w:szCs w:val="24"/>
        </w:rPr>
        <w:t>il faut remonter à Vi</w:t>
      </w:r>
      <w:r>
        <w:rPr>
          <w:rFonts w:ascii="Times New Roman" w:hAnsi="Times New Roman" w:cs="Times New Roman"/>
          <w:sz w:val="24"/>
          <w:szCs w:val="24"/>
        </w:rPr>
        <w:t xml:space="preserve">vant Denon pour mesurer l’admiration suscitée par </w:t>
      </w:r>
      <w:r w:rsidR="0064259B">
        <w:rPr>
          <w:rFonts w:ascii="Times New Roman" w:hAnsi="Times New Roman" w:cs="Times New Roman"/>
          <w:sz w:val="24"/>
          <w:szCs w:val="24"/>
        </w:rPr>
        <w:t>les</w:t>
      </w:r>
      <w:r w:rsidR="008A06AD">
        <w:rPr>
          <w:rFonts w:ascii="Times New Roman" w:hAnsi="Times New Roman" w:cs="Times New Roman"/>
          <w:sz w:val="24"/>
          <w:szCs w:val="24"/>
        </w:rPr>
        <w:t xml:space="preserve"> joyaux du style arabo-normand, à savoir</w:t>
      </w:r>
      <w:r w:rsidR="0064259B">
        <w:rPr>
          <w:rFonts w:ascii="Times New Roman" w:hAnsi="Times New Roman" w:cs="Times New Roman"/>
          <w:sz w:val="24"/>
          <w:szCs w:val="24"/>
        </w:rPr>
        <w:t xml:space="preserve"> la chapelle Palatine ou la cathédrale qu’il se plaît à appeler « la matrice », la mère-église : </w:t>
      </w:r>
      <w:r w:rsidR="00AB4CD8" w:rsidRPr="00E803C9">
        <w:rPr>
          <w:rFonts w:ascii="Times New Roman" w:hAnsi="Times New Roman" w:cs="Times New Roman"/>
          <w:sz w:val="24"/>
          <w:szCs w:val="24"/>
          <w:lang w:val="fr-BE"/>
        </w:rPr>
        <w:t xml:space="preserve">« Elle est parfaitement conservée, et donne à </w:t>
      </w:r>
      <w:r w:rsidR="008A06AD">
        <w:rPr>
          <w:rFonts w:ascii="Times New Roman" w:hAnsi="Times New Roman" w:cs="Times New Roman"/>
          <w:sz w:val="24"/>
          <w:szCs w:val="24"/>
          <w:lang w:val="fr-BE"/>
        </w:rPr>
        <w:t>la place un air asiatique que j</w:t>
      </w:r>
      <w:r w:rsidR="00AB4CD8" w:rsidRPr="00E803C9">
        <w:rPr>
          <w:rFonts w:ascii="Times New Roman" w:hAnsi="Times New Roman" w:cs="Times New Roman"/>
          <w:sz w:val="24"/>
          <w:szCs w:val="24"/>
          <w:lang w:val="fr-BE"/>
        </w:rPr>
        <w:t>e n’ai trouvé nulle p</w:t>
      </w:r>
      <w:r w:rsidR="008A4D28" w:rsidRPr="00E803C9">
        <w:rPr>
          <w:rFonts w:ascii="Times New Roman" w:hAnsi="Times New Roman" w:cs="Times New Roman"/>
          <w:sz w:val="24"/>
          <w:szCs w:val="24"/>
          <w:lang w:val="fr-BE"/>
        </w:rPr>
        <w:t>art, sinon à celle de Bruxelles</w:t>
      </w:r>
      <w:r w:rsidR="00AB4CD8" w:rsidRPr="00E803C9">
        <w:rPr>
          <w:rFonts w:ascii="Times New Roman" w:hAnsi="Times New Roman" w:cs="Times New Roman"/>
          <w:sz w:val="24"/>
          <w:szCs w:val="24"/>
          <w:lang w:val="fr-BE"/>
        </w:rPr>
        <w:t> »</w:t>
      </w:r>
      <w:r w:rsidR="00D37DE2" w:rsidRPr="00E803C9">
        <w:rPr>
          <w:rStyle w:val="FootnoteReference"/>
          <w:rFonts w:ascii="Times New Roman" w:hAnsi="Times New Roman" w:cs="Times New Roman"/>
          <w:sz w:val="24"/>
          <w:szCs w:val="24"/>
          <w:lang w:val="fr-BE"/>
        </w:rPr>
        <w:footnoteReference w:id="19"/>
      </w:r>
      <w:r w:rsidR="0064259B">
        <w:rPr>
          <w:rFonts w:ascii="Times New Roman" w:hAnsi="Times New Roman" w:cs="Times New Roman"/>
          <w:sz w:val="24"/>
          <w:szCs w:val="24"/>
          <w:lang w:val="fr-BE"/>
        </w:rPr>
        <w:t xml:space="preserve">. Dans la </w:t>
      </w:r>
      <w:r w:rsidR="002F6A61" w:rsidRPr="00E803C9">
        <w:rPr>
          <w:rFonts w:ascii="Times New Roman" w:hAnsi="Times New Roman" w:cs="Times New Roman"/>
          <w:sz w:val="24"/>
          <w:szCs w:val="24"/>
        </w:rPr>
        <w:t xml:space="preserve">Martorana, </w:t>
      </w:r>
      <w:r w:rsidR="00D37DE2" w:rsidRPr="00E803C9">
        <w:rPr>
          <w:rFonts w:ascii="Times New Roman" w:hAnsi="Times New Roman" w:cs="Times New Roman"/>
          <w:sz w:val="24"/>
          <w:szCs w:val="24"/>
        </w:rPr>
        <w:t>où cohabitent</w:t>
      </w:r>
      <w:r w:rsidR="00B87F69" w:rsidRPr="00E803C9">
        <w:rPr>
          <w:rFonts w:ascii="Times New Roman" w:hAnsi="Times New Roman" w:cs="Times New Roman"/>
          <w:sz w:val="24"/>
          <w:szCs w:val="24"/>
        </w:rPr>
        <w:t xml:space="preserve"> des mosaïques byzant</w:t>
      </w:r>
      <w:r w:rsidR="0064259B">
        <w:rPr>
          <w:rFonts w:ascii="Times New Roman" w:hAnsi="Times New Roman" w:cs="Times New Roman"/>
          <w:sz w:val="24"/>
          <w:szCs w:val="24"/>
        </w:rPr>
        <w:t xml:space="preserve">ines, des chapiteaux fatimides </w:t>
      </w:r>
      <w:r>
        <w:rPr>
          <w:rFonts w:ascii="Times New Roman" w:hAnsi="Times New Roman" w:cs="Times New Roman"/>
          <w:sz w:val="24"/>
          <w:szCs w:val="24"/>
        </w:rPr>
        <w:t>(</w:t>
      </w:r>
      <w:r w:rsidR="00B87F69" w:rsidRPr="00E803C9">
        <w:rPr>
          <w:rFonts w:ascii="Times New Roman" w:hAnsi="Times New Roman" w:cs="Times New Roman"/>
          <w:sz w:val="24"/>
          <w:szCs w:val="24"/>
        </w:rPr>
        <w:t>on lit à l’infini le nom d’Allah</w:t>
      </w:r>
      <w:r>
        <w:rPr>
          <w:rFonts w:ascii="Times New Roman" w:hAnsi="Times New Roman" w:cs="Times New Roman"/>
          <w:sz w:val="24"/>
          <w:szCs w:val="24"/>
        </w:rPr>
        <w:t>)</w:t>
      </w:r>
      <w:r w:rsidR="00B87F69" w:rsidRPr="00E803C9">
        <w:rPr>
          <w:rFonts w:ascii="Times New Roman" w:hAnsi="Times New Roman" w:cs="Times New Roman"/>
          <w:sz w:val="24"/>
          <w:szCs w:val="24"/>
        </w:rPr>
        <w:t xml:space="preserve"> </w:t>
      </w:r>
      <w:r w:rsidR="00D37DE2" w:rsidRPr="00E803C9">
        <w:rPr>
          <w:rFonts w:ascii="Times New Roman" w:hAnsi="Times New Roman" w:cs="Times New Roman"/>
          <w:sz w:val="24"/>
          <w:szCs w:val="24"/>
        </w:rPr>
        <w:t>et des fresques baroques, l</w:t>
      </w:r>
      <w:r w:rsidR="00DB44F8">
        <w:rPr>
          <w:rFonts w:ascii="Times New Roman" w:hAnsi="Times New Roman" w:cs="Times New Roman"/>
          <w:sz w:val="24"/>
          <w:szCs w:val="24"/>
        </w:rPr>
        <w:t>’inscription du nom de Roger II</w:t>
      </w:r>
      <w:r w:rsidR="002F6A61" w:rsidRPr="00E803C9">
        <w:rPr>
          <w:rFonts w:ascii="Times New Roman" w:hAnsi="Times New Roman" w:cs="Times New Roman"/>
          <w:sz w:val="24"/>
          <w:szCs w:val="24"/>
        </w:rPr>
        <w:t xml:space="preserve"> dan</w:t>
      </w:r>
      <w:r>
        <w:rPr>
          <w:rFonts w:ascii="Times New Roman" w:hAnsi="Times New Roman" w:cs="Times New Roman"/>
          <w:sz w:val="24"/>
          <w:szCs w:val="24"/>
        </w:rPr>
        <w:t>s la</w:t>
      </w:r>
      <w:r w:rsidR="00DB44F8">
        <w:rPr>
          <w:rFonts w:ascii="Times New Roman" w:hAnsi="Times New Roman" w:cs="Times New Roman"/>
          <w:sz w:val="24"/>
          <w:szCs w:val="24"/>
        </w:rPr>
        <w:t xml:space="preserve"> mosaïque de son Couronnement</w:t>
      </w:r>
      <w:r w:rsidR="008A06AD">
        <w:rPr>
          <w:rFonts w:ascii="Times New Roman" w:hAnsi="Times New Roman" w:cs="Times New Roman"/>
          <w:sz w:val="24"/>
          <w:szCs w:val="24"/>
        </w:rPr>
        <w:t xml:space="preserve"> témoigne</w:t>
      </w:r>
      <w:r w:rsidR="001F6326" w:rsidRPr="00E803C9">
        <w:rPr>
          <w:rFonts w:ascii="Times New Roman" w:hAnsi="Times New Roman" w:cs="Times New Roman"/>
          <w:sz w:val="24"/>
          <w:szCs w:val="24"/>
        </w:rPr>
        <w:t xml:space="preserve"> de surcroît </w:t>
      </w:r>
      <w:r w:rsidR="002F6A61" w:rsidRPr="00E803C9">
        <w:rPr>
          <w:rFonts w:ascii="Times New Roman" w:hAnsi="Times New Roman" w:cs="Times New Roman"/>
          <w:sz w:val="24"/>
          <w:szCs w:val="24"/>
        </w:rPr>
        <w:t>d</w:t>
      </w:r>
      <w:r w:rsidR="00470C42" w:rsidRPr="00E803C9">
        <w:rPr>
          <w:rFonts w:ascii="Times New Roman" w:hAnsi="Times New Roman" w:cs="Times New Roman"/>
          <w:sz w:val="24"/>
          <w:szCs w:val="24"/>
        </w:rPr>
        <w:t>’</w:t>
      </w:r>
      <w:r w:rsidR="002F6A61" w:rsidRPr="00E803C9">
        <w:rPr>
          <w:rFonts w:ascii="Times New Roman" w:hAnsi="Times New Roman" w:cs="Times New Roman"/>
          <w:sz w:val="24"/>
          <w:szCs w:val="24"/>
        </w:rPr>
        <w:t>un s</w:t>
      </w:r>
      <w:r w:rsidR="008A06AD">
        <w:rPr>
          <w:rFonts w:ascii="Times New Roman" w:hAnsi="Times New Roman" w:cs="Times New Roman"/>
          <w:sz w:val="24"/>
          <w:szCs w:val="24"/>
          <w:lang w:val="fr-BE"/>
        </w:rPr>
        <w:t xml:space="preserve">yncrétisme linguistique, </w:t>
      </w:r>
      <w:r w:rsidR="0064259B">
        <w:rPr>
          <w:rFonts w:ascii="Times New Roman" w:hAnsi="Times New Roman" w:cs="Times New Roman"/>
          <w:sz w:val="24"/>
          <w:szCs w:val="24"/>
          <w:lang w:val="fr-BE"/>
        </w:rPr>
        <w:t xml:space="preserve">le mot latin « rex » étant orthographié en </w:t>
      </w:r>
      <w:r w:rsidR="00DB44F8">
        <w:rPr>
          <w:rFonts w:ascii="Times New Roman" w:hAnsi="Times New Roman" w:cs="Times New Roman"/>
          <w:sz w:val="24"/>
          <w:szCs w:val="24"/>
          <w:lang w:val="fr-BE"/>
        </w:rPr>
        <w:t xml:space="preserve">caractères </w:t>
      </w:r>
      <w:r w:rsidR="0064259B">
        <w:rPr>
          <w:rFonts w:ascii="Times New Roman" w:hAnsi="Times New Roman" w:cs="Times New Roman"/>
          <w:sz w:val="24"/>
          <w:szCs w:val="24"/>
          <w:lang w:val="fr-BE"/>
        </w:rPr>
        <w:t>grec</w:t>
      </w:r>
      <w:r w:rsidR="00DB44F8">
        <w:rPr>
          <w:rFonts w:ascii="Times New Roman" w:hAnsi="Times New Roman" w:cs="Times New Roman"/>
          <w:sz w:val="24"/>
          <w:szCs w:val="24"/>
          <w:lang w:val="fr-BE"/>
        </w:rPr>
        <w:t>s</w:t>
      </w:r>
      <w:r w:rsidR="008A06AD">
        <w:rPr>
          <w:rFonts w:ascii="Times New Roman" w:hAnsi="Times New Roman" w:cs="Times New Roman"/>
          <w:sz w:val="24"/>
          <w:szCs w:val="24"/>
          <w:lang w:val="fr-BE"/>
        </w:rPr>
        <w:t> :</w:t>
      </w:r>
      <w:r w:rsidR="0064259B" w:rsidRPr="00E803C9">
        <w:rPr>
          <w:rFonts w:ascii="Times New Roman" w:hAnsi="Times New Roman" w:cs="Times New Roman"/>
          <w:sz w:val="24"/>
          <w:szCs w:val="24"/>
          <w:lang w:val="fr-BE"/>
        </w:rPr>
        <w:t> </w:t>
      </w:r>
      <w:r w:rsidR="008A06AD" w:rsidRPr="00E803C9">
        <w:rPr>
          <w:rFonts w:ascii="Times New Roman" w:hAnsi="Times New Roman" w:cs="Times New Roman"/>
          <w:sz w:val="24"/>
          <w:szCs w:val="24"/>
          <w:lang w:val="el-GR"/>
        </w:rPr>
        <w:t>ΡΟΓΕΡΙΟΣ ΡΗΞ</w:t>
      </w:r>
      <w:r w:rsidR="008A06AD">
        <w:rPr>
          <w:rFonts w:ascii="Times New Roman" w:hAnsi="Times New Roman" w:cs="Times New Roman"/>
          <w:sz w:val="24"/>
          <w:szCs w:val="24"/>
          <w:lang w:val="fr-BE"/>
        </w:rPr>
        <w:t>.</w:t>
      </w:r>
    </w:p>
    <w:p w14:paraId="1C409C1C" w14:textId="7ECD6543" w:rsidR="00A5718A" w:rsidRPr="00E803C9" w:rsidRDefault="00AC5F37" w:rsidP="00DB44F8">
      <w:pPr>
        <w:pStyle w:val="NormalWeb"/>
        <w:shd w:val="clear" w:color="auto" w:fill="FFFFFF"/>
        <w:spacing w:before="0" w:beforeAutospacing="0" w:after="0" w:afterAutospacing="0" w:line="360" w:lineRule="auto"/>
        <w:ind w:firstLine="567"/>
        <w:jc w:val="both"/>
      </w:pPr>
      <w:r>
        <w:t>C’est l</w:t>
      </w:r>
      <w:r w:rsidR="008A4D28" w:rsidRPr="00E803C9">
        <w:t>a </w:t>
      </w:r>
      <w:r w:rsidR="008A4D28" w:rsidRPr="00E803C9">
        <w:rPr>
          <w:bCs/>
        </w:rPr>
        <w:t>Villa Palagona,</w:t>
      </w:r>
      <w:r w:rsidR="008A4D28" w:rsidRPr="00E803C9">
        <w:t xml:space="preserve"> édifiée à Bagheria sur les plans</w:t>
      </w:r>
      <w:r>
        <w:t xml:space="preserve"> de l’architecte Tommaso Napoli qui l’emporte sur les autres édifices en exubérance plastique et </w:t>
      </w:r>
      <w:r w:rsidR="008A4D28" w:rsidRPr="00E803C9">
        <w:t>incarne</w:t>
      </w:r>
      <w:r>
        <w:t>, nous semble-t-il</w:t>
      </w:r>
      <w:r w:rsidR="00620BCF">
        <w:t>,</w:t>
      </w:r>
      <w:r w:rsidR="008A4D28" w:rsidRPr="00E803C9">
        <w:t xml:space="preserve"> un syncrétisme architectural et esthétique des plus saugrenus</w:t>
      </w:r>
      <w:r w:rsidR="00620BCF">
        <w:t xml:space="preserve"> car mâtiné d’une ambition sinon délirante du moins insolite</w:t>
      </w:r>
      <w:r>
        <w:t>. Ses</w:t>
      </w:r>
      <w:r w:rsidR="00F004AB" w:rsidRPr="00E803C9">
        <w:t xml:space="preserve"> s</w:t>
      </w:r>
      <w:r w:rsidR="00D37DE2" w:rsidRPr="00E803C9">
        <w:t>ix cents</w:t>
      </w:r>
      <w:r w:rsidR="002F6A61" w:rsidRPr="00E803C9">
        <w:t xml:space="preserve"> statues ajoutées à pa</w:t>
      </w:r>
      <w:r w:rsidR="00AB4CD8" w:rsidRPr="00E803C9">
        <w:t>rtir de </w:t>
      </w:r>
      <w:hyperlink r:id="rId10" w:tooltip="1749" w:history="1">
        <w:r w:rsidR="00AB4CD8" w:rsidRPr="00E803C9">
          <w:rPr>
            <w:rStyle w:val="Hyperlink"/>
            <w:color w:val="auto"/>
            <w:u w:val="none"/>
          </w:rPr>
          <w:t>1749</w:t>
        </w:r>
      </w:hyperlink>
      <w:r w:rsidR="00AB4CD8" w:rsidRPr="00E803C9">
        <w:t xml:space="preserve"> par </w:t>
      </w:r>
      <w:r w:rsidR="008A06AD">
        <w:t xml:space="preserve">le prince </w:t>
      </w:r>
      <w:r w:rsidR="00AB4CD8" w:rsidRPr="00E803C9">
        <w:t xml:space="preserve">Francesco Ferdinando </w:t>
      </w:r>
      <w:r w:rsidR="002F6A61" w:rsidRPr="00E803C9">
        <w:t>II</w:t>
      </w:r>
      <w:r w:rsidR="00F004AB" w:rsidRPr="00E803C9">
        <w:t xml:space="preserve"> G</w:t>
      </w:r>
      <w:r w:rsidR="00DB44F8">
        <w:t>ravina</w:t>
      </w:r>
      <w:r w:rsidR="008A06AD">
        <w:t xml:space="preserve"> </w:t>
      </w:r>
      <w:r w:rsidR="00F004AB" w:rsidRPr="00E803C9">
        <w:t xml:space="preserve">lui ont </w:t>
      </w:r>
      <w:r w:rsidR="002F6A61" w:rsidRPr="00E803C9">
        <w:t>valu le surnom</w:t>
      </w:r>
      <w:r w:rsidR="00DB44F8">
        <w:t xml:space="preserve"> </w:t>
      </w:r>
      <w:r w:rsidR="002F6A61" w:rsidRPr="00E803C9">
        <w:t>de « villa des monstres »</w:t>
      </w:r>
      <w:r w:rsidR="008A4D28" w:rsidRPr="00E803C9">
        <w:t>.</w:t>
      </w:r>
      <w:r w:rsidR="00620BCF">
        <w:t xml:space="preserve"> </w:t>
      </w:r>
      <w:r w:rsidR="00F004AB" w:rsidRPr="00E803C9">
        <w:t xml:space="preserve">Toute une tératologie </w:t>
      </w:r>
      <w:r w:rsidR="008A4D28" w:rsidRPr="00E803C9">
        <w:t xml:space="preserve">d’étranges chimères nargue </w:t>
      </w:r>
      <w:r>
        <w:t xml:space="preserve">en effet </w:t>
      </w:r>
      <w:r w:rsidR="008A4D28" w:rsidRPr="00E803C9">
        <w:t xml:space="preserve">le visiteur cartésien, </w:t>
      </w:r>
      <w:r w:rsidR="00F004AB" w:rsidRPr="00E803C9">
        <w:t xml:space="preserve">dont </w:t>
      </w:r>
      <w:r w:rsidR="00604630" w:rsidRPr="00E803C9">
        <w:t xml:space="preserve">une tête de lion posée un corps de </w:t>
      </w:r>
      <w:r w:rsidR="002F6A61" w:rsidRPr="00E803C9">
        <w:t>lézard</w:t>
      </w:r>
      <w:r w:rsidR="00604630" w:rsidRPr="00E803C9">
        <w:t xml:space="preserve">, des </w:t>
      </w:r>
      <w:r w:rsidR="002F6A61" w:rsidRPr="00E803C9">
        <w:t>nains</w:t>
      </w:r>
      <w:r w:rsidR="00604630" w:rsidRPr="00E803C9">
        <w:t xml:space="preserve"> et des b</w:t>
      </w:r>
      <w:r w:rsidR="008A06AD">
        <w:t>ossus avec d’énormes perruques,</w:t>
      </w:r>
      <w:r w:rsidR="00604630" w:rsidRPr="00E803C9">
        <w:t xml:space="preserve"> des </w:t>
      </w:r>
      <w:r w:rsidR="00280682" w:rsidRPr="00E803C9">
        <w:t>individus</w:t>
      </w:r>
      <w:r w:rsidR="008A06AD">
        <w:t xml:space="preserve"> </w:t>
      </w:r>
      <w:r>
        <w:t xml:space="preserve">tricéphales, </w:t>
      </w:r>
      <w:r w:rsidR="00604630" w:rsidRPr="00E803C9">
        <w:t xml:space="preserve"> des </w:t>
      </w:r>
      <w:r w:rsidR="00280682" w:rsidRPr="00E803C9">
        <w:t>dragons</w:t>
      </w:r>
      <w:r w:rsidR="00604630" w:rsidRPr="00E803C9">
        <w:t xml:space="preserve"> à oreilles d’</w:t>
      </w:r>
      <w:r w:rsidR="00280682" w:rsidRPr="00E803C9">
        <w:t>âne</w:t>
      </w:r>
      <w:r w:rsidR="008A06AD">
        <w:t xml:space="preserve">, </w:t>
      </w:r>
      <w:r w:rsidR="00604630" w:rsidRPr="00E803C9">
        <w:t>des personnages mythologique</w:t>
      </w:r>
      <w:r w:rsidR="00936F2A">
        <w:t>s dotés d’attributs grotesques (</w:t>
      </w:r>
      <w:r w:rsidR="00604630" w:rsidRPr="00E803C9">
        <w:t xml:space="preserve">comme Achille enlacé à Pulcinella, Laocoon représenté en </w:t>
      </w:r>
      <w:r w:rsidR="00280682" w:rsidRPr="00E803C9">
        <w:t>Arlequin</w:t>
      </w:r>
      <w:r w:rsidR="00936F2A">
        <w:t>)</w:t>
      </w:r>
      <w:r>
        <w:t xml:space="preserve">, autant de </w:t>
      </w:r>
      <w:r w:rsidR="007A0E82" w:rsidRPr="00E803C9">
        <w:t>défi</w:t>
      </w:r>
      <w:r>
        <w:t>s</w:t>
      </w:r>
      <w:r w:rsidR="007A0E82" w:rsidRPr="00E803C9">
        <w:t xml:space="preserve"> aux formes </w:t>
      </w:r>
      <w:r w:rsidR="00113DD8" w:rsidRPr="00E803C9">
        <w:t>naturelles</w:t>
      </w:r>
      <w:r w:rsidR="007A0E82" w:rsidRPr="00E803C9">
        <w:t xml:space="preserve">, </w:t>
      </w:r>
      <w:r w:rsidR="00F004AB" w:rsidRPr="00E803C9">
        <w:t>prévisibles</w:t>
      </w:r>
      <w:r w:rsidR="00BF75CF">
        <w:t>.</w:t>
      </w:r>
      <w:r w:rsidR="00F004AB" w:rsidRPr="00E803C9">
        <w:t xml:space="preserve"> </w:t>
      </w:r>
      <w:r w:rsidR="002F6A61" w:rsidRPr="00E803C9">
        <w:t xml:space="preserve">Il n’est pas étonnant que </w:t>
      </w:r>
      <w:r>
        <w:t xml:space="preserve">ces diaboliques </w:t>
      </w:r>
      <w:r w:rsidR="00DB44F8">
        <w:t>obsessions</w:t>
      </w:r>
      <w:r>
        <w:t xml:space="preserve"> ou </w:t>
      </w:r>
      <w:r w:rsidR="002F6A61" w:rsidRPr="00E803C9">
        <w:t>cette « ménagerie d’êtres impossible</w:t>
      </w:r>
      <w:r w:rsidR="00984E26">
        <w:t>s</w:t>
      </w:r>
      <w:r w:rsidR="002F6A61" w:rsidRPr="00E803C9">
        <w:t> »</w:t>
      </w:r>
      <w:r w:rsidR="00984E26">
        <w:rPr>
          <w:rStyle w:val="FootnoteReference"/>
        </w:rPr>
        <w:footnoteReference w:id="20"/>
      </w:r>
      <w:r w:rsidR="002F6A61" w:rsidRPr="00E803C9">
        <w:t xml:space="preserve"> </w:t>
      </w:r>
      <w:r w:rsidR="00DB44F8">
        <w:t xml:space="preserve">dépassant </w:t>
      </w:r>
      <w:r w:rsidR="00DB44F8" w:rsidRPr="00E803C9">
        <w:t xml:space="preserve">les métamorphoses d’Ovide ou les extravagances </w:t>
      </w:r>
      <w:r w:rsidR="00DB44F8" w:rsidRPr="00E803C9">
        <w:lastRenderedPageBreak/>
        <w:t>de l’</w:t>
      </w:r>
      <w:r w:rsidR="00DB44F8">
        <w:t xml:space="preserve">Arioste. </w:t>
      </w:r>
      <w:r w:rsidR="002F6A61" w:rsidRPr="00E803C9">
        <w:t>ai</w:t>
      </w:r>
      <w:r w:rsidR="00BF75CF">
        <w:t>en</w:t>
      </w:r>
      <w:r w:rsidR="002F6A61" w:rsidRPr="00E803C9">
        <w:t xml:space="preserve">t </w:t>
      </w:r>
      <w:r w:rsidR="00BF75CF">
        <w:t>provoqué</w:t>
      </w:r>
      <w:r w:rsidR="00604630" w:rsidRPr="00E803C9">
        <w:t xml:space="preserve"> des réactions sur le mauvais goût et l’insanité du</w:t>
      </w:r>
      <w:r w:rsidR="001F6326" w:rsidRPr="00E803C9">
        <w:t xml:space="preserve"> prince de la part des voyageurs </w:t>
      </w:r>
      <w:r w:rsidR="00DE1C05" w:rsidRPr="00E803C9">
        <w:t>du </w:t>
      </w:r>
      <w:hyperlink r:id="rId11" w:tooltip="Grand Tour" w:history="1">
        <w:r w:rsidR="00DE1C05" w:rsidRPr="00E803C9">
          <w:rPr>
            <w:rStyle w:val="Hyperlink"/>
            <w:color w:val="auto"/>
            <w:u w:val="none"/>
          </w:rPr>
          <w:t>Grand Tour</w:t>
        </w:r>
      </w:hyperlink>
      <w:r w:rsidR="00DE1C05" w:rsidRPr="00E803C9">
        <w:t>, avant de fasciner les </w:t>
      </w:r>
      <w:hyperlink r:id="rId12" w:tooltip="Surréaliste" w:history="1">
        <w:r w:rsidR="00DE1C05" w:rsidRPr="00E803C9">
          <w:rPr>
            <w:rStyle w:val="Hyperlink"/>
            <w:color w:val="auto"/>
            <w:u w:val="none"/>
          </w:rPr>
          <w:t>surréalistes</w:t>
        </w:r>
      </w:hyperlink>
      <w:r>
        <w:t>. Vivant Denon s’apprête à</w:t>
      </w:r>
      <w:r w:rsidR="00BF75CF">
        <w:t xml:space="preserve"> tout oublier comme pour dissiper</w:t>
      </w:r>
      <w:r>
        <w:t xml:space="preserve"> un vilain cauchemar : </w:t>
      </w:r>
      <w:r w:rsidR="00AB4CD8" w:rsidRPr="00E803C9">
        <w:t>« Heureusement que la confusion des objets les fait oublier à mesure qu’on les voit, et qu’on ne conserve qu’une idée vague de cet amas fait sans motif, et aussi difficile à décri</w:t>
      </w:r>
      <w:r w:rsidR="001F6326" w:rsidRPr="00E803C9">
        <w:t>re</w:t>
      </w:r>
      <w:r w:rsidR="00AB4CD8" w:rsidRPr="00E803C9">
        <w:t xml:space="preserve"> que désagréable à revoir en dessin comme en réalité »</w:t>
      </w:r>
      <w:r w:rsidR="00984E26">
        <w:rPr>
          <w:rStyle w:val="FootnoteReference"/>
        </w:rPr>
        <w:footnoteReference w:id="21"/>
      </w:r>
      <w:r w:rsidR="00984E26">
        <w:t>.</w:t>
      </w:r>
      <w:r w:rsidR="00DE1C05" w:rsidRPr="00E803C9">
        <w:t xml:space="preserve"> </w:t>
      </w:r>
      <w:r w:rsidR="00AB4CD8" w:rsidRPr="00E803C9">
        <w:t> </w:t>
      </w:r>
      <w:r>
        <w:t>À</w:t>
      </w:r>
      <w:r w:rsidR="008A4D28" w:rsidRPr="00E803C9">
        <w:t xml:space="preserve"> en croire Dominique Fernandez, alors que la décoration n’était pas encore terminée, plusieurs voix s’élevèrent pour demander la destruction de la villa : « Les monstres qui surplombaient les murs de l’avenue d’accès et de la cour faisaient avorter ou accoucher d’enfants difformes les femmes du voisinage »</w:t>
      </w:r>
      <w:r w:rsidR="008A4D28" w:rsidRPr="00E803C9">
        <w:rPr>
          <w:rStyle w:val="FootnoteReference"/>
        </w:rPr>
        <w:footnoteReference w:id="22"/>
      </w:r>
      <w:r w:rsidR="008A4D28" w:rsidRPr="00E803C9">
        <w:t>.  Si ce n’était le prince en personne qui, à chaque gross</w:t>
      </w:r>
      <w:r>
        <w:t xml:space="preserve">esse de sa femme, priait Dieu </w:t>
      </w:r>
      <w:r w:rsidR="008A4D28" w:rsidRPr="00E803C9">
        <w:t xml:space="preserve">que la princesse </w:t>
      </w:r>
      <w:r>
        <w:t>méditât su</w:t>
      </w:r>
      <w:r w:rsidR="00BF75CF">
        <w:t>r ses désirs inavoués, voire</w:t>
      </w:r>
      <w:r>
        <w:t xml:space="preserve"> </w:t>
      </w:r>
      <w:r w:rsidR="008A4D28" w:rsidRPr="00E803C9">
        <w:t>acco</w:t>
      </w:r>
      <w:r w:rsidR="006630FB">
        <w:t xml:space="preserve">uchât de quelque animal infâme. </w:t>
      </w:r>
      <w:r w:rsidR="00AB4CD8" w:rsidRPr="00E803C9">
        <w:t>Un autre caprice du prince était de se procurer toutes les cornes qu’il pouvait trouve</w:t>
      </w:r>
      <w:r w:rsidR="00DB44F8">
        <w:t>r –</w:t>
      </w:r>
      <w:r w:rsidR="00620BCF">
        <w:t xml:space="preserve"> bois de cerf, bois de daim, </w:t>
      </w:r>
      <w:r w:rsidR="00AB4CD8" w:rsidRPr="00E803C9">
        <w:t xml:space="preserve">cornes de </w:t>
      </w:r>
      <w:r>
        <w:t>c</w:t>
      </w:r>
      <w:r w:rsidR="00DB44F8">
        <w:t xml:space="preserve">hèvre, défenses d’éléphant –, à tel point que </w:t>
      </w:r>
      <w:r>
        <w:t>le</w:t>
      </w:r>
      <w:r w:rsidR="00AB4CD8" w:rsidRPr="00E803C9">
        <w:t xml:space="preserve"> p</w:t>
      </w:r>
      <w:r>
        <w:t xml:space="preserve">alais </w:t>
      </w:r>
      <w:r w:rsidR="00DB44F8">
        <w:t xml:space="preserve">en </w:t>
      </w:r>
      <w:r>
        <w:t>était hérissé,</w:t>
      </w:r>
      <w:r w:rsidRPr="00E803C9">
        <w:t xml:space="preserve"> </w:t>
      </w:r>
      <w:r w:rsidR="00AB4CD8" w:rsidRPr="00E803C9">
        <w:t xml:space="preserve">de quoi </w:t>
      </w:r>
      <w:r w:rsidR="006630FB">
        <w:t>indisposer les maris cette fois.</w:t>
      </w:r>
      <w:r w:rsidR="00AB4CD8" w:rsidRPr="00E803C9">
        <w:t xml:space="preserve"> </w:t>
      </w:r>
      <w:r w:rsidR="002A2091" w:rsidRPr="00E803C9">
        <w:t xml:space="preserve"> </w:t>
      </w:r>
      <w:r>
        <w:t xml:space="preserve">Fernandez déplore </w:t>
      </w:r>
      <w:r w:rsidR="006630FB">
        <w:t>cependant</w:t>
      </w:r>
      <w:r>
        <w:t xml:space="preserve"> </w:t>
      </w:r>
      <w:r w:rsidR="00620BCF">
        <w:t xml:space="preserve">la dégradation </w:t>
      </w:r>
      <w:r w:rsidR="006630FB">
        <w:t>des lieux due</w:t>
      </w:r>
      <w:r>
        <w:t xml:space="preserve"> à l’incurie et à l’abandon (il</w:t>
      </w:r>
      <w:r w:rsidR="00936F2A">
        <w:t xml:space="preserve"> écrit en 1988 !) : « </w:t>
      </w:r>
      <w:r w:rsidR="00AB4CD8" w:rsidRPr="00E803C9">
        <w:t>Les maris, comme les parturientes, n’ont plus rien à craindre. Les cornes sont tombée</w:t>
      </w:r>
      <w:r>
        <w:t>s en poussière depuis longtemps.</w:t>
      </w:r>
      <w:r w:rsidR="006630FB">
        <w:t> »</w:t>
      </w:r>
      <w:r>
        <w:rPr>
          <w:rStyle w:val="FootnoteReference"/>
        </w:rPr>
        <w:footnoteReference w:id="23"/>
      </w:r>
    </w:p>
    <w:p w14:paraId="655CA0CB" w14:textId="24E9736D" w:rsidR="002F6A61" w:rsidRPr="00E803C9" w:rsidRDefault="00936F2A" w:rsidP="00A51717">
      <w:pPr>
        <w:pStyle w:val="NormalWeb"/>
        <w:shd w:val="clear" w:color="auto" w:fill="FFFFFF"/>
        <w:spacing w:before="0" w:beforeAutospacing="0" w:after="0" w:afterAutospacing="0" w:line="360" w:lineRule="auto"/>
        <w:ind w:firstLine="708"/>
        <w:jc w:val="both"/>
      </w:pPr>
      <w:r>
        <w:t>Fernandez</w:t>
      </w:r>
      <w:r w:rsidR="002A2091" w:rsidRPr="00E803C9">
        <w:t xml:space="preserve"> voit</w:t>
      </w:r>
      <w:r>
        <w:t xml:space="preserve"> dans cette frénésie du prince faite pierre</w:t>
      </w:r>
      <w:r w:rsidR="002A2091" w:rsidRPr="00E803C9">
        <w:t xml:space="preserve"> une </w:t>
      </w:r>
      <w:r w:rsidR="00AB4CD8" w:rsidRPr="00E803C9">
        <w:t>« grammaire complète du baroque »</w:t>
      </w:r>
      <w:r w:rsidR="006630FB">
        <w:t xml:space="preserve"> </w:t>
      </w:r>
      <w:r w:rsidR="00620BCF">
        <w:t>avec ses traits distinctifs</w:t>
      </w:r>
      <w:r w:rsidR="006630FB">
        <w:t> :</w:t>
      </w:r>
      <w:r w:rsidR="00AB4CD8" w:rsidRPr="00E803C9">
        <w:t xml:space="preserve"> (</w:t>
      </w:r>
      <w:r w:rsidR="002F6A61" w:rsidRPr="00E803C9">
        <w:t xml:space="preserve">1) </w:t>
      </w:r>
      <w:r w:rsidR="00E844DD" w:rsidRPr="00E803C9">
        <w:t xml:space="preserve">la </w:t>
      </w:r>
      <w:r w:rsidR="00AB4CD8" w:rsidRPr="00E803C9">
        <w:t>méta</w:t>
      </w:r>
      <w:r w:rsidR="00E844DD" w:rsidRPr="00E803C9">
        <w:t>morphose (</w:t>
      </w:r>
      <w:r w:rsidR="002F6A61" w:rsidRPr="00E803C9">
        <w:t>les chimères</w:t>
      </w:r>
      <w:r w:rsidR="00E844DD" w:rsidRPr="00E803C9">
        <w:t>)</w:t>
      </w:r>
      <w:r w:rsidR="00AC5F37">
        <w:t>,</w:t>
      </w:r>
      <w:r w:rsidR="002F6A61" w:rsidRPr="00E803C9">
        <w:t xml:space="preserve"> (2)</w:t>
      </w:r>
      <w:r w:rsidR="00AC5F37">
        <w:t xml:space="preserve"> </w:t>
      </w:r>
      <w:r w:rsidR="00E844DD" w:rsidRPr="00E803C9">
        <w:t>la</w:t>
      </w:r>
      <w:r w:rsidR="002F6A61" w:rsidRPr="00E803C9">
        <w:t xml:space="preserve"> </w:t>
      </w:r>
      <w:r w:rsidR="005F274B" w:rsidRPr="00E803C9">
        <w:t>pléthore (corniches, porcelaines, cé</w:t>
      </w:r>
      <w:r>
        <w:t>ramiques, laques, cristaux qui</w:t>
      </w:r>
      <w:r w:rsidR="005F274B" w:rsidRPr="00E803C9">
        <w:t> papillote</w:t>
      </w:r>
      <w:r>
        <w:t>nt aux yeux et les éblouissent</w:t>
      </w:r>
      <w:r w:rsidR="006630FB">
        <w:t xml:space="preserve">), </w:t>
      </w:r>
      <w:r w:rsidR="002F6A61" w:rsidRPr="00E803C9">
        <w:t xml:space="preserve">(3) </w:t>
      </w:r>
      <w:r w:rsidR="00E844DD" w:rsidRPr="00E803C9">
        <w:t>l’</w:t>
      </w:r>
      <w:r w:rsidR="005F274B" w:rsidRPr="00E803C9">
        <w:t>illusion</w:t>
      </w:r>
      <w:r w:rsidR="00FF04D3">
        <w:t xml:space="preserve"> (</w:t>
      </w:r>
      <w:r>
        <w:t xml:space="preserve">des </w:t>
      </w:r>
      <w:r w:rsidR="00FF04D3">
        <w:t>miroirs au plafond</w:t>
      </w:r>
      <w:r>
        <w:t xml:space="preserve"> </w:t>
      </w:r>
      <w:r w:rsidR="00113DD8" w:rsidRPr="00E803C9">
        <w:t>donne</w:t>
      </w:r>
      <w:r w:rsidR="00470C42" w:rsidRPr="00E803C9">
        <w:t>nt</w:t>
      </w:r>
      <w:r>
        <w:t xml:space="preserve"> l’</w:t>
      </w:r>
      <w:r w:rsidR="00FF04D3">
        <w:t xml:space="preserve">impression </w:t>
      </w:r>
      <w:r>
        <w:t>que le salon est</w:t>
      </w:r>
      <w:r w:rsidR="00FF04D3">
        <w:t xml:space="preserve"> envahi d’une grande foule</w:t>
      </w:r>
      <w:r w:rsidR="003B24E0">
        <w:t>)</w:t>
      </w:r>
      <w:r w:rsidR="00E844DD" w:rsidRPr="00E803C9">
        <w:t xml:space="preserve">, </w:t>
      </w:r>
      <w:r w:rsidR="003B24E0">
        <w:t xml:space="preserve">le tout </w:t>
      </w:r>
      <w:r w:rsidR="00E844DD" w:rsidRPr="00E803C9">
        <w:t xml:space="preserve">nappé de </w:t>
      </w:r>
      <w:r w:rsidR="00FF04D3">
        <w:t>facétie mondaine</w:t>
      </w:r>
      <w:r w:rsidR="00113DD8" w:rsidRPr="00E803C9">
        <w:t xml:space="preserve"> (un fauteuil avec des aiguilles plantées dans le rembourrage</w:t>
      </w:r>
      <w:r w:rsidR="00FF04D3">
        <w:t>) ou de b</w:t>
      </w:r>
      <w:r w:rsidR="00113DD8" w:rsidRPr="00E803C9">
        <w:t>lasphème : les</w:t>
      </w:r>
      <w:r w:rsidR="00FF04D3">
        <w:t xml:space="preserve"> évangélistes à tête de cheval et </w:t>
      </w:r>
      <w:r w:rsidR="00113DD8" w:rsidRPr="00E803C9">
        <w:t>aut</w:t>
      </w:r>
      <w:r w:rsidR="00FF04D3">
        <w:t>res parodies sacrilèges ou sataniques</w:t>
      </w:r>
      <w:r w:rsidR="006630FB">
        <w:t>.</w:t>
      </w:r>
      <w:r w:rsidR="003B24E0">
        <w:t xml:space="preserve"> Le Prince, estimant que Dieu n’avait pas achevé la création des animaux, aurait voulu offrir avec ses monstres</w:t>
      </w:r>
      <w:r w:rsidR="00113DD8" w:rsidRPr="00E803C9">
        <w:t xml:space="preserve"> « un supplément à la Genèse »</w:t>
      </w:r>
      <w:r w:rsidR="00FF04D3">
        <w:rPr>
          <w:rStyle w:val="FootnoteReference"/>
        </w:rPr>
        <w:footnoteReference w:id="24"/>
      </w:r>
      <w:r w:rsidR="003B24E0">
        <w:t>. Dès l’instant où le</w:t>
      </w:r>
      <w:r w:rsidR="003B24E0" w:rsidRPr="00E803C9">
        <w:t xml:space="preserve"> surnaturel a cédé sa place dans l’exégèse à la spéculation psychanalytique, </w:t>
      </w:r>
      <w:r w:rsidR="003B24E0">
        <w:t>les</w:t>
      </w:r>
      <w:r w:rsidR="00AB4CD8" w:rsidRPr="00E803C9">
        <w:t xml:space="preserve"> psychiatres se s</w:t>
      </w:r>
      <w:r w:rsidR="003B24E0">
        <w:t>ont</w:t>
      </w:r>
      <w:r w:rsidR="006630FB">
        <w:t xml:space="preserve"> emparés du « cas » Palagonia, invoquant </w:t>
      </w:r>
      <w:r w:rsidR="00AB4CD8" w:rsidRPr="00E803C9">
        <w:t>catato</w:t>
      </w:r>
      <w:r w:rsidR="003B24E0">
        <w:t>nie, hypocondrie, schizophrénie, etc.</w:t>
      </w:r>
      <w:r w:rsidR="00AB4CD8" w:rsidRPr="00E803C9">
        <w:t> </w:t>
      </w:r>
      <w:r w:rsidR="002F6A61" w:rsidRPr="00E803C9">
        <w:t xml:space="preserve"> </w:t>
      </w:r>
    </w:p>
    <w:p w14:paraId="740B6F89" w14:textId="47BCF11D" w:rsidR="00AC5F37" w:rsidRPr="00E803C9" w:rsidRDefault="00E844DD" w:rsidP="00A51717">
      <w:pPr>
        <w:pStyle w:val="NormalWeb"/>
        <w:shd w:val="clear" w:color="auto" w:fill="FFFFFF"/>
        <w:spacing w:before="0" w:beforeAutospacing="0" w:after="0" w:afterAutospacing="0" w:line="360" w:lineRule="auto"/>
        <w:ind w:firstLine="708"/>
        <w:jc w:val="both"/>
      </w:pPr>
      <w:r w:rsidRPr="00E803C9">
        <w:t xml:space="preserve">Fernandez cite aussi l’auteur romantique allemand </w:t>
      </w:r>
      <w:r w:rsidR="00DE1C05" w:rsidRPr="00E803C9">
        <w:t>Achim von Arnim</w:t>
      </w:r>
      <w:r w:rsidR="00FF04D3">
        <w:t xml:space="preserve"> </w:t>
      </w:r>
      <w:r w:rsidR="00DE1C05" w:rsidRPr="00E803C9">
        <w:t xml:space="preserve">si admiré d’André Breton, </w:t>
      </w:r>
      <w:r w:rsidRPr="00E803C9">
        <w:t>qui</w:t>
      </w:r>
      <w:r w:rsidR="003B24E0">
        <w:t>, dans son roman</w:t>
      </w:r>
      <w:r w:rsidR="003B24E0" w:rsidRPr="00E803C9">
        <w:t xml:space="preserve"> </w:t>
      </w:r>
      <w:r w:rsidR="003B24E0" w:rsidRPr="00E803C9">
        <w:rPr>
          <w:i/>
        </w:rPr>
        <w:t>Pauvreté, Richesse, Faute et Expiation de la comtesse Dolores</w:t>
      </w:r>
      <w:r w:rsidR="003B24E0">
        <w:t>, paru en 1810</w:t>
      </w:r>
      <w:r w:rsidR="003B24E0" w:rsidRPr="00E803C9">
        <w:t xml:space="preserve">, </w:t>
      </w:r>
      <w:r w:rsidRPr="00E803C9">
        <w:t>rattache la lignée des Palagonia à un chevalier</w:t>
      </w:r>
      <w:r w:rsidR="003B24E0">
        <w:t xml:space="preserve"> du 16</w:t>
      </w:r>
      <w:r w:rsidR="003B24E0" w:rsidRPr="003B24E0">
        <w:rPr>
          <w:vertAlign w:val="superscript"/>
        </w:rPr>
        <w:t>ième</w:t>
      </w:r>
      <w:r w:rsidR="003B24E0">
        <w:t xml:space="preserve"> siècle</w:t>
      </w:r>
      <w:r w:rsidRPr="00E803C9">
        <w:t xml:space="preserve"> qui aurai</w:t>
      </w:r>
      <w:r w:rsidR="00FF04D3">
        <w:t xml:space="preserve">t eu </w:t>
      </w:r>
      <w:r w:rsidR="00FF04D3">
        <w:lastRenderedPageBreak/>
        <w:t xml:space="preserve">commerce avec une sirène et </w:t>
      </w:r>
      <w:r w:rsidR="003B24E0">
        <w:t xml:space="preserve">campant la maison </w:t>
      </w:r>
      <w:r w:rsidR="00DE1C05" w:rsidRPr="00E803C9">
        <w:t>sous l’apparence d’un château médiéval, muni de pont-levis, de fenêtres biscornues, orné de chimères de marbre. Le chevalier Peter von Stauffenberg</w:t>
      </w:r>
      <w:r w:rsidR="00FF04D3">
        <w:t xml:space="preserve"> </w:t>
      </w:r>
      <w:r w:rsidR="003B24E0">
        <w:t xml:space="preserve">se serait uni </w:t>
      </w:r>
      <w:r w:rsidR="00E36B3A" w:rsidRPr="00E803C9">
        <w:t>avec une sirène et</w:t>
      </w:r>
      <w:r w:rsidR="00DE1C05" w:rsidRPr="00E803C9">
        <w:t xml:space="preserve"> leur fils, transporté en Sicile par la volonté de l’empereur et gratifiée du titre de prince de Palagonia aurait donné naiss</w:t>
      </w:r>
      <w:r w:rsidR="00FF04D3">
        <w:t>ance à une lignée de  tempéraments mélancoliques</w:t>
      </w:r>
      <w:r w:rsidR="006630FB">
        <w:t>. Le</w:t>
      </w:r>
      <w:r w:rsidR="00DE1C05" w:rsidRPr="00E803C9">
        <w:t xml:space="preserve"> dernier, Francesco Gravina II, </w:t>
      </w:r>
      <w:r w:rsidR="006630FB">
        <w:t>aurait inventé</w:t>
      </w:r>
      <w:r w:rsidR="00DE1C05" w:rsidRPr="00E803C9">
        <w:t xml:space="preserve"> les monstres pour acquérir la réputation de fou et rester seul une bonne fois, </w:t>
      </w:r>
      <w:r w:rsidR="00442CD6" w:rsidRPr="00E803C9">
        <w:t xml:space="preserve">tel un </w:t>
      </w:r>
      <w:r w:rsidR="00DE1C05" w:rsidRPr="00E803C9">
        <w:t xml:space="preserve">Enrico IV </w:t>
      </w:r>
      <w:r w:rsidR="00442CD6" w:rsidRPr="00E803C9">
        <w:t>pirandellien avant la lettre</w:t>
      </w:r>
      <w:r w:rsidR="006630FB">
        <w:t>.</w:t>
      </w:r>
      <w:r w:rsidR="00442CD6" w:rsidRPr="00E803C9">
        <w:t xml:space="preserve"> </w:t>
      </w:r>
      <w:r w:rsidR="00E36B3A" w:rsidRPr="00E803C9">
        <w:t xml:space="preserve"> </w:t>
      </w:r>
      <w:r w:rsidR="00DE1C05" w:rsidRPr="00E803C9">
        <w:t xml:space="preserve">Le prince, toujours selon Arnim, sortait le soir de son château enchanté, montait dans une barque et passait la nuit sur les flots, à la recherche d’hypothétiques divinités marines, souvenir de son ascendance nordique. Il errait ainsi entre les grottes du rivage, dont il rapportait des </w:t>
      </w:r>
      <w:r w:rsidR="00D95B31" w:rsidRPr="00E803C9">
        <w:t>fragments</w:t>
      </w:r>
      <w:r w:rsidR="00DE1C05" w:rsidRPr="00E803C9">
        <w:t xml:space="preserve"> de pierres colorées, des dé</w:t>
      </w:r>
      <w:r w:rsidR="00D95B31" w:rsidRPr="00E803C9">
        <w:t>b</w:t>
      </w:r>
      <w:r w:rsidR="00DE1C05" w:rsidRPr="00E803C9">
        <w:t xml:space="preserve">ris géologiques chatoyants, </w:t>
      </w:r>
      <w:r w:rsidR="00D95B31" w:rsidRPr="00E803C9">
        <w:t>pour</w:t>
      </w:r>
      <w:r w:rsidR="00DE1C05" w:rsidRPr="00E803C9">
        <w:t xml:space="preserve"> en tapisser les murs et les plafonds de sa </w:t>
      </w:r>
      <w:r w:rsidR="00D95B31" w:rsidRPr="00E803C9">
        <w:t>demeure</w:t>
      </w:r>
      <w:r w:rsidR="00DE1C05" w:rsidRPr="00E803C9">
        <w:t xml:space="preserve">. </w:t>
      </w:r>
      <w:r w:rsidR="00FF04D3">
        <w:t xml:space="preserve">Fernandez en déduit que </w:t>
      </w:r>
      <w:r w:rsidR="00DE1C05" w:rsidRPr="00E803C9">
        <w:t>la villa Pal</w:t>
      </w:r>
      <w:r w:rsidR="00D95B31" w:rsidRPr="00E803C9">
        <w:t>agonia</w:t>
      </w:r>
      <w:r w:rsidR="00DE1C05" w:rsidRPr="00E803C9">
        <w:t xml:space="preserve"> serait ainsi </w:t>
      </w:r>
      <w:r w:rsidR="00FF04D3">
        <w:t>« </w:t>
      </w:r>
      <w:r w:rsidR="00DE1C05" w:rsidRPr="00E803C9">
        <w:t xml:space="preserve">le </w:t>
      </w:r>
      <w:r w:rsidR="00D95B31" w:rsidRPr="00E803C9">
        <w:t>témoignage</w:t>
      </w:r>
      <w:r w:rsidR="00DE1C05" w:rsidRPr="00E803C9">
        <w:t xml:space="preserve"> d’un</w:t>
      </w:r>
      <w:r w:rsidR="00D95B31" w:rsidRPr="00E803C9">
        <w:t>e</w:t>
      </w:r>
      <w:r w:rsidR="00DE1C05" w:rsidRPr="00E803C9">
        <w:t xml:space="preserve"> </w:t>
      </w:r>
      <w:r w:rsidR="00D95B31" w:rsidRPr="00E803C9">
        <w:t>hypocondrie</w:t>
      </w:r>
      <w:r w:rsidR="00DE1C05" w:rsidRPr="00E803C9">
        <w:t xml:space="preserve"> incurable, en </w:t>
      </w:r>
      <w:r w:rsidR="00D95B31" w:rsidRPr="00E803C9">
        <w:t>même</w:t>
      </w:r>
      <w:r w:rsidR="00DE1C05" w:rsidRPr="00E803C9">
        <w:t xml:space="preserve"> temp</w:t>
      </w:r>
      <w:r w:rsidR="006630FB">
        <w:t>s que sa récusation sarcastique</w:t>
      </w:r>
      <w:r w:rsidR="003B24E0">
        <w:t> »</w:t>
      </w:r>
      <w:r w:rsidR="006630FB">
        <w:t>,</w:t>
      </w:r>
      <w:r w:rsidR="00DE1C05" w:rsidRPr="00E803C9">
        <w:t xml:space="preserve"> </w:t>
      </w:r>
      <w:r w:rsidR="00FF04D3">
        <w:t>une façon</w:t>
      </w:r>
      <w:r w:rsidR="003B24E0">
        <w:t xml:space="preserve"> toute sicilienne « </w:t>
      </w:r>
      <w:r w:rsidR="00FF04D3">
        <w:t>d</w:t>
      </w:r>
      <w:r w:rsidR="006D0A7F" w:rsidRPr="00E803C9">
        <w:t>e se moquer de ses propres chimères</w:t>
      </w:r>
      <w:r w:rsidR="00FF04D3">
        <w:t> »</w:t>
      </w:r>
      <w:r w:rsidR="00EC76F3">
        <w:rPr>
          <w:rStyle w:val="FootnoteReference"/>
        </w:rPr>
        <w:footnoteReference w:id="25"/>
      </w:r>
      <w:r w:rsidRPr="00E803C9">
        <w:t xml:space="preserve">. </w:t>
      </w:r>
      <w:r w:rsidR="00EC76F3">
        <w:t>Enfin</w:t>
      </w:r>
      <w:r w:rsidR="006630FB">
        <w:t>,</w:t>
      </w:r>
      <w:r w:rsidR="00EC76F3">
        <w:t xml:space="preserve"> le blason familial, </w:t>
      </w:r>
      <w:r w:rsidR="00941FE4">
        <w:t xml:space="preserve">improbable </w:t>
      </w:r>
      <w:r w:rsidR="00EC76F3">
        <w:t>d’un point de vue héraldique – un satyre, qui tend un miroir devant une femme à tête de cheval</w:t>
      </w:r>
      <w:r w:rsidR="00941FE4">
        <w:t xml:space="preserve"> –,</w:t>
      </w:r>
      <w:r w:rsidR="00EC76F3">
        <w:t xml:space="preserve"> </w:t>
      </w:r>
      <w:r w:rsidR="00941FE4">
        <w:t xml:space="preserve">rappelle l’extravagance de la Trinacrie avec sa gorgone céphalopode </w:t>
      </w:r>
      <w:r w:rsidR="003B24E0">
        <w:t>dotée de</w:t>
      </w:r>
      <w:r w:rsidR="00941FE4">
        <w:t xml:space="preserve"> </w:t>
      </w:r>
      <w:r w:rsidR="00620BCF">
        <w:t>jambes</w:t>
      </w:r>
      <w:r w:rsidR="00941FE4">
        <w:t xml:space="preserve"> qui </w:t>
      </w:r>
      <w:r w:rsidR="00620BCF">
        <w:t>tournoient</w:t>
      </w:r>
      <w:r w:rsidR="00941FE4">
        <w:t xml:space="preserve"> en </w:t>
      </w:r>
      <w:r w:rsidR="00620BCF">
        <w:t>hélice.</w:t>
      </w:r>
      <w:r w:rsidR="00AC5F37">
        <w:t xml:space="preserve"> On le voit, l</w:t>
      </w:r>
      <w:r w:rsidR="00AC5F37" w:rsidRPr="00E803C9">
        <w:t>a polyphonie interprétative que</w:t>
      </w:r>
      <w:r w:rsidR="006630FB">
        <w:t xml:space="preserve"> cet édifice saugrenu permet prémunit le concept de syncrétisme contre le</w:t>
      </w:r>
      <w:r w:rsidR="00AC5F37" w:rsidRPr="00E803C9">
        <w:t xml:space="preserve"> reproche de confusion ou d’inertie</w:t>
      </w:r>
      <w:r w:rsidR="003B24E0">
        <w:t>.</w:t>
      </w:r>
    </w:p>
    <w:p w14:paraId="3C7064A3" w14:textId="0B21B77D" w:rsidR="00C61F09" w:rsidRPr="00E803C9" w:rsidRDefault="00C61F09" w:rsidP="00A51717">
      <w:pPr>
        <w:shd w:val="clear" w:color="auto" w:fill="FFFFFF"/>
        <w:spacing w:after="0" w:line="360" w:lineRule="auto"/>
        <w:ind w:firstLine="708"/>
        <w:jc w:val="both"/>
        <w:rPr>
          <w:rFonts w:ascii="Times New Roman" w:hAnsi="Times New Roman" w:cs="Times New Roman"/>
          <w:sz w:val="24"/>
          <w:szCs w:val="24"/>
        </w:rPr>
      </w:pPr>
      <w:r w:rsidRPr="00E803C9">
        <w:rPr>
          <w:rFonts w:ascii="Times New Roman" w:hAnsi="Times New Roman" w:cs="Times New Roman"/>
          <w:noProof/>
          <w:sz w:val="24"/>
          <w:szCs w:val="24"/>
          <w:lang w:val="en-US"/>
        </w:rPr>
        <w:drawing>
          <wp:inline distT="0" distB="0" distL="0" distR="0" wp14:anchorId="21F5BCAA" wp14:editId="6B5387B1">
            <wp:extent cx="1577263" cy="2051107"/>
            <wp:effectExtent l="0" t="0" r="4445" b="6350"/>
            <wp:docPr id="19" name="Picture 2" descr="Résultat de recherche d'images pour &quot;guttuso palagonia&quot;">
              <a:extLst xmlns:a="http://schemas.openxmlformats.org/drawingml/2006/main">
                <a:ext uri="{FF2B5EF4-FFF2-40B4-BE49-F238E27FC236}">
                  <a16:creationId xmlns:a16="http://schemas.microsoft.com/office/drawing/2014/main" id="{96725173-540A-42F2-8770-E7233E67F2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Résultat de recherche d'images pour &quot;guttuso palagonia&quot;">
                      <a:extLst>
                        <a:ext uri="{FF2B5EF4-FFF2-40B4-BE49-F238E27FC236}">
                          <a16:creationId xmlns:a16="http://schemas.microsoft.com/office/drawing/2014/main" id="{96725173-540A-42F2-8770-E7233E67F2BE}"/>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7263" cy="205110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A5718A" w:rsidRPr="00E803C9">
        <w:rPr>
          <w:rFonts w:ascii="Times New Roman" w:hAnsi="Times New Roman" w:cs="Times New Roman"/>
          <w:noProof/>
          <w:sz w:val="24"/>
          <w:szCs w:val="24"/>
        </w:rPr>
        <w:t xml:space="preserve">                                           </w:t>
      </w:r>
      <w:r w:rsidR="00AB1201" w:rsidRPr="00E803C9">
        <w:rPr>
          <w:rFonts w:ascii="Times New Roman" w:hAnsi="Times New Roman" w:cs="Times New Roman"/>
          <w:noProof/>
          <w:sz w:val="24"/>
          <w:szCs w:val="24"/>
          <w:lang w:val="en-US"/>
        </w:rPr>
        <w:drawing>
          <wp:inline distT="0" distB="0" distL="0" distR="0" wp14:anchorId="28669F05" wp14:editId="03EF588A">
            <wp:extent cx="1888668" cy="1258324"/>
            <wp:effectExtent l="0" t="0" r="0" b="0"/>
            <wp:docPr id="1026" name="Picture 2" descr="https://upload.wikimedia.org/wikipedia/commons/thumb/7/7a/Flag_of_Sicily.svg/800px-Flag_of_Sicily.svg.png">
              <a:extLst xmlns:a="http://schemas.openxmlformats.org/drawingml/2006/main">
                <a:ext uri="{FF2B5EF4-FFF2-40B4-BE49-F238E27FC236}">
                  <a16:creationId xmlns:a16="http://schemas.microsoft.com/office/drawing/2014/main" id="{74D9BEEB-2372-4615-B210-DFAF3E9C94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pload.wikimedia.org/wikipedia/commons/thumb/7/7a/Flag_of_Sicily.svg/800px-Flag_of_Sicily.svg.png">
                      <a:extLst>
                        <a:ext uri="{FF2B5EF4-FFF2-40B4-BE49-F238E27FC236}">
                          <a16:creationId xmlns:a16="http://schemas.microsoft.com/office/drawing/2014/main" id="{74D9BEEB-2372-4615-B210-DFAF3E9C944C}"/>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8668" cy="12583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DA94100" w14:textId="00455028" w:rsidR="00AB1201" w:rsidRPr="00E803C9" w:rsidRDefault="003B2E09" w:rsidP="00A51717">
      <w:pPr>
        <w:shd w:val="clear" w:color="auto" w:fill="FFFFFF"/>
        <w:spacing w:after="0" w:line="360" w:lineRule="auto"/>
        <w:ind w:firstLine="708"/>
        <w:jc w:val="both"/>
        <w:rPr>
          <w:rFonts w:ascii="Times New Roman" w:hAnsi="Times New Roman" w:cs="Times New Roman"/>
          <w:sz w:val="20"/>
          <w:szCs w:val="20"/>
        </w:rPr>
      </w:pPr>
      <w:r>
        <w:rPr>
          <w:rFonts w:ascii="Times New Roman" w:hAnsi="Times New Roman" w:cs="Times New Roman"/>
          <w:sz w:val="20"/>
          <w:szCs w:val="20"/>
          <w:lang w:val="it-IT"/>
        </w:rPr>
        <w:t>Fig. 1 :</w:t>
      </w:r>
      <w:r w:rsidR="00A5718A" w:rsidRPr="00E803C9">
        <w:rPr>
          <w:rFonts w:ascii="Times New Roman" w:hAnsi="Times New Roman" w:cs="Times New Roman"/>
          <w:sz w:val="20"/>
          <w:szCs w:val="20"/>
          <w:lang w:val="it-IT"/>
        </w:rPr>
        <w:t xml:space="preserve"> </w:t>
      </w:r>
      <w:r w:rsidR="00C61F09" w:rsidRPr="00E803C9">
        <w:rPr>
          <w:rFonts w:ascii="Times New Roman" w:hAnsi="Times New Roman" w:cs="Times New Roman"/>
          <w:sz w:val="20"/>
          <w:szCs w:val="20"/>
          <w:lang w:val="it-IT"/>
        </w:rPr>
        <w:t>Renato Guttuso,</w:t>
      </w:r>
      <w:r w:rsidR="00A5718A" w:rsidRPr="00E803C9">
        <w:rPr>
          <w:rFonts w:ascii="Times New Roman" w:hAnsi="Times New Roman" w:cs="Times New Roman"/>
          <w:sz w:val="20"/>
          <w:szCs w:val="20"/>
          <w:lang w:val="it-IT"/>
        </w:rPr>
        <w:t xml:space="preserve"> </w:t>
      </w:r>
      <w:r w:rsidR="00A5718A" w:rsidRPr="00E803C9">
        <w:rPr>
          <w:rFonts w:ascii="Times New Roman" w:hAnsi="Times New Roman" w:cs="Times New Roman"/>
          <w:i/>
          <w:sz w:val="20"/>
          <w:szCs w:val="20"/>
          <w:lang w:val="it-IT"/>
        </w:rPr>
        <w:t>Villa Palagonia</w:t>
      </w:r>
      <w:r w:rsidR="00A5718A" w:rsidRPr="00E803C9">
        <w:rPr>
          <w:rFonts w:ascii="Times New Roman" w:hAnsi="Times New Roman" w:cs="Times New Roman"/>
          <w:sz w:val="20"/>
          <w:szCs w:val="20"/>
          <w:lang w:val="it-IT"/>
        </w:rPr>
        <w:t>, h/t, 46x43 cm,</w:t>
      </w:r>
      <w:r w:rsidR="00C61F09" w:rsidRPr="00E803C9">
        <w:rPr>
          <w:rFonts w:ascii="Times New Roman" w:hAnsi="Times New Roman" w:cs="Times New Roman"/>
          <w:sz w:val="20"/>
          <w:szCs w:val="20"/>
          <w:lang w:val="it-IT"/>
        </w:rPr>
        <w:t>1966</w:t>
      </w:r>
      <w:r w:rsidR="00AB1201" w:rsidRPr="00E803C9">
        <w:rPr>
          <w:rFonts w:ascii="Times New Roman" w:hAnsi="Times New Roman" w:cs="Times New Roman"/>
          <w:sz w:val="20"/>
          <w:szCs w:val="20"/>
          <w:lang w:val="it-IT"/>
        </w:rPr>
        <w:t xml:space="preserve">                  </w:t>
      </w:r>
      <w:r>
        <w:rPr>
          <w:rFonts w:ascii="Times New Roman" w:hAnsi="Times New Roman" w:cs="Times New Roman"/>
          <w:sz w:val="20"/>
          <w:szCs w:val="20"/>
          <w:lang w:val="it-IT"/>
        </w:rPr>
        <w:t xml:space="preserve">Fig. 2 : </w:t>
      </w:r>
      <w:r w:rsidR="00AB1201" w:rsidRPr="00E803C9">
        <w:rPr>
          <w:rFonts w:ascii="Times New Roman" w:hAnsi="Times New Roman" w:cs="Times New Roman"/>
          <w:sz w:val="20"/>
          <w:szCs w:val="20"/>
        </w:rPr>
        <w:t>La Trinacrie</w:t>
      </w:r>
    </w:p>
    <w:p w14:paraId="6F83DB1A" w14:textId="729F6B0C" w:rsidR="00C61F09" w:rsidRPr="00E803C9" w:rsidRDefault="00C61F09" w:rsidP="00A51717">
      <w:pPr>
        <w:shd w:val="clear" w:color="auto" w:fill="FFFFFF"/>
        <w:spacing w:after="0" w:line="360" w:lineRule="auto"/>
        <w:ind w:firstLine="708"/>
        <w:jc w:val="both"/>
        <w:rPr>
          <w:rFonts w:ascii="Times New Roman" w:hAnsi="Times New Roman" w:cs="Times New Roman"/>
          <w:sz w:val="20"/>
          <w:szCs w:val="20"/>
        </w:rPr>
      </w:pPr>
    </w:p>
    <w:p w14:paraId="2E79FAB0" w14:textId="1A0881F4" w:rsidR="00A838BC" w:rsidRPr="00E803C9" w:rsidRDefault="00A838BC" w:rsidP="00A51717">
      <w:pPr>
        <w:spacing w:after="0" w:line="360" w:lineRule="auto"/>
        <w:jc w:val="both"/>
        <w:rPr>
          <w:rFonts w:ascii="Times New Roman" w:hAnsi="Times New Roman" w:cs="Times New Roman"/>
          <w:b/>
          <w:sz w:val="24"/>
          <w:szCs w:val="24"/>
          <w:lang w:val="fr-BE"/>
        </w:rPr>
      </w:pPr>
      <w:r w:rsidRPr="00E803C9">
        <w:rPr>
          <w:rFonts w:ascii="Times New Roman" w:hAnsi="Times New Roman" w:cs="Times New Roman"/>
          <w:b/>
          <w:sz w:val="24"/>
          <w:szCs w:val="24"/>
          <w:lang w:val="fr-BE"/>
        </w:rPr>
        <w:t>Syncrétisme social</w:t>
      </w:r>
    </w:p>
    <w:p w14:paraId="032F211A" w14:textId="292A62B8" w:rsidR="00377FD0" w:rsidRPr="00E803C9" w:rsidRDefault="002A2091" w:rsidP="00A51717">
      <w:pPr>
        <w:spacing w:after="0" w:line="360" w:lineRule="auto"/>
        <w:ind w:firstLine="567"/>
        <w:jc w:val="both"/>
        <w:rPr>
          <w:rFonts w:ascii="Times New Roman" w:hAnsi="Times New Roman" w:cs="Times New Roman"/>
          <w:sz w:val="24"/>
          <w:szCs w:val="24"/>
        </w:rPr>
      </w:pPr>
      <w:r w:rsidRPr="00E803C9">
        <w:rPr>
          <w:rFonts w:ascii="Times New Roman" w:hAnsi="Times New Roman" w:cs="Times New Roman"/>
          <w:sz w:val="24"/>
          <w:szCs w:val="24"/>
          <w:lang w:val="fr-BE"/>
        </w:rPr>
        <w:t>Ce qui frappe les écrivains nordiques est l</w:t>
      </w:r>
      <w:r w:rsidR="001F5902" w:rsidRPr="00E803C9">
        <w:rPr>
          <w:rFonts w:ascii="Times New Roman" w:hAnsi="Times New Roman" w:cs="Times New Roman"/>
          <w:sz w:val="24"/>
          <w:szCs w:val="24"/>
          <w:lang w:val="fr-BE"/>
        </w:rPr>
        <w:t xml:space="preserve">e métissage social dans les rues qui </w:t>
      </w:r>
      <w:r w:rsidR="00941FE4">
        <w:rPr>
          <w:rFonts w:ascii="Times New Roman" w:hAnsi="Times New Roman" w:cs="Times New Roman"/>
          <w:sz w:val="24"/>
          <w:szCs w:val="24"/>
          <w:lang w:val="fr-BE"/>
        </w:rPr>
        <w:t>révèle un goût de l’exhibition soucieuse d’oblitérer</w:t>
      </w:r>
      <w:r w:rsidR="001F5902" w:rsidRPr="00E803C9">
        <w:rPr>
          <w:rFonts w:ascii="Times New Roman" w:hAnsi="Times New Roman" w:cs="Times New Roman"/>
          <w:sz w:val="24"/>
          <w:szCs w:val="24"/>
          <w:lang w:val="fr-BE"/>
        </w:rPr>
        <w:t xml:space="preserve"> toute origine sociale : </w:t>
      </w:r>
      <w:r w:rsidR="00377FD0" w:rsidRPr="00E803C9">
        <w:rPr>
          <w:rFonts w:ascii="Times New Roman" w:hAnsi="Times New Roman" w:cs="Times New Roman"/>
          <w:sz w:val="24"/>
          <w:szCs w:val="24"/>
          <w:lang w:val="fr-BE"/>
        </w:rPr>
        <w:t>« il est tellement du goût des Palermitains d’être portés, que le carrosse y est devenu absolument nécessaire, et que cette jouissance de pur agrément dans une ville aussi propre est prise souvent aux dépens d</w:t>
      </w:r>
      <w:r w:rsidR="003B24E0">
        <w:rPr>
          <w:rFonts w:ascii="Times New Roman" w:hAnsi="Times New Roman" w:cs="Times New Roman"/>
          <w:sz w:val="24"/>
          <w:szCs w:val="24"/>
          <w:lang w:val="fr-BE"/>
        </w:rPr>
        <w:t xml:space="preserve">es choses </w:t>
      </w:r>
      <w:r w:rsidR="003B24E0">
        <w:rPr>
          <w:rFonts w:ascii="Times New Roman" w:hAnsi="Times New Roman" w:cs="Times New Roman"/>
          <w:sz w:val="24"/>
          <w:szCs w:val="24"/>
          <w:lang w:val="fr-BE"/>
        </w:rPr>
        <w:lastRenderedPageBreak/>
        <w:t>de première utilité ».</w:t>
      </w:r>
      <w:r w:rsidR="00941FE4">
        <w:rPr>
          <w:rStyle w:val="FootnoteReference"/>
          <w:rFonts w:ascii="Times New Roman" w:hAnsi="Times New Roman" w:cs="Times New Roman"/>
          <w:sz w:val="24"/>
          <w:szCs w:val="24"/>
          <w:lang w:val="fr-BE"/>
        </w:rPr>
        <w:footnoteReference w:id="26"/>
      </w:r>
      <w:r w:rsidR="00FF074C">
        <w:rPr>
          <w:rFonts w:ascii="Times New Roman" w:hAnsi="Times New Roman" w:cs="Times New Roman"/>
          <w:sz w:val="24"/>
          <w:szCs w:val="24"/>
          <w:lang w:val="fr-BE"/>
        </w:rPr>
        <w:t xml:space="preserve"> </w:t>
      </w:r>
      <w:r w:rsidR="00E36B3A" w:rsidRPr="00E803C9">
        <w:rPr>
          <w:rFonts w:ascii="Times New Roman" w:hAnsi="Times New Roman" w:cs="Times New Roman"/>
          <w:sz w:val="24"/>
          <w:szCs w:val="24"/>
        </w:rPr>
        <w:t>Goethe</w:t>
      </w:r>
      <w:r w:rsidR="00CC6409" w:rsidRPr="00E803C9">
        <w:rPr>
          <w:rFonts w:ascii="Times New Roman" w:hAnsi="Times New Roman" w:cs="Times New Roman"/>
          <w:sz w:val="24"/>
          <w:szCs w:val="24"/>
        </w:rPr>
        <w:t xml:space="preserve"> </w:t>
      </w:r>
      <w:r w:rsidR="00A838BC" w:rsidRPr="00E803C9">
        <w:rPr>
          <w:rFonts w:ascii="Times New Roman" w:hAnsi="Times New Roman" w:cs="Times New Roman"/>
          <w:sz w:val="24"/>
          <w:szCs w:val="24"/>
        </w:rPr>
        <w:t>constate</w:t>
      </w:r>
      <w:r w:rsidR="00442CD6" w:rsidRPr="00E803C9">
        <w:rPr>
          <w:rFonts w:ascii="Times New Roman" w:hAnsi="Times New Roman" w:cs="Times New Roman"/>
          <w:sz w:val="24"/>
          <w:szCs w:val="24"/>
        </w:rPr>
        <w:t xml:space="preserve"> à son tour</w:t>
      </w:r>
      <w:r w:rsidR="00A838BC" w:rsidRPr="00E803C9">
        <w:rPr>
          <w:rFonts w:ascii="Times New Roman" w:hAnsi="Times New Roman" w:cs="Times New Roman"/>
          <w:sz w:val="24"/>
          <w:szCs w:val="24"/>
        </w:rPr>
        <w:t xml:space="preserve"> un phénomène singulier : </w:t>
      </w:r>
      <w:r w:rsidR="007E25CA" w:rsidRPr="00E803C9">
        <w:rPr>
          <w:rFonts w:ascii="Times New Roman" w:hAnsi="Times New Roman" w:cs="Times New Roman"/>
          <w:sz w:val="24"/>
          <w:szCs w:val="24"/>
        </w:rPr>
        <w:t>la noblesse garde pour ses carrosses la couche molle des immondices qui jonchent les rues afin de « pouvoir faire commodément sa promenade du soir sur un sol élastique »</w:t>
      </w:r>
      <w:r w:rsidR="00941FE4">
        <w:rPr>
          <w:rStyle w:val="FootnoteReference"/>
          <w:rFonts w:ascii="Times New Roman" w:hAnsi="Times New Roman" w:cs="Times New Roman"/>
          <w:sz w:val="24"/>
          <w:szCs w:val="24"/>
        </w:rPr>
        <w:footnoteReference w:id="27"/>
      </w:r>
      <w:r w:rsidR="007E25CA" w:rsidRPr="00E803C9">
        <w:rPr>
          <w:rFonts w:ascii="Times New Roman" w:hAnsi="Times New Roman" w:cs="Times New Roman"/>
          <w:sz w:val="24"/>
          <w:szCs w:val="24"/>
        </w:rPr>
        <w:t>.</w:t>
      </w:r>
      <w:r w:rsidR="007E25CA" w:rsidRPr="00E803C9">
        <w:rPr>
          <w:rFonts w:ascii="Times New Roman" w:hAnsi="Times New Roman" w:cs="Times New Roman"/>
          <w:sz w:val="24"/>
          <w:szCs w:val="24"/>
          <w:lang w:val="fr-BE"/>
        </w:rPr>
        <w:t xml:space="preserve"> </w:t>
      </w:r>
      <w:r w:rsidR="00A838BC" w:rsidRPr="00E803C9">
        <w:rPr>
          <w:rFonts w:ascii="Times New Roman" w:hAnsi="Times New Roman" w:cs="Times New Roman"/>
          <w:sz w:val="24"/>
          <w:szCs w:val="24"/>
        </w:rPr>
        <w:t>Lors de la procession pour sainte Rosalie, se côtoient la plèbe, les nobles poudrés et frisés en habit de soie et le clergé « élégant et dévot, qui récitait ses prières et se pavanait en parcourant une avenue de fange amoncelée »</w:t>
      </w:r>
      <w:r w:rsidR="003B24E0">
        <w:rPr>
          <w:rStyle w:val="FootnoteReference"/>
          <w:rFonts w:ascii="Times New Roman" w:hAnsi="Times New Roman" w:cs="Times New Roman"/>
          <w:sz w:val="24"/>
          <w:szCs w:val="24"/>
        </w:rPr>
        <w:footnoteReference w:id="28"/>
      </w:r>
      <w:r w:rsidR="006630FB">
        <w:rPr>
          <w:rFonts w:ascii="Times New Roman" w:hAnsi="Times New Roman" w:cs="Times New Roman"/>
          <w:sz w:val="24"/>
          <w:szCs w:val="24"/>
        </w:rPr>
        <w:t>.</w:t>
      </w:r>
      <w:r w:rsidR="00442CD6" w:rsidRPr="00E803C9">
        <w:rPr>
          <w:rFonts w:ascii="Times New Roman" w:hAnsi="Times New Roman" w:cs="Times New Roman"/>
          <w:sz w:val="24"/>
          <w:szCs w:val="24"/>
        </w:rPr>
        <w:t xml:space="preserve"> Quelques décennies plus tard, le Cassaro envahi par les carrosses suscite encore le même genre de remarques, chez Dumas en l’occurrence : « </w:t>
      </w:r>
      <w:r w:rsidR="00377FD0" w:rsidRPr="00E803C9">
        <w:rPr>
          <w:rFonts w:ascii="Times New Roman" w:hAnsi="Times New Roman" w:cs="Times New Roman"/>
          <w:sz w:val="24"/>
          <w:szCs w:val="24"/>
        </w:rPr>
        <w:t>dans ces carrosses, les plus belles femmes de Palerme sous leurs habits de grand gala ; de chaque côté de la rue, deux épaisses haies de peuple, cachant sous la toilette des dimanches les haillons quotidiens</w:t>
      </w:r>
      <w:r w:rsidR="00442CD6" w:rsidRPr="00E803C9">
        <w:rPr>
          <w:rFonts w:ascii="Times New Roman" w:hAnsi="Times New Roman" w:cs="Times New Roman"/>
          <w:sz w:val="24"/>
          <w:szCs w:val="24"/>
        </w:rPr>
        <w:t> »</w:t>
      </w:r>
      <w:r w:rsidR="00941FE4">
        <w:rPr>
          <w:rStyle w:val="FootnoteReference"/>
          <w:rFonts w:ascii="Times New Roman" w:hAnsi="Times New Roman" w:cs="Times New Roman"/>
          <w:sz w:val="24"/>
          <w:szCs w:val="24"/>
        </w:rPr>
        <w:footnoteReference w:id="29"/>
      </w:r>
      <w:r w:rsidR="00FF074C">
        <w:rPr>
          <w:rFonts w:ascii="Times New Roman" w:hAnsi="Times New Roman" w:cs="Times New Roman"/>
          <w:sz w:val="24"/>
          <w:szCs w:val="24"/>
        </w:rPr>
        <w:t>.</w:t>
      </w:r>
    </w:p>
    <w:p w14:paraId="2D70A941" w14:textId="22FF560C" w:rsidR="00A838BC" w:rsidRPr="00E803C9" w:rsidRDefault="00A838BC" w:rsidP="00A51717">
      <w:pPr>
        <w:spacing w:after="0" w:line="360" w:lineRule="auto"/>
        <w:jc w:val="both"/>
        <w:rPr>
          <w:rFonts w:ascii="Times New Roman" w:hAnsi="Times New Roman" w:cs="Times New Roman"/>
          <w:sz w:val="24"/>
          <w:szCs w:val="24"/>
        </w:rPr>
      </w:pPr>
    </w:p>
    <w:p w14:paraId="3894BCF0" w14:textId="45AFFE3F" w:rsidR="00A838BC" w:rsidRPr="00E803C9" w:rsidRDefault="00377FD0" w:rsidP="00A51717">
      <w:pPr>
        <w:spacing w:after="0" w:line="360" w:lineRule="auto"/>
        <w:jc w:val="both"/>
        <w:rPr>
          <w:rFonts w:ascii="Times New Roman" w:hAnsi="Times New Roman" w:cs="Times New Roman"/>
          <w:b/>
          <w:sz w:val="24"/>
          <w:szCs w:val="24"/>
        </w:rPr>
      </w:pPr>
      <w:r w:rsidRPr="00E803C9">
        <w:rPr>
          <w:rFonts w:ascii="Times New Roman" w:hAnsi="Times New Roman" w:cs="Times New Roman"/>
          <w:b/>
          <w:sz w:val="24"/>
          <w:szCs w:val="24"/>
        </w:rPr>
        <w:t>Syncrétisme polysensoriel</w:t>
      </w:r>
    </w:p>
    <w:p w14:paraId="1705262A" w14:textId="34ADF746" w:rsidR="00941FE4" w:rsidRDefault="001F5902" w:rsidP="00620BCF">
      <w:pPr>
        <w:spacing w:after="0" w:line="360" w:lineRule="auto"/>
        <w:ind w:firstLine="708"/>
        <w:jc w:val="both"/>
        <w:rPr>
          <w:rFonts w:ascii="Times New Roman" w:hAnsi="Times New Roman" w:cs="Times New Roman"/>
          <w:sz w:val="24"/>
          <w:szCs w:val="24"/>
        </w:rPr>
      </w:pPr>
      <w:r w:rsidRPr="00E803C9">
        <w:rPr>
          <w:rFonts w:ascii="Times New Roman" w:hAnsi="Times New Roman" w:cs="Times New Roman"/>
          <w:sz w:val="24"/>
          <w:szCs w:val="24"/>
        </w:rPr>
        <w:t>La faune et la flore participent d’un syncrétisme polysensoriel de nature à susciter les pa</w:t>
      </w:r>
      <w:r w:rsidR="00FF074C">
        <w:rPr>
          <w:rFonts w:ascii="Times New Roman" w:hAnsi="Times New Roman" w:cs="Times New Roman"/>
          <w:sz w:val="24"/>
          <w:szCs w:val="24"/>
        </w:rPr>
        <w:t xml:space="preserve">ssions douces. On peut imputer </w:t>
      </w:r>
      <w:r w:rsidRPr="00E803C9">
        <w:rPr>
          <w:rFonts w:ascii="Times New Roman" w:hAnsi="Times New Roman" w:cs="Times New Roman"/>
          <w:sz w:val="24"/>
          <w:szCs w:val="24"/>
        </w:rPr>
        <w:t>les goûts et les parfums aux cultures méditerranéennes qui ont imprégn</w:t>
      </w:r>
      <w:r w:rsidR="00442CD6" w:rsidRPr="00E803C9">
        <w:rPr>
          <w:rFonts w:ascii="Times New Roman" w:hAnsi="Times New Roman" w:cs="Times New Roman"/>
          <w:sz w:val="24"/>
          <w:szCs w:val="24"/>
        </w:rPr>
        <w:t xml:space="preserve">é </w:t>
      </w:r>
      <w:r w:rsidR="00442CD6" w:rsidRPr="00E803C9">
        <w:rPr>
          <w:rFonts w:ascii="Times New Roman" w:hAnsi="Times New Roman" w:cs="Times New Roman"/>
          <w:i/>
          <w:sz w:val="24"/>
          <w:szCs w:val="24"/>
        </w:rPr>
        <w:t>Palermo Felice</w:t>
      </w:r>
      <w:r w:rsidR="00442CD6" w:rsidRPr="00E803C9">
        <w:rPr>
          <w:rFonts w:ascii="Times New Roman" w:hAnsi="Times New Roman" w:cs="Times New Roman"/>
          <w:sz w:val="24"/>
          <w:szCs w:val="24"/>
        </w:rPr>
        <w:t xml:space="preserve"> de leur sensualité. Telle Vénus dans une conque d’or, </w:t>
      </w:r>
      <w:r w:rsidR="002E3490" w:rsidRPr="00E803C9">
        <w:rPr>
          <w:rFonts w:ascii="Times New Roman" w:hAnsi="Times New Roman" w:cs="Times New Roman"/>
          <w:sz w:val="24"/>
          <w:szCs w:val="24"/>
        </w:rPr>
        <w:t xml:space="preserve">« molle courtisane qui n’a jamais eu de force que pour une éternelle volupté », </w:t>
      </w:r>
      <w:r w:rsidR="00442CD6" w:rsidRPr="00E803C9">
        <w:rPr>
          <w:rFonts w:ascii="Times New Roman" w:hAnsi="Times New Roman" w:cs="Times New Roman"/>
          <w:sz w:val="24"/>
          <w:szCs w:val="24"/>
        </w:rPr>
        <w:t>Palerme est « </w:t>
      </w:r>
      <w:r w:rsidR="00377FD0" w:rsidRPr="00E803C9">
        <w:rPr>
          <w:rFonts w:ascii="Times New Roman" w:hAnsi="Times New Roman" w:cs="Times New Roman"/>
          <w:sz w:val="24"/>
          <w:szCs w:val="24"/>
        </w:rPr>
        <w:t xml:space="preserve">couchée au bord d’un golfe qui n’a que celui de Naples pour rival ; entourée d’une verdoyante ceinture d’orangers, de grenadiers, de cédrats, de </w:t>
      </w:r>
      <w:r w:rsidR="006630FB" w:rsidRPr="00E803C9">
        <w:rPr>
          <w:rFonts w:ascii="Times New Roman" w:hAnsi="Times New Roman" w:cs="Times New Roman"/>
          <w:sz w:val="24"/>
          <w:szCs w:val="24"/>
        </w:rPr>
        <w:t>myrtes</w:t>
      </w:r>
      <w:r w:rsidR="00377FD0" w:rsidRPr="00E803C9">
        <w:rPr>
          <w:rFonts w:ascii="Times New Roman" w:hAnsi="Times New Roman" w:cs="Times New Roman"/>
          <w:sz w:val="24"/>
          <w:szCs w:val="24"/>
        </w:rPr>
        <w:t xml:space="preserve">, d’aloès et de lauriers roses qui la couvrent de leurs ombres, qui l’embaument de leurs parfums ; </w:t>
      </w:r>
      <w:r w:rsidR="00442CD6" w:rsidRPr="00E803C9">
        <w:rPr>
          <w:rFonts w:ascii="Times New Roman" w:hAnsi="Times New Roman" w:cs="Times New Roman"/>
          <w:sz w:val="24"/>
          <w:szCs w:val="24"/>
        </w:rPr>
        <w:t xml:space="preserve">[…] </w:t>
      </w:r>
      <w:r w:rsidR="00377FD0" w:rsidRPr="00E803C9">
        <w:rPr>
          <w:rFonts w:ascii="Times New Roman" w:hAnsi="Times New Roman" w:cs="Times New Roman"/>
          <w:sz w:val="24"/>
          <w:szCs w:val="24"/>
        </w:rPr>
        <w:t>elle est à la fois poétique comme une Sultane, gracieuse comme une Française, amoureuse comme une Andalouse. Aussi son bonheur à elle est-il un de ces bonheurs qui viennent de Dieu, et que les hommes ne peuvent détruire</w:t>
      </w:r>
      <w:r w:rsidR="00EB1B78">
        <w:rPr>
          <w:rFonts w:ascii="Times New Roman" w:hAnsi="Times New Roman" w:cs="Times New Roman"/>
          <w:sz w:val="24"/>
          <w:szCs w:val="24"/>
        </w:rPr>
        <w:t>.</w:t>
      </w:r>
      <w:r w:rsidR="006630FB">
        <w:rPr>
          <w:rFonts w:ascii="Times New Roman" w:hAnsi="Times New Roman" w:cs="Times New Roman"/>
          <w:sz w:val="24"/>
          <w:szCs w:val="24"/>
        </w:rPr>
        <w:t> »</w:t>
      </w:r>
      <w:r w:rsidR="00620BCF">
        <w:rPr>
          <w:rStyle w:val="FootnoteReference"/>
          <w:rFonts w:ascii="Times New Roman" w:hAnsi="Times New Roman" w:cs="Times New Roman"/>
          <w:sz w:val="24"/>
          <w:szCs w:val="24"/>
        </w:rPr>
        <w:footnoteReference w:id="30"/>
      </w:r>
    </w:p>
    <w:p w14:paraId="4D9037AC" w14:textId="32F103D6" w:rsidR="002E3490" w:rsidRPr="00E803C9" w:rsidRDefault="006630FB" w:rsidP="00EB1B78">
      <w:pPr>
        <w:spacing w:after="0" w:line="360" w:lineRule="auto"/>
        <w:ind w:firstLine="708"/>
        <w:jc w:val="both"/>
        <w:rPr>
          <w:rFonts w:ascii="Times New Roman" w:hAnsi="Times New Roman" w:cs="Times New Roman"/>
          <w:b/>
          <w:sz w:val="24"/>
          <w:szCs w:val="24"/>
        </w:rPr>
      </w:pPr>
      <w:r>
        <w:rPr>
          <w:rFonts w:ascii="Times New Roman" w:hAnsi="Times New Roman" w:cs="Times New Roman"/>
          <w:sz w:val="24"/>
          <w:szCs w:val="24"/>
        </w:rPr>
        <w:t>Qui plus est,</w:t>
      </w:r>
      <w:r w:rsidR="002E3490" w:rsidRPr="00E803C9">
        <w:rPr>
          <w:rFonts w:ascii="Times New Roman" w:hAnsi="Times New Roman" w:cs="Times New Roman"/>
          <w:sz w:val="24"/>
          <w:szCs w:val="24"/>
        </w:rPr>
        <w:t xml:space="preserve"> l’</w:t>
      </w:r>
      <w:r w:rsidR="002E3490" w:rsidRPr="00E803C9">
        <w:rPr>
          <w:rFonts w:ascii="Times New Roman" w:hAnsi="Times New Roman" w:cs="Times New Roman"/>
          <w:i/>
          <w:sz w:val="24"/>
          <w:szCs w:val="24"/>
        </w:rPr>
        <w:t>Orto botanico</w:t>
      </w:r>
      <w:r w:rsidR="002E3490" w:rsidRPr="00E803C9">
        <w:rPr>
          <w:rFonts w:ascii="Times New Roman" w:hAnsi="Times New Roman" w:cs="Times New Roman"/>
          <w:sz w:val="24"/>
          <w:szCs w:val="24"/>
        </w:rPr>
        <w:t xml:space="preserve"> au nom de la déesse Flora, </w:t>
      </w:r>
      <w:r w:rsidR="00377FD0" w:rsidRPr="00E803C9">
        <w:rPr>
          <w:rFonts w:ascii="Times New Roman" w:hAnsi="Times New Roman" w:cs="Times New Roman"/>
          <w:sz w:val="24"/>
          <w:szCs w:val="24"/>
        </w:rPr>
        <w:t>« un des plus beaux jardi</w:t>
      </w:r>
      <w:r>
        <w:rPr>
          <w:rFonts w:ascii="Times New Roman" w:hAnsi="Times New Roman" w:cs="Times New Roman"/>
          <w:sz w:val="24"/>
          <w:szCs w:val="24"/>
        </w:rPr>
        <w:t>ns botaniques du monde »</w:t>
      </w:r>
      <w:r>
        <w:rPr>
          <w:rStyle w:val="FootnoteReference"/>
          <w:rFonts w:ascii="Times New Roman" w:hAnsi="Times New Roman" w:cs="Times New Roman"/>
          <w:sz w:val="24"/>
          <w:szCs w:val="24"/>
        </w:rPr>
        <w:footnoteReference w:id="31"/>
      </w:r>
      <w:r w:rsidR="00EB1B78">
        <w:rPr>
          <w:rFonts w:ascii="Times New Roman" w:hAnsi="Times New Roman" w:cs="Times New Roman"/>
          <w:sz w:val="24"/>
          <w:szCs w:val="24"/>
        </w:rPr>
        <w:t>,</w:t>
      </w:r>
      <w:r w:rsidR="00377FD0" w:rsidRPr="00E803C9">
        <w:rPr>
          <w:rFonts w:ascii="Times New Roman" w:hAnsi="Times New Roman" w:cs="Times New Roman"/>
          <w:sz w:val="24"/>
          <w:szCs w:val="24"/>
        </w:rPr>
        <w:t xml:space="preserve"> qui était à l’origine</w:t>
      </w:r>
      <w:r w:rsidR="00941FE4">
        <w:rPr>
          <w:rFonts w:ascii="Times New Roman" w:hAnsi="Times New Roman" w:cs="Times New Roman"/>
          <w:sz w:val="24"/>
          <w:szCs w:val="24"/>
        </w:rPr>
        <w:t xml:space="preserve"> (1779) </w:t>
      </w:r>
      <w:r w:rsidR="00377FD0" w:rsidRPr="00E803C9">
        <w:rPr>
          <w:rFonts w:ascii="Times New Roman" w:hAnsi="Times New Roman" w:cs="Times New Roman"/>
          <w:sz w:val="24"/>
          <w:szCs w:val="24"/>
        </w:rPr>
        <w:t>le siège de la </w:t>
      </w:r>
      <w:r w:rsidR="00377FD0" w:rsidRPr="00E803C9">
        <w:rPr>
          <w:rFonts w:ascii="Times New Roman" w:hAnsi="Times New Roman" w:cs="Times New Roman"/>
          <w:i/>
          <w:sz w:val="24"/>
          <w:szCs w:val="24"/>
        </w:rPr>
        <w:t>Schola Regia Botanic</w:t>
      </w:r>
      <w:r w:rsidR="00941FE4">
        <w:rPr>
          <w:rFonts w:ascii="Times New Roman" w:hAnsi="Times New Roman" w:cs="Times New Roman"/>
          <w:i/>
          <w:sz w:val="24"/>
          <w:szCs w:val="24"/>
        </w:rPr>
        <w:t>a</w:t>
      </w:r>
      <w:r w:rsidR="00377FD0" w:rsidRPr="00E803C9">
        <w:rPr>
          <w:rFonts w:ascii="Times New Roman" w:hAnsi="Times New Roman" w:cs="Times New Roman"/>
          <w:sz w:val="24"/>
          <w:szCs w:val="24"/>
        </w:rPr>
        <w:t xml:space="preserve">, </w:t>
      </w:r>
      <w:r w:rsidR="002E3490" w:rsidRPr="00E803C9">
        <w:rPr>
          <w:rFonts w:ascii="Times New Roman" w:hAnsi="Times New Roman" w:cs="Times New Roman"/>
          <w:sz w:val="24"/>
          <w:szCs w:val="24"/>
        </w:rPr>
        <w:t>la chaire co</w:t>
      </w:r>
      <w:r w:rsidR="00DC547F">
        <w:rPr>
          <w:rFonts w:ascii="Times New Roman" w:hAnsi="Times New Roman" w:cs="Times New Roman"/>
          <w:sz w:val="24"/>
          <w:szCs w:val="24"/>
        </w:rPr>
        <w:t>nsacrée aux plantes médicinales,</w:t>
      </w:r>
      <w:r w:rsidR="002E3490" w:rsidRPr="00E803C9">
        <w:rPr>
          <w:rFonts w:ascii="Times New Roman" w:hAnsi="Times New Roman" w:cs="Times New Roman"/>
          <w:sz w:val="24"/>
          <w:szCs w:val="24"/>
        </w:rPr>
        <w:t xml:space="preserve"> </w:t>
      </w:r>
      <w:r w:rsidR="00EB1B78">
        <w:rPr>
          <w:rFonts w:ascii="Times New Roman" w:hAnsi="Times New Roman" w:cs="Times New Roman"/>
          <w:sz w:val="24"/>
          <w:szCs w:val="24"/>
          <w:shd w:val="clear" w:color="auto" w:fill="FFFFFF"/>
        </w:rPr>
        <w:t xml:space="preserve">offre une jolie allusion </w:t>
      </w:r>
      <w:r w:rsidR="00EB1B78" w:rsidRPr="00E803C9">
        <w:rPr>
          <w:rFonts w:ascii="Times New Roman" w:hAnsi="Times New Roman" w:cs="Times New Roman"/>
          <w:sz w:val="24"/>
          <w:szCs w:val="24"/>
          <w:shd w:val="clear" w:color="auto" w:fill="FFFFFF"/>
        </w:rPr>
        <w:t>à</w:t>
      </w:r>
      <w:r w:rsidR="00EB1B78" w:rsidRPr="00E803C9">
        <w:rPr>
          <w:rFonts w:ascii="Times New Roman" w:hAnsi="Times New Roman" w:cs="Times New Roman"/>
          <w:sz w:val="24"/>
          <w:szCs w:val="24"/>
        </w:rPr>
        <w:t xml:space="preserve"> </w:t>
      </w:r>
      <w:r w:rsidR="00EB1B78">
        <w:rPr>
          <w:rFonts w:ascii="Times New Roman" w:hAnsi="Times New Roman" w:cs="Times New Roman"/>
          <w:sz w:val="24"/>
          <w:szCs w:val="24"/>
        </w:rPr>
        <w:t xml:space="preserve">la </w:t>
      </w:r>
      <w:r w:rsidR="00EB1B78" w:rsidRPr="00E803C9">
        <w:rPr>
          <w:rFonts w:ascii="Times New Roman" w:hAnsi="Times New Roman" w:cs="Times New Roman"/>
          <w:sz w:val="24"/>
          <w:szCs w:val="24"/>
        </w:rPr>
        <w:t>synthèse des sciences botano-pharma</w:t>
      </w:r>
      <w:r w:rsidR="00EB1B78">
        <w:rPr>
          <w:rFonts w:ascii="Times New Roman" w:hAnsi="Times New Roman" w:cs="Times New Roman"/>
          <w:sz w:val="24"/>
          <w:szCs w:val="24"/>
        </w:rPr>
        <w:t xml:space="preserve">ceutiques. </w:t>
      </w:r>
      <w:r w:rsidR="002E3490" w:rsidRPr="00E803C9">
        <w:rPr>
          <w:rFonts w:ascii="Times New Roman" w:hAnsi="Times New Roman" w:cs="Times New Roman"/>
          <w:sz w:val="24"/>
          <w:szCs w:val="24"/>
        </w:rPr>
        <w:t>L’</w:t>
      </w:r>
      <w:r w:rsidR="00377FD0" w:rsidRPr="00E803C9">
        <w:rPr>
          <w:rFonts w:ascii="Times New Roman" w:hAnsi="Times New Roman" w:cs="Times New Roman"/>
          <w:sz w:val="24"/>
          <w:szCs w:val="24"/>
        </w:rPr>
        <w:t>inscription </w:t>
      </w:r>
      <w:r w:rsidR="00941FE4">
        <w:rPr>
          <w:rFonts w:ascii="Times New Roman" w:hAnsi="Times New Roman" w:cs="Times New Roman"/>
          <w:sz w:val="24"/>
          <w:szCs w:val="24"/>
        </w:rPr>
        <w:t xml:space="preserve">horatienne </w:t>
      </w:r>
      <w:r w:rsidR="00377FD0" w:rsidRPr="00E803C9">
        <w:rPr>
          <w:rFonts w:ascii="Times New Roman" w:hAnsi="Times New Roman" w:cs="Times New Roman"/>
          <w:i/>
          <w:sz w:val="24"/>
          <w:szCs w:val="24"/>
        </w:rPr>
        <w:t>Omne tulit punctum qui miscuit utile dulci</w:t>
      </w:r>
      <w:r w:rsidR="00377FD0" w:rsidRPr="00E803C9">
        <w:rPr>
          <w:rFonts w:ascii="Times New Roman" w:hAnsi="Times New Roman" w:cs="Times New Roman"/>
          <w:sz w:val="24"/>
          <w:szCs w:val="24"/>
        </w:rPr>
        <w:t xml:space="preserve"> </w:t>
      </w:r>
      <w:r w:rsidR="00EB1B78">
        <w:rPr>
          <w:rFonts w:ascii="Times New Roman" w:hAnsi="Times New Roman" w:cs="Times New Roman"/>
          <w:sz w:val="24"/>
          <w:szCs w:val="24"/>
          <w:shd w:val="clear" w:color="auto" w:fill="FFFFFF"/>
        </w:rPr>
        <w:t>qui coiffe la statue de la déesse (Horace situe</w:t>
      </w:r>
      <w:r w:rsidR="00941FE4">
        <w:rPr>
          <w:rFonts w:ascii="Times New Roman" w:hAnsi="Times New Roman" w:cs="Times New Roman"/>
          <w:sz w:val="24"/>
          <w:szCs w:val="24"/>
          <w:shd w:val="clear" w:color="auto" w:fill="FFFFFF"/>
        </w:rPr>
        <w:t xml:space="preserve"> la perfection à la croisée</w:t>
      </w:r>
      <w:r w:rsidR="00EB1B78">
        <w:rPr>
          <w:rFonts w:ascii="Times New Roman" w:hAnsi="Times New Roman" w:cs="Times New Roman"/>
          <w:sz w:val="24"/>
          <w:szCs w:val="24"/>
          <w:shd w:val="clear" w:color="auto" w:fill="FFFFFF"/>
        </w:rPr>
        <w:t xml:space="preserve"> de l’utile et de l’agréable</w:t>
      </w:r>
      <w:r w:rsidR="00DC547F">
        <w:rPr>
          <w:rFonts w:ascii="Times New Roman" w:hAnsi="Times New Roman" w:cs="Times New Roman"/>
          <w:sz w:val="24"/>
          <w:szCs w:val="24"/>
          <w:shd w:val="clear" w:color="auto" w:fill="FFFFFF"/>
        </w:rPr>
        <w:t>) scelle cette</w:t>
      </w:r>
      <w:r w:rsidR="00EB1B78">
        <w:rPr>
          <w:rFonts w:ascii="Times New Roman" w:hAnsi="Times New Roman" w:cs="Times New Roman"/>
          <w:sz w:val="24"/>
          <w:szCs w:val="24"/>
          <w:shd w:val="clear" w:color="auto" w:fill="FFFFFF"/>
        </w:rPr>
        <w:t xml:space="preserve"> invite </w:t>
      </w:r>
      <w:r w:rsidR="00941FE4">
        <w:rPr>
          <w:rFonts w:ascii="Times New Roman" w:hAnsi="Times New Roman" w:cs="Times New Roman"/>
          <w:sz w:val="24"/>
          <w:szCs w:val="24"/>
          <w:shd w:val="clear" w:color="auto" w:fill="FFFFFF"/>
        </w:rPr>
        <w:t>à</w:t>
      </w:r>
      <w:r w:rsidR="00DC547F">
        <w:rPr>
          <w:rFonts w:ascii="Times New Roman" w:hAnsi="Times New Roman" w:cs="Times New Roman"/>
          <w:sz w:val="24"/>
          <w:szCs w:val="24"/>
          <w:shd w:val="clear" w:color="auto" w:fill="FFFFFF"/>
        </w:rPr>
        <w:t xml:space="preserve"> joindre les fleurs aux fruits.</w:t>
      </w:r>
    </w:p>
    <w:p w14:paraId="08309BD6" w14:textId="77777777" w:rsidR="007908F6" w:rsidRDefault="007908F6" w:rsidP="00A51717">
      <w:pPr>
        <w:spacing w:line="360" w:lineRule="auto"/>
        <w:jc w:val="both"/>
        <w:rPr>
          <w:rFonts w:ascii="Times New Roman" w:hAnsi="Times New Roman" w:cs="Times New Roman"/>
          <w:b/>
          <w:sz w:val="24"/>
          <w:szCs w:val="24"/>
        </w:rPr>
      </w:pPr>
    </w:p>
    <w:p w14:paraId="323576D8" w14:textId="1DA61998" w:rsidR="00377FD0" w:rsidRPr="00E803C9" w:rsidRDefault="00377FD0" w:rsidP="007908F6">
      <w:pPr>
        <w:spacing w:after="0" w:line="360" w:lineRule="auto"/>
        <w:jc w:val="both"/>
        <w:rPr>
          <w:rFonts w:ascii="Times New Roman" w:hAnsi="Times New Roman" w:cs="Times New Roman"/>
          <w:sz w:val="24"/>
          <w:szCs w:val="24"/>
        </w:rPr>
      </w:pPr>
      <w:r w:rsidRPr="00E803C9">
        <w:rPr>
          <w:rFonts w:ascii="Times New Roman" w:hAnsi="Times New Roman" w:cs="Times New Roman"/>
          <w:b/>
          <w:sz w:val="24"/>
          <w:szCs w:val="24"/>
        </w:rPr>
        <w:t>Syncrétisme religieux</w:t>
      </w:r>
    </w:p>
    <w:p w14:paraId="57BA7985" w14:textId="51B6D6A7" w:rsidR="00E36B3A" w:rsidRPr="00620BCF" w:rsidRDefault="001F5902" w:rsidP="007908F6">
      <w:pPr>
        <w:spacing w:after="0" w:line="360" w:lineRule="auto"/>
        <w:ind w:firstLine="567"/>
        <w:jc w:val="both"/>
        <w:rPr>
          <w:rFonts w:ascii="Times New Roman" w:hAnsi="Times New Roman" w:cs="Times New Roman"/>
          <w:sz w:val="24"/>
          <w:szCs w:val="24"/>
          <w:lang w:val="fr-BE"/>
        </w:rPr>
      </w:pPr>
      <w:r w:rsidRPr="00A51717">
        <w:rPr>
          <w:rFonts w:ascii="Times New Roman" w:hAnsi="Times New Roman" w:cs="Times New Roman"/>
          <w:sz w:val="24"/>
          <w:szCs w:val="24"/>
        </w:rPr>
        <w:lastRenderedPageBreak/>
        <w:t>Comme dans toutes les villes</w:t>
      </w:r>
      <w:r w:rsidRPr="00A51717">
        <w:rPr>
          <w:rFonts w:ascii="Times New Roman" w:hAnsi="Times New Roman" w:cs="Times New Roman"/>
          <w:sz w:val="24"/>
          <w:szCs w:val="24"/>
          <w:lang w:val="fr-BE"/>
        </w:rPr>
        <w:t xml:space="preserve"> du sud, un substrat païen persiste après la christianisation, exacerbant les coutumes et </w:t>
      </w:r>
      <w:r w:rsidR="002E3490" w:rsidRPr="00A51717">
        <w:rPr>
          <w:rFonts w:ascii="Times New Roman" w:hAnsi="Times New Roman" w:cs="Times New Roman"/>
          <w:sz w:val="24"/>
          <w:szCs w:val="24"/>
          <w:lang w:val="fr-BE"/>
        </w:rPr>
        <w:t>rites voués</w:t>
      </w:r>
      <w:r w:rsidR="0087326D" w:rsidRPr="00A51717">
        <w:rPr>
          <w:rFonts w:ascii="Times New Roman" w:hAnsi="Times New Roman" w:cs="Times New Roman"/>
          <w:sz w:val="24"/>
          <w:szCs w:val="24"/>
          <w:lang w:val="fr-BE"/>
        </w:rPr>
        <w:t xml:space="preserve"> à</w:t>
      </w:r>
      <w:r w:rsidR="002E3490" w:rsidRPr="00A51717">
        <w:rPr>
          <w:rFonts w:ascii="Times New Roman" w:hAnsi="Times New Roman" w:cs="Times New Roman"/>
          <w:sz w:val="24"/>
          <w:szCs w:val="24"/>
          <w:lang w:val="fr-BE"/>
        </w:rPr>
        <w:t xml:space="preserve"> honorer les saints, entretenant la superstition</w:t>
      </w:r>
      <w:r w:rsidR="008E6C32">
        <w:rPr>
          <w:rFonts w:ascii="Times New Roman" w:hAnsi="Times New Roman" w:cs="Times New Roman"/>
          <w:sz w:val="24"/>
          <w:szCs w:val="24"/>
          <w:lang w:val="fr-BE"/>
        </w:rPr>
        <w:t xml:space="preserve"> et la croyance aux miracles. À</w:t>
      </w:r>
      <w:r w:rsidR="002E3490" w:rsidRPr="00A51717">
        <w:rPr>
          <w:rFonts w:ascii="Times New Roman" w:hAnsi="Times New Roman" w:cs="Times New Roman"/>
          <w:sz w:val="24"/>
          <w:szCs w:val="24"/>
          <w:lang w:val="fr-BE"/>
        </w:rPr>
        <w:t xml:space="preserve"> </w:t>
      </w:r>
      <w:r w:rsidR="008E6C32">
        <w:rPr>
          <w:rFonts w:ascii="Times New Roman" w:hAnsi="Times New Roman" w:cs="Times New Roman"/>
          <w:sz w:val="24"/>
          <w:szCs w:val="24"/>
          <w:lang w:val="fr-BE"/>
        </w:rPr>
        <w:t xml:space="preserve">la </w:t>
      </w:r>
      <w:r w:rsidR="002E3490" w:rsidRPr="00A51717">
        <w:rPr>
          <w:rFonts w:ascii="Times New Roman" w:hAnsi="Times New Roman" w:cs="Times New Roman"/>
          <w:sz w:val="24"/>
          <w:szCs w:val="24"/>
          <w:lang w:val="fr-BE"/>
        </w:rPr>
        <w:t>retraite « miraculeuse » de Rosalie (12</w:t>
      </w:r>
      <w:r w:rsidR="002E3490" w:rsidRPr="00A51717">
        <w:rPr>
          <w:rFonts w:ascii="Times New Roman" w:hAnsi="Times New Roman" w:cs="Times New Roman"/>
          <w:sz w:val="24"/>
          <w:szCs w:val="24"/>
          <w:vertAlign w:val="superscript"/>
          <w:lang w:val="fr-BE"/>
        </w:rPr>
        <w:t>ième</w:t>
      </w:r>
      <w:r w:rsidR="002E3490" w:rsidRPr="00A51717">
        <w:rPr>
          <w:rFonts w:ascii="Times New Roman" w:hAnsi="Times New Roman" w:cs="Times New Roman"/>
          <w:sz w:val="24"/>
          <w:szCs w:val="24"/>
          <w:lang w:val="fr-BE"/>
        </w:rPr>
        <w:t xml:space="preserve"> siècle)</w:t>
      </w:r>
      <w:r w:rsidR="00447E10" w:rsidRPr="00A51717">
        <w:rPr>
          <w:rFonts w:ascii="Times New Roman" w:hAnsi="Times New Roman" w:cs="Times New Roman"/>
          <w:sz w:val="24"/>
          <w:szCs w:val="24"/>
          <w:lang w:val="fr-BE"/>
        </w:rPr>
        <w:t>, ancienne citoyenne de Palerme, visitée</w:t>
      </w:r>
      <w:r w:rsidR="002E3490" w:rsidRPr="00A51717">
        <w:rPr>
          <w:rFonts w:ascii="Times New Roman" w:hAnsi="Times New Roman" w:cs="Times New Roman"/>
          <w:sz w:val="24"/>
          <w:szCs w:val="24"/>
          <w:lang w:val="fr-BE"/>
        </w:rPr>
        <w:t xml:space="preserve"> par la </w:t>
      </w:r>
      <w:r w:rsidR="00447E10" w:rsidRPr="00A51717">
        <w:rPr>
          <w:rFonts w:ascii="Times New Roman" w:hAnsi="Times New Roman" w:cs="Times New Roman"/>
          <w:sz w:val="24"/>
          <w:szCs w:val="24"/>
          <w:lang w:val="fr-BE"/>
        </w:rPr>
        <w:t>Sainte</w:t>
      </w:r>
      <w:r w:rsidR="002E3490" w:rsidRPr="00A51717">
        <w:rPr>
          <w:rFonts w:ascii="Times New Roman" w:hAnsi="Times New Roman" w:cs="Times New Roman"/>
          <w:sz w:val="24"/>
          <w:szCs w:val="24"/>
          <w:lang w:val="fr-BE"/>
        </w:rPr>
        <w:t xml:space="preserve"> Vierge et conduite par deux a</w:t>
      </w:r>
      <w:r w:rsidR="00447E10" w:rsidRPr="00A51717">
        <w:rPr>
          <w:rFonts w:ascii="Times New Roman" w:hAnsi="Times New Roman" w:cs="Times New Roman"/>
          <w:sz w:val="24"/>
          <w:szCs w:val="24"/>
          <w:lang w:val="fr-BE"/>
        </w:rPr>
        <w:t xml:space="preserve">nges dans une grotte </w:t>
      </w:r>
      <w:r w:rsidR="002E3490" w:rsidRPr="00A51717">
        <w:rPr>
          <w:rFonts w:ascii="Times New Roman" w:hAnsi="Times New Roman" w:cs="Times New Roman"/>
          <w:sz w:val="24"/>
          <w:szCs w:val="24"/>
          <w:lang w:val="fr-BE"/>
        </w:rPr>
        <w:t xml:space="preserve">sur le mont </w:t>
      </w:r>
      <w:r w:rsidR="00447E10" w:rsidRPr="00A51717">
        <w:rPr>
          <w:rFonts w:ascii="Times New Roman" w:hAnsi="Times New Roman" w:cs="Times New Roman"/>
          <w:sz w:val="24"/>
          <w:szCs w:val="24"/>
          <w:lang w:val="fr-BE"/>
        </w:rPr>
        <w:t>Pèlerin</w:t>
      </w:r>
      <w:r w:rsidR="002E3490" w:rsidRPr="00A51717">
        <w:rPr>
          <w:rFonts w:ascii="Times New Roman" w:hAnsi="Times New Roman" w:cs="Times New Roman"/>
          <w:sz w:val="24"/>
          <w:szCs w:val="24"/>
          <w:lang w:val="fr-BE"/>
        </w:rPr>
        <w:t>,</w:t>
      </w:r>
      <w:r w:rsidR="005C61A1" w:rsidRPr="00A51717">
        <w:rPr>
          <w:rFonts w:ascii="Times New Roman" w:hAnsi="Times New Roman" w:cs="Times New Roman"/>
          <w:sz w:val="24"/>
          <w:szCs w:val="24"/>
          <w:lang w:val="fr-BE"/>
        </w:rPr>
        <w:t xml:space="preserve"> où elle vécut solitaire et ignorée, </w:t>
      </w:r>
      <w:r w:rsidR="008E6C32">
        <w:rPr>
          <w:rFonts w:ascii="Times New Roman" w:hAnsi="Times New Roman" w:cs="Times New Roman"/>
          <w:sz w:val="24"/>
          <w:szCs w:val="24"/>
          <w:lang w:val="fr-BE"/>
        </w:rPr>
        <w:t xml:space="preserve">s’ajoute </w:t>
      </w:r>
      <w:r w:rsidR="005C61A1" w:rsidRPr="00A51717">
        <w:rPr>
          <w:rFonts w:ascii="Times New Roman" w:hAnsi="Times New Roman" w:cs="Times New Roman"/>
          <w:sz w:val="24"/>
          <w:szCs w:val="24"/>
          <w:lang w:val="fr-BE"/>
        </w:rPr>
        <w:t xml:space="preserve">son apparition cinq siècles plus tard (1624) à un chasseur </w:t>
      </w:r>
      <w:r w:rsidR="00DC547F" w:rsidRPr="00A51717">
        <w:rPr>
          <w:rFonts w:ascii="Times New Roman" w:hAnsi="Times New Roman" w:cs="Times New Roman"/>
          <w:sz w:val="24"/>
          <w:szCs w:val="24"/>
          <w:lang w:val="fr-BE"/>
        </w:rPr>
        <w:t>lorsqu’une</w:t>
      </w:r>
      <w:r w:rsidR="005C61A1" w:rsidRPr="00A51717">
        <w:rPr>
          <w:rFonts w:ascii="Times New Roman" w:hAnsi="Times New Roman" w:cs="Times New Roman"/>
          <w:sz w:val="24"/>
          <w:szCs w:val="24"/>
          <w:lang w:val="fr-BE"/>
        </w:rPr>
        <w:t xml:space="preserve"> horrible peste sévit à Palerme, auque</w:t>
      </w:r>
      <w:r w:rsidR="00E36B3A" w:rsidRPr="00A51717">
        <w:rPr>
          <w:rFonts w:ascii="Times New Roman" w:hAnsi="Times New Roman" w:cs="Times New Roman"/>
          <w:sz w:val="24"/>
          <w:szCs w:val="24"/>
        </w:rPr>
        <w:t>l elle indiqua</w:t>
      </w:r>
      <w:r w:rsidR="005C61A1" w:rsidRPr="00A51717">
        <w:rPr>
          <w:rFonts w:ascii="Times New Roman" w:hAnsi="Times New Roman" w:cs="Times New Roman"/>
          <w:sz w:val="24"/>
          <w:szCs w:val="24"/>
        </w:rPr>
        <w:t xml:space="preserve"> où se trouvaient ses reliques</w:t>
      </w:r>
      <w:r w:rsidR="00EB1B78">
        <w:rPr>
          <w:rFonts w:ascii="Times New Roman" w:hAnsi="Times New Roman" w:cs="Times New Roman"/>
          <w:sz w:val="24"/>
          <w:szCs w:val="24"/>
        </w:rPr>
        <w:t xml:space="preserve"> pour qu’il les trans</w:t>
      </w:r>
      <w:r w:rsidR="008E6C32">
        <w:rPr>
          <w:rFonts w:ascii="Times New Roman" w:hAnsi="Times New Roman" w:cs="Times New Roman"/>
          <w:sz w:val="24"/>
          <w:szCs w:val="24"/>
        </w:rPr>
        <w:t>porte en procession à Palerme</w:t>
      </w:r>
      <w:r w:rsidR="00B726A3">
        <w:rPr>
          <w:rFonts w:ascii="Times New Roman" w:hAnsi="Times New Roman" w:cs="Times New Roman"/>
          <w:sz w:val="24"/>
          <w:szCs w:val="24"/>
        </w:rPr>
        <w:t>, mais surtout son pouvoir de faire cesser la peste</w:t>
      </w:r>
      <w:r w:rsidR="00E36B3A" w:rsidRPr="00A51717">
        <w:rPr>
          <w:rFonts w:ascii="Times New Roman" w:hAnsi="Times New Roman" w:cs="Times New Roman"/>
          <w:sz w:val="24"/>
          <w:szCs w:val="24"/>
        </w:rPr>
        <w:t>.</w:t>
      </w:r>
      <w:r w:rsidR="005C61A1" w:rsidRPr="00A51717">
        <w:rPr>
          <w:rFonts w:ascii="Times New Roman" w:hAnsi="Times New Roman" w:cs="Times New Roman"/>
          <w:sz w:val="24"/>
          <w:szCs w:val="24"/>
        </w:rPr>
        <w:t xml:space="preserve"> Cette vertu apotropaïque, même si elle laisse les voyageurs sceptiques, </w:t>
      </w:r>
      <w:r w:rsidR="008E6C32">
        <w:rPr>
          <w:rFonts w:ascii="Times New Roman" w:hAnsi="Times New Roman" w:cs="Times New Roman"/>
          <w:sz w:val="24"/>
          <w:szCs w:val="24"/>
        </w:rPr>
        <w:t xml:space="preserve">les séduit par l’excès inédit, </w:t>
      </w:r>
      <w:r w:rsidR="00EB1B78">
        <w:rPr>
          <w:rFonts w:ascii="Times New Roman" w:hAnsi="Times New Roman" w:cs="Times New Roman"/>
          <w:sz w:val="24"/>
          <w:szCs w:val="24"/>
        </w:rPr>
        <w:t>qu’ils traduisent à leur tour par des hyperboles :</w:t>
      </w:r>
    </w:p>
    <w:p w14:paraId="5CE0B977" w14:textId="77777777" w:rsidR="008E6C32" w:rsidRDefault="008E6C32" w:rsidP="00A51717">
      <w:pPr>
        <w:spacing w:after="0" w:line="360" w:lineRule="auto"/>
        <w:ind w:left="567"/>
        <w:jc w:val="both"/>
        <w:rPr>
          <w:rFonts w:ascii="Times New Roman" w:hAnsi="Times New Roman" w:cs="Times New Roman"/>
          <w:sz w:val="24"/>
          <w:szCs w:val="24"/>
          <w:lang w:val="fr-BE"/>
        </w:rPr>
      </w:pPr>
    </w:p>
    <w:p w14:paraId="040FF4F5" w14:textId="5FA5209B" w:rsidR="00A51717" w:rsidRDefault="005C61A1" w:rsidP="00A51717">
      <w:pPr>
        <w:spacing w:after="0" w:line="360" w:lineRule="auto"/>
        <w:ind w:left="567"/>
        <w:jc w:val="both"/>
        <w:rPr>
          <w:rFonts w:ascii="Times New Roman" w:hAnsi="Times New Roman" w:cs="Times New Roman"/>
          <w:sz w:val="24"/>
          <w:szCs w:val="24"/>
          <w:lang w:val="fr-BE"/>
        </w:rPr>
      </w:pPr>
      <w:r w:rsidRPr="00A51717">
        <w:rPr>
          <w:rFonts w:ascii="Times New Roman" w:hAnsi="Times New Roman" w:cs="Times New Roman"/>
          <w:sz w:val="24"/>
          <w:szCs w:val="24"/>
          <w:lang w:val="fr-BE"/>
        </w:rPr>
        <w:t xml:space="preserve">Toute la ville est illuminée au centuple de ce qu’on fait ordinairement. Point d’équipages dans les rues ; on n’y voit, avec un concours étonnant, que le fameux char de triomphe, haut comme le toit des maisons, rempli de musiciens, garni de cierges, enjolivé de fleurs et de toutes sortes d’ornements, </w:t>
      </w:r>
      <w:r w:rsidR="00EB1B78">
        <w:rPr>
          <w:rFonts w:ascii="Times New Roman" w:hAnsi="Times New Roman" w:cs="Times New Roman"/>
          <w:sz w:val="24"/>
          <w:szCs w:val="24"/>
          <w:lang w:val="fr-BE"/>
        </w:rPr>
        <w:t>et traîné par quarante mules.</w:t>
      </w:r>
      <w:r w:rsidR="00A51717">
        <w:rPr>
          <w:rStyle w:val="FootnoteReference"/>
          <w:rFonts w:ascii="Times New Roman" w:hAnsi="Times New Roman" w:cs="Times New Roman"/>
          <w:sz w:val="24"/>
          <w:szCs w:val="24"/>
          <w:lang w:val="fr-BE"/>
        </w:rPr>
        <w:footnoteReference w:id="32"/>
      </w:r>
    </w:p>
    <w:p w14:paraId="65C5F550" w14:textId="77777777" w:rsidR="008E6C32" w:rsidRDefault="008E6C32" w:rsidP="00A51717">
      <w:pPr>
        <w:spacing w:after="0" w:line="360" w:lineRule="auto"/>
        <w:jc w:val="both"/>
        <w:rPr>
          <w:rFonts w:ascii="Times New Roman" w:hAnsi="Times New Roman" w:cs="Times New Roman"/>
          <w:sz w:val="24"/>
          <w:szCs w:val="24"/>
          <w:lang w:val="fr-BE"/>
        </w:rPr>
      </w:pPr>
    </w:p>
    <w:p w14:paraId="7058E458" w14:textId="06798E6F" w:rsidR="00447E10" w:rsidRPr="00E803C9" w:rsidRDefault="00A51717" w:rsidP="00A51717">
      <w:pPr>
        <w:spacing w:after="0" w:line="360" w:lineRule="auto"/>
        <w:jc w:val="both"/>
        <w:rPr>
          <w:rFonts w:ascii="Times New Roman" w:hAnsi="Times New Roman" w:cs="Times New Roman"/>
          <w:sz w:val="24"/>
          <w:szCs w:val="24"/>
          <w:lang w:val="fr-BE"/>
        </w:rPr>
      </w:pPr>
      <w:r>
        <w:rPr>
          <w:rFonts w:ascii="Times New Roman" w:hAnsi="Times New Roman" w:cs="Times New Roman"/>
          <w:sz w:val="24"/>
          <w:szCs w:val="24"/>
          <w:lang w:val="fr-BE"/>
        </w:rPr>
        <w:t>Les quarante mules deviennent « </w:t>
      </w:r>
      <w:r w:rsidR="00447E10" w:rsidRPr="00E803C9">
        <w:rPr>
          <w:rFonts w:ascii="Times New Roman" w:hAnsi="Times New Roman" w:cs="Times New Roman"/>
          <w:sz w:val="24"/>
          <w:szCs w:val="24"/>
        </w:rPr>
        <w:t>cinquante</w:t>
      </w:r>
      <w:r>
        <w:rPr>
          <w:rFonts w:ascii="Times New Roman" w:hAnsi="Times New Roman" w:cs="Times New Roman"/>
          <w:sz w:val="24"/>
          <w:szCs w:val="24"/>
        </w:rPr>
        <w:t xml:space="preserve"> bœufs blancs aux cornes dorées » chez Dumas et le char contient chez ce dernier « </w:t>
      </w:r>
      <w:r w:rsidR="00447E10" w:rsidRPr="00E803C9">
        <w:rPr>
          <w:rFonts w:ascii="Times New Roman" w:hAnsi="Times New Roman" w:cs="Times New Roman"/>
          <w:sz w:val="24"/>
          <w:szCs w:val="24"/>
        </w:rPr>
        <w:t>cent quarante à cent cinquante personnes, les uns jouant de toutes sortes d’instruments, les autres chantant, les autres enfin jetant des fleurs.</w:t>
      </w:r>
      <w:r w:rsidR="00B726A3">
        <w:rPr>
          <w:rFonts w:ascii="Times New Roman" w:hAnsi="Times New Roman" w:cs="Times New Roman"/>
          <w:sz w:val="24"/>
          <w:szCs w:val="24"/>
        </w:rPr>
        <w:t> »</w:t>
      </w:r>
      <w:r>
        <w:rPr>
          <w:rStyle w:val="FootnoteReference"/>
          <w:rFonts w:ascii="Times New Roman" w:hAnsi="Times New Roman" w:cs="Times New Roman"/>
          <w:sz w:val="24"/>
          <w:szCs w:val="24"/>
        </w:rPr>
        <w:footnoteReference w:id="33"/>
      </w:r>
    </w:p>
    <w:p w14:paraId="191B752F" w14:textId="11179433" w:rsidR="00620BCF" w:rsidRDefault="00447E10" w:rsidP="00EB1B78">
      <w:pPr>
        <w:spacing w:line="360" w:lineRule="auto"/>
        <w:ind w:firstLine="708"/>
        <w:jc w:val="both"/>
        <w:rPr>
          <w:rFonts w:ascii="Times New Roman" w:hAnsi="Times New Roman" w:cs="Times New Roman"/>
          <w:sz w:val="24"/>
          <w:szCs w:val="24"/>
          <w:lang w:val="fr-BE"/>
        </w:rPr>
      </w:pPr>
      <w:r w:rsidRPr="00E803C9">
        <w:rPr>
          <w:rFonts w:ascii="Times New Roman" w:hAnsi="Times New Roman" w:cs="Times New Roman"/>
          <w:sz w:val="24"/>
          <w:szCs w:val="24"/>
        </w:rPr>
        <w:t>Vivant Denon</w:t>
      </w:r>
      <w:r w:rsidR="008E6C32">
        <w:rPr>
          <w:rFonts w:ascii="Times New Roman" w:hAnsi="Times New Roman" w:cs="Times New Roman"/>
          <w:sz w:val="24"/>
          <w:szCs w:val="24"/>
        </w:rPr>
        <w:t>,</w:t>
      </w:r>
      <w:r w:rsidR="005C61A1" w:rsidRPr="00E803C9">
        <w:rPr>
          <w:rFonts w:ascii="Times New Roman" w:hAnsi="Times New Roman" w:cs="Times New Roman"/>
          <w:sz w:val="24"/>
          <w:szCs w:val="24"/>
        </w:rPr>
        <w:t xml:space="preserve"> </w:t>
      </w:r>
      <w:r w:rsidR="00EB1B78">
        <w:rPr>
          <w:rFonts w:ascii="Times New Roman" w:hAnsi="Times New Roman" w:cs="Times New Roman"/>
          <w:sz w:val="24"/>
          <w:szCs w:val="24"/>
        </w:rPr>
        <w:t xml:space="preserve">héritier </w:t>
      </w:r>
      <w:r w:rsidRPr="00E803C9">
        <w:rPr>
          <w:rFonts w:ascii="Times New Roman" w:hAnsi="Times New Roman" w:cs="Times New Roman"/>
          <w:sz w:val="24"/>
          <w:szCs w:val="24"/>
        </w:rPr>
        <w:t>des Lumières, e</w:t>
      </w:r>
      <w:r w:rsidR="008E6C32">
        <w:rPr>
          <w:rFonts w:ascii="Times New Roman" w:hAnsi="Times New Roman" w:cs="Times New Roman"/>
          <w:sz w:val="24"/>
          <w:szCs w:val="24"/>
        </w:rPr>
        <w:t>s</w:t>
      </w:r>
      <w:r w:rsidRPr="00E803C9">
        <w:rPr>
          <w:rFonts w:ascii="Times New Roman" w:hAnsi="Times New Roman" w:cs="Times New Roman"/>
          <w:sz w:val="24"/>
          <w:szCs w:val="24"/>
        </w:rPr>
        <w:t>t imperméable au surnaturel : « </w:t>
      </w:r>
      <w:r w:rsidR="00E36B3A" w:rsidRPr="00E803C9">
        <w:rPr>
          <w:rFonts w:ascii="Times New Roman" w:hAnsi="Times New Roman" w:cs="Times New Roman"/>
          <w:sz w:val="24"/>
          <w:szCs w:val="24"/>
          <w:lang w:val="fr-BE"/>
        </w:rPr>
        <w:t>elle ne cesse de faire annuellement et journellement nombre de miracles ; et le plus grand sans doute est de mettre en mouvement cinq jours de l’année un des plus graves peuples de l’Europe.</w:t>
      </w:r>
      <w:r w:rsidRPr="00E803C9">
        <w:rPr>
          <w:rFonts w:ascii="Times New Roman" w:hAnsi="Times New Roman" w:cs="Times New Roman"/>
          <w:sz w:val="24"/>
          <w:szCs w:val="24"/>
          <w:lang w:val="fr-BE"/>
        </w:rPr>
        <w:t> »</w:t>
      </w:r>
      <w:r w:rsidRPr="00E803C9">
        <w:rPr>
          <w:rStyle w:val="FootnoteReference"/>
          <w:rFonts w:ascii="Times New Roman" w:hAnsi="Times New Roman" w:cs="Times New Roman"/>
          <w:sz w:val="24"/>
          <w:szCs w:val="24"/>
          <w:lang w:val="fr-BE"/>
        </w:rPr>
        <w:footnoteReference w:id="34"/>
      </w:r>
      <w:r w:rsidR="00E36B3A" w:rsidRPr="00E803C9">
        <w:rPr>
          <w:rFonts w:ascii="Times New Roman" w:hAnsi="Times New Roman" w:cs="Times New Roman"/>
          <w:sz w:val="24"/>
          <w:szCs w:val="24"/>
          <w:lang w:val="fr-BE"/>
        </w:rPr>
        <w:t xml:space="preserve"> </w:t>
      </w:r>
      <w:r w:rsidR="00A51717">
        <w:rPr>
          <w:rFonts w:ascii="Times New Roman" w:hAnsi="Times New Roman" w:cs="Times New Roman"/>
          <w:sz w:val="24"/>
          <w:szCs w:val="24"/>
          <w:lang w:val="fr-BE"/>
        </w:rPr>
        <w:t xml:space="preserve"> Dumas, friand d’anecdotes, raconte que</w:t>
      </w:r>
      <w:r w:rsidRPr="00E803C9">
        <w:rPr>
          <w:rFonts w:ascii="Times New Roman" w:hAnsi="Times New Roman" w:cs="Times New Roman"/>
          <w:sz w:val="24"/>
          <w:szCs w:val="24"/>
          <w:lang w:val="fr-BE"/>
        </w:rPr>
        <w:t> </w:t>
      </w:r>
      <w:r w:rsidR="00F86B24" w:rsidRPr="00E803C9">
        <w:rPr>
          <w:rFonts w:ascii="Times New Roman" w:hAnsi="Times New Roman" w:cs="Times New Roman"/>
          <w:sz w:val="24"/>
          <w:szCs w:val="24"/>
        </w:rPr>
        <w:t xml:space="preserve">pour assister à la procession il </w:t>
      </w:r>
      <w:r w:rsidR="00E36B3A" w:rsidRPr="00E803C9">
        <w:rPr>
          <w:rFonts w:ascii="Times New Roman" w:hAnsi="Times New Roman" w:cs="Times New Roman"/>
          <w:sz w:val="24"/>
          <w:szCs w:val="24"/>
        </w:rPr>
        <w:t>a loué une fenêtre rue del Cassa</w:t>
      </w:r>
      <w:r w:rsidR="00F86B24" w:rsidRPr="00E803C9">
        <w:rPr>
          <w:rFonts w:ascii="Times New Roman" w:hAnsi="Times New Roman" w:cs="Times New Roman"/>
          <w:sz w:val="24"/>
          <w:szCs w:val="24"/>
        </w:rPr>
        <w:t>ro en face de laquelle une espèce de</w:t>
      </w:r>
      <w:r w:rsidRPr="00E803C9">
        <w:rPr>
          <w:rFonts w:ascii="Times New Roman" w:hAnsi="Times New Roman" w:cs="Times New Roman"/>
          <w:sz w:val="24"/>
          <w:szCs w:val="24"/>
        </w:rPr>
        <w:t xml:space="preserve"> cage ou de volière contient une cinquantaine de</w:t>
      </w:r>
      <w:r w:rsidR="00F86B24" w:rsidRPr="00E803C9">
        <w:rPr>
          <w:rFonts w:ascii="Times New Roman" w:hAnsi="Times New Roman" w:cs="Times New Roman"/>
          <w:sz w:val="24"/>
          <w:szCs w:val="24"/>
        </w:rPr>
        <w:t xml:space="preserve"> religieuses censées n’avoir aucun commerce avec le monde mais </w:t>
      </w:r>
      <w:r w:rsidR="00E36B3A" w:rsidRPr="00E803C9">
        <w:rPr>
          <w:rFonts w:ascii="Times New Roman" w:hAnsi="Times New Roman" w:cs="Times New Roman"/>
          <w:sz w:val="24"/>
          <w:szCs w:val="24"/>
        </w:rPr>
        <w:t>« </w:t>
      </w:r>
      <w:r w:rsidR="00F86B24" w:rsidRPr="00E803C9">
        <w:rPr>
          <w:rFonts w:ascii="Times New Roman" w:hAnsi="Times New Roman" w:cs="Times New Roman"/>
          <w:sz w:val="24"/>
          <w:szCs w:val="24"/>
        </w:rPr>
        <w:t>en Sicile, pay</w:t>
      </w:r>
      <w:r w:rsidR="0097702D" w:rsidRPr="00E803C9">
        <w:rPr>
          <w:rFonts w:ascii="Times New Roman" w:hAnsi="Times New Roman" w:cs="Times New Roman"/>
          <w:sz w:val="24"/>
          <w:szCs w:val="24"/>
        </w:rPr>
        <w:t>s indulgent par excellence, on l</w:t>
      </w:r>
      <w:r w:rsidR="00F86B24" w:rsidRPr="00E803C9">
        <w:rPr>
          <w:rFonts w:ascii="Times New Roman" w:hAnsi="Times New Roman" w:cs="Times New Roman"/>
          <w:sz w:val="24"/>
          <w:szCs w:val="24"/>
        </w:rPr>
        <w:t>eur permet de regarder le fruit défendu auqu</w:t>
      </w:r>
      <w:r w:rsidR="00E36B3A" w:rsidRPr="00E803C9">
        <w:rPr>
          <w:rFonts w:ascii="Times New Roman" w:hAnsi="Times New Roman" w:cs="Times New Roman"/>
          <w:sz w:val="24"/>
          <w:szCs w:val="24"/>
        </w:rPr>
        <w:t>el elles ne doivent pas toucher »</w:t>
      </w:r>
      <w:r w:rsidR="00B726A3">
        <w:rPr>
          <w:rStyle w:val="FootnoteReference"/>
          <w:rFonts w:ascii="Times New Roman" w:hAnsi="Times New Roman" w:cs="Times New Roman"/>
          <w:sz w:val="24"/>
          <w:szCs w:val="24"/>
        </w:rPr>
        <w:footnoteReference w:id="35"/>
      </w:r>
      <w:r w:rsidR="00B726A3">
        <w:rPr>
          <w:rFonts w:ascii="Times New Roman" w:hAnsi="Times New Roman" w:cs="Times New Roman"/>
          <w:sz w:val="24"/>
          <w:szCs w:val="24"/>
        </w:rPr>
        <w:t>.</w:t>
      </w:r>
      <w:r w:rsidR="00A51717">
        <w:rPr>
          <w:rFonts w:ascii="Times New Roman" w:hAnsi="Times New Roman" w:cs="Times New Roman"/>
          <w:sz w:val="24"/>
          <w:szCs w:val="24"/>
        </w:rPr>
        <w:t xml:space="preserve"> Quant à la</w:t>
      </w:r>
      <w:r w:rsidR="00A51717" w:rsidRPr="00E803C9">
        <w:rPr>
          <w:rFonts w:ascii="Times New Roman" w:hAnsi="Times New Roman" w:cs="Times New Roman"/>
          <w:sz w:val="24"/>
          <w:szCs w:val="24"/>
          <w:lang w:val="fr-BE"/>
        </w:rPr>
        <w:t xml:space="preserve"> chapelle de Sainte-Rosalie</w:t>
      </w:r>
      <w:r w:rsidR="00A51717">
        <w:rPr>
          <w:rFonts w:ascii="Times New Roman" w:hAnsi="Times New Roman" w:cs="Times New Roman"/>
          <w:sz w:val="24"/>
          <w:szCs w:val="24"/>
          <w:lang w:val="fr-BE"/>
        </w:rPr>
        <w:t xml:space="preserve">, </w:t>
      </w:r>
      <w:r w:rsidR="00B726A3">
        <w:rPr>
          <w:rFonts w:ascii="Times New Roman" w:hAnsi="Times New Roman" w:cs="Times New Roman"/>
          <w:sz w:val="24"/>
          <w:szCs w:val="24"/>
          <w:lang w:val="fr-BE"/>
        </w:rPr>
        <w:t>elle interpelle Dumas par</w:t>
      </w:r>
      <w:r w:rsidR="00A51717">
        <w:rPr>
          <w:rFonts w:ascii="Times New Roman" w:hAnsi="Times New Roman" w:cs="Times New Roman"/>
          <w:sz w:val="24"/>
          <w:szCs w:val="24"/>
          <w:lang w:val="fr-BE"/>
        </w:rPr>
        <w:t xml:space="preserve"> son caractère de « </w:t>
      </w:r>
      <w:r w:rsidR="00A51717" w:rsidRPr="00E803C9">
        <w:rPr>
          <w:rFonts w:ascii="Times New Roman" w:hAnsi="Times New Roman" w:cs="Times New Roman"/>
          <w:sz w:val="24"/>
          <w:szCs w:val="24"/>
          <w:lang w:val="fr-BE"/>
        </w:rPr>
        <w:t>refuge des amours persécutés. Si les amants qu’on veut séparer parviennent au beau matin à se réunir, et qu’on ne les rattrape pas dans le trajet qui sépare Palerme de la montagne, ils sont sauvés. […] la messe finie, ils sont mariés</w:t>
      </w:r>
      <w:r w:rsidR="00797E8D">
        <w:rPr>
          <w:rFonts w:ascii="Times New Roman" w:hAnsi="Times New Roman" w:cs="Times New Roman"/>
          <w:sz w:val="24"/>
          <w:szCs w:val="24"/>
          <w:lang w:val="fr-BE"/>
        </w:rPr>
        <w:t>.</w:t>
      </w:r>
      <w:r w:rsidR="00A51717" w:rsidRPr="00E803C9">
        <w:rPr>
          <w:rFonts w:ascii="Times New Roman" w:hAnsi="Times New Roman" w:cs="Times New Roman"/>
          <w:sz w:val="24"/>
          <w:szCs w:val="24"/>
          <w:lang w:val="fr-BE"/>
        </w:rPr>
        <w:t> »</w:t>
      </w:r>
      <w:r w:rsidR="00A51717" w:rsidRPr="00E803C9">
        <w:rPr>
          <w:rStyle w:val="FootnoteReference"/>
          <w:rFonts w:ascii="Times New Roman" w:hAnsi="Times New Roman" w:cs="Times New Roman"/>
          <w:sz w:val="24"/>
          <w:szCs w:val="24"/>
          <w:lang w:val="fr-BE"/>
        </w:rPr>
        <w:footnoteReference w:id="36"/>
      </w:r>
    </w:p>
    <w:p w14:paraId="40758877" w14:textId="25D804E3" w:rsidR="00377FD0" w:rsidRPr="00E803C9" w:rsidRDefault="00447E10" w:rsidP="00620BCF">
      <w:pPr>
        <w:spacing w:line="360" w:lineRule="auto"/>
        <w:ind w:firstLine="708"/>
        <w:jc w:val="both"/>
        <w:rPr>
          <w:rFonts w:ascii="Times New Roman" w:hAnsi="Times New Roman" w:cs="Times New Roman"/>
          <w:sz w:val="24"/>
          <w:szCs w:val="24"/>
          <w:lang w:val="fr-BE"/>
        </w:rPr>
      </w:pPr>
      <w:r w:rsidRPr="00E803C9">
        <w:rPr>
          <w:rFonts w:ascii="Times New Roman" w:hAnsi="Times New Roman" w:cs="Times New Roman"/>
          <w:sz w:val="24"/>
          <w:szCs w:val="24"/>
          <w:lang w:val="fr-BE"/>
        </w:rPr>
        <w:lastRenderedPageBreak/>
        <w:t>Le syncrétisme religieux affecte d’autres lieux et suscite d’autres légendes mais peut aussi se ramifier en d’autres syncrétismes. Ainsi, a</w:t>
      </w:r>
      <w:r w:rsidR="00AE311F" w:rsidRPr="00E803C9">
        <w:rPr>
          <w:rFonts w:ascii="Times New Roman" w:hAnsi="Times New Roman" w:cs="Times New Roman"/>
          <w:sz w:val="24"/>
          <w:szCs w:val="24"/>
          <w:lang w:val="fr-BE"/>
        </w:rPr>
        <w:t xml:space="preserve">u Palazzo Sferi, </w:t>
      </w:r>
      <w:r w:rsidR="00377FD0" w:rsidRPr="00E803C9">
        <w:rPr>
          <w:rFonts w:ascii="Times New Roman" w:hAnsi="Times New Roman" w:cs="Times New Roman"/>
          <w:sz w:val="24"/>
          <w:szCs w:val="24"/>
          <w:lang w:val="fr-BE"/>
        </w:rPr>
        <w:t xml:space="preserve">siège de l’Inquisition </w:t>
      </w:r>
      <w:r w:rsidR="00547D4F" w:rsidRPr="00E803C9">
        <w:rPr>
          <w:rFonts w:ascii="Times New Roman" w:hAnsi="Times New Roman" w:cs="Times New Roman"/>
          <w:sz w:val="24"/>
          <w:szCs w:val="24"/>
          <w:lang w:val="fr-BE"/>
        </w:rPr>
        <w:t>réaffecté en bâtimen</w:t>
      </w:r>
      <w:r w:rsidRPr="00E803C9">
        <w:rPr>
          <w:rFonts w:ascii="Times New Roman" w:hAnsi="Times New Roman" w:cs="Times New Roman"/>
          <w:sz w:val="24"/>
          <w:szCs w:val="24"/>
          <w:lang w:val="fr-BE"/>
        </w:rPr>
        <w:t xml:space="preserve">t </w:t>
      </w:r>
      <w:r w:rsidR="00620BCF" w:rsidRPr="00E803C9">
        <w:rPr>
          <w:rFonts w:ascii="Times New Roman" w:hAnsi="Times New Roman" w:cs="Times New Roman"/>
          <w:sz w:val="24"/>
          <w:szCs w:val="24"/>
          <w:lang w:val="fr-BE"/>
        </w:rPr>
        <w:t>du rectorat</w:t>
      </w:r>
      <w:r w:rsidRPr="00E803C9">
        <w:rPr>
          <w:rFonts w:ascii="Times New Roman" w:hAnsi="Times New Roman" w:cs="Times New Roman"/>
          <w:sz w:val="24"/>
          <w:szCs w:val="24"/>
          <w:lang w:val="fr-BE"/>
        </w:rPr>
        <w:t xml:space="preserve"> </w:t>
      </w:r>
      <w:r w:rsidR="00B726A3">
        <w:rPr>
          <w:rFonts w:ascii="Times New Roman" w:hAnsi="Times New Roman" w:cs="Times New Roman"/>
          <w:sz w:val="24"/>
          <w:szCs w:val="24"/>
          <w:lang w:val="fr-BE"/>
        </w:rPr>
        <w:t>d</w:t>
      </w:r>
      <w:r w:rsidRPr="00E803C9">
        <w:rPr>
          <w:rFonts w:ascii="Times New Roman" w:hAnsi="Times New Roman" w:cs="Times New Roman"/>
          <w:sz w:val="24"/>
          <w:szCs w:val="24"/>
          <w:lang w:val="fr-BE"/>
        </w:rPr>
        <w:t xml:space="preserve">e </w:t>
      </w:r>
      <w:r w:rsidR="00547D4F" w:rsidRPr="00E803C9">
        <w:rPr>
          <w:rFonts w:ascii="Times New Roman" w:hAnsi="Times New Roman" w:cs="Times New Roman"/>
          <w:sz w:val="24"/>
          <w:szCs w:val="24"/>
          <w:lang w:val="fr-BE"/>
        </w:rPr>
        <w:t>l’université</w:t>
      </w:r>
      <w:r w:rsidR="00AE311F" w:rsidRPr="00E803C9">
        <w:rPr>
          <w:rFonts w:ascii="Times New Roman" w:hAnsi="Times New Roman" w:cs="Times New Roman"/>
          <w:sz w:val="24"/>
          <w:szCs w:val="24"/>
          <w:lang w:val="fr-BE"/>
        </w:rPr>
        <w:t xml:space="preserve">, l’on constate un syncrétisme entre culture et nature car l’on dit que </w:t>
      </w:r>
      <w:r w:rsidR="00B03B35" w:rsidRPr="00E803C9">
        <w:rPr>
          <w:rFonts w:ascii="Times New Roman" w:hAnsi="Times New Roman" w:cs="Times New Roman"/>
          <w:sz w:val="24"/>
          <w:szCs w:val="24"/>
          <w:lang w:val="fr-BE"/>
        </w:rPr>
        <w:t>l’énorme ficus se nourrit des cendres laissés par le bûcher (</w:t>
      </w:r>
      <w:r w:rsidR="00377FD0" w:rsidRPr="00E803C9">
        <w:rPr>
          <w:rFonts w:ascii="Times New Roman" w:hAnsi="Times New Roman" w:cs="Times New Roman"/>
          <w:sz w:val="24"/>
          <w:szCs w:val="24"/>
          <w:lang w:val="fr-BE"/>
        </w:rPr>
        <w:t>autodafé</w:t>
      </w:r>
      <w:r w:rsidR="00B03B35" w:rsidRPr="00E803C9">
        <w:rPr>
          <w:rFonts w:ascii="Times New Roman" w:hAnsi="Times New Roman" w:cs="Times New Roman"/>
          <w:sz w:val="24"/>
          <w:szCs w:val="24"/>
          <w:lang w:val="fr-BE"/>
        </w:rPr>
        <w:t>)</w:t>
      </w:r>
      <w:r w:rsidR="00377FD0" w:rsidRPr="00E803C9">
        <w:rPr>
          <w:rFonts w:ascii="Times New Roman" w:hAnsi="Times New Roman" w:cs="Times New Roman"/>
          <w:sz w:val="24"/>
          <w:szCs w:val="24"/>
          <w:lang w:val="fr-BE"/>
        </w:rPr>
        <w:t xml:space="preserve"> d</w:t>
      </w:r>
      <w:r w:rsidR="00AE311F" w:rsidRPr="00E803C9">
        <w:rPr>
          <w:rFonts w:ascii="Times New Roman" w:hAnsi="Times New Roman" w:cs="Times New Roman"/>
          <w:sz w:val="24"/>
          <w:szCs w:val="24"/>
          <w:lang w:val="fr-BE"/>
        </w:rPr>
        <w:t>es hérétiques de l’époque.</w:t>
      </w:r>
    </w:p>
    <w:p w14:paraId="3E09C5C0" w14:textId="494BE6B5" w:rsidR="00377FD0" w:rsidRPr="00E803C9" w:rsidRDefault="00377FD0" w:rsidP="00A51717">
      <w:pPr>
        <w:spacing w:after="0" w:line="360" w:lineRule="auto"/>
        <w:jc w:val="both"/>
        <w:rPr>
          <w:rFonts w:ascii="Times New Roman" w:hAnsi="Times New Roman" w:cs="Times New Roman"/>
          <w:sz w:val="24"/>
          <w:szCs w:val="24"/>
          <w:lang w:val="fr-BE"/>
        </w:rPr>
      </w:pPr>
    </w:p>
    <w:p w14:paraId="07F8FC31" w14:textId="78030012" w:rsidR="00377FD0" w:rsidRDefault="00377FD0" w:rsidP="00A51717">
      <w:pPr>
        <w:spacing w:after="0" w:line="360" w:lineRule="auto"/>
        <w:jc w:val="both"/>
        <w:rPr>
          <w:rFonts w:ascii="Times New Roman" w:hAnsi="Times New Roman" w:cs="Times New Roman"/>
          <w:b/>
          <w:bCs/>
          <w:sz w:val="24"/>
          <w:szCs w:val="24"/>
        </w:rPr>
      </w:pPr>
      <w:r w:rsidRPr="00E803C9">
        <w:rPr>
          <w:rFonts w:ascii="Times New Roman" w:hAnsi="Times New Roman" w:cs="Times New Roman"/>
          <w:b/>
          <w:bCs/>
          <w:sz w:val="24"/>
          <w:szCs w:val="24"/>
        </w:rPr>
        <w:t>6. Syncrétisme moral</w:t>
      </w:r>
    </w:p>
    <w:p w14:paraId="2626A495" w14:textId="77777777" w:rsidR="00620BCF" w:rsidRPr="00E803C9" w:rsidRDefault="00620BCF" w:rsidP="00A51717">
      <w:pPr>
        <w:spacing w:after="0" w:line="360" w:lineRule="auto"/>
        <w:jc w:val="both"/>
        <w:rPr>
          <w:rFonts w:ascii="Times New Roman" w:hAnsi="Times New Roman" w:cs="Times New Roman"/>
          <w:b/>
          <w:sz w:val="24"/>
          <w:szCs w:val="24"/>
          <w:lang w:val="fr-BE"/>
        </w:rPr>
      </w:pPr>
    </w:p>
    <w:p w14:paraId="5AD75873" w14:textId="57B813F5" w:rsidR="00447CDA" w:rsidRPr="00E803C9" w:rsidRDefault="00447E10" w:rsidP="00A51717">
      <w:pPr>
        <w:spacing w:after="0" w:line="360" w:lineRule="auto"/>
        <w:jc w:val="both"/>
        <w:rPr>
          <w:rFonts w:ascii="Times New Roman" w:hAnsi="Times New Roman" w:cs="Times New Roman"/>
          <w:noProof/>
        </w:rPr>
      </w:pPr>
      <w:r w:rsidRPr="00E803C9">
        <w:rPr>
          <w:rFonts w:ascii="Times New Roman" w:hAnsi="Times New Roman" w:cs="Times New Roman"/>
          <w:noProof/>
        </w:rPr>
        <w:t xml:space="preserve">    </w:t>
      </w:r>
      <w:r w:rsidR="003B311A" w:rsidRPr="00E803C9">
        <w:rPr>
          <w:rFonts w:ascii="Times New Roman" w:hAnsi="Times New Roman" w:cs="Times New Roman"/>
          <w:noProof/>
          <w:lang w:val="en-US"/>
        </w:rPr>
        <w:drawing>
          <wp:inline distT="0" distB="0" distL="0" distR="0" wp14:anchorId="6EDF6E7D" wp14:editId="0C9EAFAB">
            <wp:extent cx="2224724" cy="1625600"/>
            <wp:effectExtent l="0" t="5397" r="0" b="0"/>
            <wp:docPr id="20" name="Picture 20" descr="C:\Users\User\AppData\Local\Microsoft\Windows\INetCache\Content.Word\20180319_17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20180319_17231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019"/>
                    <a:stretch/>
                  </pic:blipFill>
                  <pic:spPr bwMode="auto">
                    <a:xfrm rot="5400000">
                      <a:off x="0" y="0"/>
                      <a:ext cx="2234168" cy="1632501"/>
                    </a:xfrm>
                    <a:prstGeom prst="rect">
                      <a:avLst/>
                    </a:prstGeom>
                    <a:noFill/>
                    <a:ln>
                      <a:noFill/>
                    </a:ln>
                    <a:extLst>
                      <a:ext uri="{53640926-AAD7-44D8-BBD7-CCE9431645EC}">
                        <a14:shadowObscured xmlns:a14="http://schemas.microsoft.com/office/drawing/2010/main"/>
                      </a:ext>
                    </a:extLst>
                  </pic:spPr>
                </pic:pic>
              </a:graphicData>
            </a:graphic>
          </wp:inline>
        </w:drawing>
      </w:r>
      <w:r w:rsidR="00984E26" w:rsidRPr="00984E26">
        <w:rPr>
          <w:rFonts w:ascii="Times New Roman" w:hAnsi="Times New Roman" w:cs="Times New Roman"/>
          <w:noProof/>
        </w:rPr>
        <w:t xml:space="preserve">                  </w:t>
      </w:r>
      <w:r w:rsidR="008E240F" w:rsidRPr="00E803C9">
        <w:rPr>
          <w:rFonts w:ascii="Times New Roman" w:hAnsi="Times New Roman" w:cs="Times New Roman"/>
          <w:noProof/>
          <w:lang w:val="en-US"/>
        </w:rPr>
        <w:drawing>
          <wp:inline distT="0" distB="0" distL="0" distR="0" wp14:anchorId="780DF321" wp14:editId="09E65C7B">
            <wp:extent cx="2192357" cy="1735217"/>
            <wp:effectExtent l="0" t="0" r="0" b="0"/>
            <wp:docPr id="22" name="Picture 22" descr="C:\Users\User\AppData\Local\Microsoft\Windows\INetCache\Content.Word\20180321_13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20180321_13042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8931"/>
                    <a:stretch/>
                  </pic:blipFill>
                  <pic:spPr bwMode="auto">
                    <a:xfrm>
                      <a:off x="0" y="0"/>
                      <a:ext cx="2193712" cy="1736289"/>
                    </a:xfrm>
                    <a:prstGeom prst="rect">
                      <a:avLst/>
                    </a:prstGeom>
                    <a:noFill/>
                    <a:ln>
                      <a:noFill/>
                    </a:ln>
                    <a:extLst>
                      <a:ext uri="{53640926-AAD7-44D8-BBD7-CCE9431645EC}">
                        <a14:shadowObscured xmlns:a14="http://schemas.microsoft.com/office/drawing/2010/main"/>
                      </a:ext>
                    </a:extLst>
                  </pic:spPr>
                </pic:pic>
              </a:graphicData>
            </a:graphic>
          </wp:inline>
        </w:drawing>
      </w:r>
    </w:p>
    <w:p w14:paraId="5CCDD525" w14:textId="69E38DA4" w:rsidR="008E240F" w:rsidRPr="00E803C9" w:rsidRDefault="00984E26" w:rsidP="00A51717">
      <w:pPr>
        <w:pStyle w:val="NormalWeb"/>
        <w:spacing w:before="0" w:beforeAutospacing="0" w:after="0" w:afterAutospacing="0" w:line="360" w:lineRule="auto"/>
        <w:jc w:val="both"/>
        <w:rPr>
          <w:sz w:val="20"/>
          <w:szCs w:val="20"/>
          <w:lang w:val="fr-FR"/>
        </w:rPr>
      </w:pPr>
      <w:r>
        <w:rPr>
          <w:sz w:val="20"/>
          <w:szCs w:val="20"/>
          <w:lang w:val="fr-FR"/>
        </w:rPr>
        <w:t xml:space="preserve">Fig. 3 </w:t>
      </w:r>
      <w:r w:rsidR="00797E8D">
        <w:rPr>
          <w:sz w:val="20"/>
          <w:szCs w:val="20"/>
          <w:lang w:val="fr-FR"/>
        </w:rPr>
        <w:t xml:space="preserve">et fig. 4 : </w:t>
      </w:r>
      <w:r w:rsidR="00A5718A" w:rsidRPr="00E803C9">
        <w:rPr>
          <w:sz w:val="20"/>
          <w:szCs w:val="20"/>
          <w:lang w:val="fr-FR"/>
        </w:rPr>
        <w:t>Fontaine de Piazza Pretoria (p</w:t>
      </w:r>
      <w:r w:rsidR="008E240F" w:rsidRPr="00E803C9">
        <w:rPr>
          <w:sz w:val="20"/>
          <w:szCs w:val="20"/>
          <w:lang w:val="fr-FR"/>
        </w:rPr>
        <w:t>hoto</w:t>
      </w:r>
      <w:r w:rsidR="00797E8D">
        <w:rPr>
          <w:sz w:val="20"/>
          <w:szCs w:val="20"/>
          <w:lang w:val="fr-FR"/>
        </w:rPr>
        <w:t>s</w:t>
      </w:r>
      <w:r w:rsidR="00A5718A" w:rsidRPr="00E803C9">
        <w:rPr>
          <w:sz w:val="20"/>
          <w:szCs w:val="20"/>
          <w:lang w:val="fr-FR"/>
        </w:rPr>
        <w:t xml:space="preserve"> de l’auteur, </w:t>
      </w:r>
      <w:r w:rsidR="008E240F" w:rsidRPr="00E803C9">
        <w:rPr>
          <w:sz w:val="20"/>
          <w:szCs w:val="20"/>
          <w:lang w:val="fr-FR"/>
        </w:rPr>
        <w:t>avril 2018)</w:t>
      </w:r>
      <w:r>
        <w:rPr>
          <w:sz w:val="20"/>
          <w:szCs w:val="20"/>
          <w:lang w:val="fr-FR"/>
        </w:rPr>
        <w:t xml:space="preserve"> </w:t>
      </w:r>
    </w:p>
    <w:p w14:paraId="71AE80FC" w14:textId="77777777" w:rsidR="008E240F" w:rsidRPr="00E803C9" w:rsidRDefault="008E240F" w:rsidP="00A51717">
      <w:pPr>
        <w:spacing w:after="0" w:line="360" w:lineRule="auto"/>
        <w:jc w:val="both"/>
        <w:rPr>
          <w:rFonts w:ascii="Times New Roman" w:hAnsi="Times New Roman" w:cs="Times New Roman"/>
          <w:sz w:val="24"/>
          <w:szCs w:val="24"/>
          <w:lang w:val="fr-BE"/>
        </w:rPr>
      </w:pPr>
    </w:p>
    <w:p w14:paraId="314EEA50" w14:textId="7B81BE77" w:rsidR="00820495" w:rsidRPr="00797E8D" w:rsidRDefault="00447CDA" w:rsidP="000C6AE1">
      <w:pPr>
        <w:spacing w:after="0" w:line="360" w:lineRule="auto"/>
        <w:ind w:firstLine="708"/>
        <w:jc w:val="both"/>
        <w:rPr>
          <w:rFonts w:ascii="Times New Roman" w:eastAsia="Times New Roman" w:hAnsi="Times New Roman" w:cs="Times New Roman"/>
          <w:sz w:val="24"/>
          <w:szCs w:val="24"/>
          <w:lang w:val="fr-BE" w:eastAsia="fr-BE"/>
        </w:rPr>
      </w:pPr>
      <w:r w:rsidRPr="00E803C9">
        <w:rPr>
          <w:rFonts w:ascii="Times New Roman" w:hAnsi="Times New Roman" w:cs="Times New Roman"/>
          <w:sz w:val="24"/>
          <w:szCs w:val="24"/>
          <w:lang w:val="fr-BE"/>
        </w:rPr>
        <w:t>Une ville passionnée prête le flanc par certains débordements à l’opprobre. La dia</w:t>
      </w:r>
      <w:r w:rsidR="00C6482D" w:rsidRPr="00E803C9">
        <w:rPr>
          <w:rFonts w:ascii="Times New Roman" w:hAnsi="Times New Roman" w:cs="Times New Roman"/>
          <w:sz w:val="24"/>
          <w:szCs w:val="24"/>
          <w:lang w:val="fr-BE"/>
        </w:rPr>
        <w:t>lectique h</w:t>
      </w:r>
      <w:r w:rsidR="00377FD0" w:rsidRPr="00E803C9">
        <w:rPr>
          <w:rFonts w:ascii="Times New Roman" w:hAnsi="Times New Roman" w:cs="Times New Roman"/>
          <w:sz w:val="24"/>
          <w:szCs w:val="24"/>
          <w:lang w:val="fr-BE"/>
        </w:rPr>
        <w:t>onn</w:t>
      </w:r>
      <w:r w:rsidR="006713B2" w:rsidRPr="00E803C9">
        <w:rPr>
          <w:rFonts w:ascii="Times New Roman" w:hAnsi="Times New Roman" w:cs="Times New Roman"/>
          <w:sz w:val="24"/>
          <w:szCs w:val="24"/>
          <w:lang w:val="fr-BE"/>
        </w:rPr>
        <w:t>eur-</w:t>
      </w:r>
      <w:r w:rsidR="00377FD0" w:rsidRPr="00E803C9">
        <w:rPr>
          <w:rFonts w:ascii="Times New Roman" w:hAnsi="Times New Roman" w:cs="Times New Roman"/>
          <w:sz w:val="24"/>
          <w:szCs w:val="24"/>
          <w:lang w:val="fr-BE"/>
        </w:rPr>
        <w:t>déshonneur</w:t>
      </w:r>
      <w:r w:rsidRPr="00E803C9">
        <w:rPr>
          <w:rFonts w:ascii="Times New Roman" w:hAnsi="Times New Roman" w:cs="Times New Roman"/>
          <w:sz w:val="24"/>
          <w:szCs w:val="24"/>
          <w:lang w:val="fr-BE"/>
        </w:rPr>
        <w:t xml:space="preserve"> semble toutefois se résorber par une </w:t>
      </w:r>
      <w:r w:rsidR="006713B2" w:rsidRPr="00E803C9">
        <w:rPr>
          <w:rFonts w:ascii="Times New Roman" w:hAnsi="Times New Roman" w:cs="Times New Roman"/>
          <w:sz w:val="24"/>
          <w:szCs w:val="24"/>
          <w:lang w:val="fr-BE"/>
        </w:rPr>
        <w:t>résilience</w:t>
      </w:r>
      <w:r w:rsidR="00377FD0" w:rsidRPr="00E803C9">
        <w:rPr>
          <w:rFonts w:ascii="Times New Roman" w:hAnsi="Times New Roman" w:cs="Times New Roman"/>
          <w:sz w:val="24"/>
          <w:szCs w:val="24"/>
          <w:lang w:val="fr-BE"/>
        </w:rPr>
        <w:t xml:space="preserve"> esthétique</w:t>
      </w:r>
      <w:r w:rsidR="000C6AE1">
        <w:rPr>
          <w:rFonts w:ascii="Times New Roman" w:hAnsi="Times New Roman" w:cs="Times New Roman"/>
          <w:sz w:val="24"/>
          <w:szCs w:val="24"/>
          <w:lang w:val="fr-BE"/>
        </w:rPr>
        <w:t xml:space="preserve">. </w:t>
      </w:r>
      <w:r w:rsidR="000C6AE1">
        <w:rPr>
          <w:rFonts w:ascii="Times New Roman" w:hAnsi="Times New Roman" w:cs="Times New Roman"/>
          <w:sz w:val="24"/>
          <w:szCs w:val="24"/>
        </w:rPr>
        <w:t>À</w:t>
      </w:r>
      <w:r w:rsidR="00400FFA" w:rsidRPr="00E803C9">
        <w:rPr>
          <w:rFonts w:ascii="Times New Roman" w:hAnsi="Times New Roman" w:cs="Times New Roman"/>
          <w:sz w:val="24"/>
          <w:szCs w:val="24"/>
        </w:rPr>
        <w:t xml:space="preserve"> p</w:t>
      </w:r>
      <w:r w:rsidR="00377FD0" w:rsidRPr="00E803C9">
        <w:rPr>
          <w:rFonts w:ascii="Times New Roman" w:hAnsi="Times New Roman" w:cs="Times New Roman"/>
          <w:sz w:val="24"/>
          <w:szCs w:val="24"/>
        </w:rPr>
        <w:t>iazza Pretoria</w:t>
      </w:r>
      <w:r w:rsidR="00B03B35" w:rsidRPr="00E803C9">
        <w:rPr>
          <w:rFonts w:ascii="Times New Roman" w:hAnsi="Times New Roman" w:cs="Times New Roman"/>
          <w:sz w:val="24"/>
          <w:szCs w:val="24"/>
        </w:rPr>
        <w:t xml:space="preserve"> (palais municipal)</w:t>
      </w:r>
      <w:r w:rsidR="000C6AE1">
        <w:rPr>
          <w:rFonts w:ascii="Times New Roman" w:hAnsi="Times New Roman" w:cs="Times New Roman"/>
          <w:sz w:val="24"/>
          <w:szCs w:val="24"/>
        </w:rPr>
        <w:t>, égayée par ses</w:t>
      </w:r>
      <w:r w:rsidR="00400FFA" w:rsidRPr="00E803C9">
        <w:rPr>
          <w:rFonts w:ascii="Times New Roman" w:hAnsi="Times New Roman" w:cs="Times New Roman"/>
          <w:sz w:val="24"/>
          <w:szCs w:val="24"/>
        </w:rPr>
        <w:t xml:space="preserve"> ba</w:t>
      </w:r>
      <w:r w:rsidR="000C6AE1">
        <w:rPr>
          <w:rFonts w:ascii="Times New Roman" w:hAnsi="Times New Roman" w:cs="Times New Roman"/>
          <w:sz w:val="24"/>
          <w:szCs w:val="24"/>
        </w:rPr>
        <w:t>ssins concentriques et ses</w:t>
      </w:r>
      <w:r w:rsidR="00400FFA" w:rsidRPr="00E803C9">
        <w:rPr>
          <w:rFonts w:ascii="Times New Roman" w:hAnsi="Times New Roman" w:cs="Times New Roman"/>
          <w:sz w:val="24"/>
          <w:szCs w:val="24"/>
        </w:rPr>
        <w:t xml:space="preserve"> fontaine</w:t>
      </w:r>
      <w:r w:rsidR="000C6AE1">
        <w:rPr>
          <w:rFonts w:ascii="Times New Roman" w:hAnsi="Times New Roman" w:cs="Times New Roman"/>
          <w:sz w:val="24"/>
          <w:szCs w:val="24"/>
        </w:rPr>
        <w:t>s de la renaissance (de la main du sculpteur florentin</w:t>
      </w:r>
      <w:r w:rsidR="00797E8D">
        <w:rPr>
          <w:rFonts w:ascii="Times New Roman" w:hAnsi="Times New Roman" w:cs="Times New Roman"/>
          <w:sz w:val="24"/>
          <w:szCs w:val="24"/>
        </w:rPr>
        <w:t xml:space="preserve"> du</w:t>
      </w:r>
      <w:r w:rsidR="000C6AE1">
        <w:rPr>
          <w:rFonts w:ascii="Times New Roman" w:hAnsi="Times New Roman" w:cs="Times New Roman"/>
          <w:sz w:val="24"/>
          <w:szCs w:val="24"/>
        </w:rPr>
        <w:t xml:space="preserve"> </w:t>
      </w:r>
      <w:r w:rsidR="00797E8D">
        <w:rPr>
          <w:rFonts w:ascii="Times New Roman" w:hAnsi="Times New Roman" w:cs="Times New Roman"/>
          <w:sz w:val="24"/>
          <w:szCs w:val="24"/>
        </w:rPr>
        <w:t>16</w:t>
      </w:r>
      <w:r w:rsidR="00797E8D" w:rsidRPr="000C6AE1">
        <w:rPr>
          <w:rFonts w:ascii="Times New Roman" w:hAnsi="Times New Roman" w:cs="Times New Roman"/>
          <w:sz w:val="24"/>
          <w:szCs w:val="24"/>
          <w:vertAlign w:val="superscript"/>
        </w:rPr>
        <w:t>ième</w:t>
      </w:r>
      <w:r w:rsidR="00797E8D">
        <w:rPr>
          <w:rFonts w:ascii="Times New Roman" w:hAnsi="Times New Roman" w:cs="Times New Roman"/>
          <w:sz w:val="24"/>
          <w:szCs w:val="24"/>
        </w:rPr>
        <w:t xml:space="preserve"> siècle </w:t>
      </w:r>
      <w:r w:rsidR="000C6AE1">
        <w:rPr>
          <w:rFonts w:ascii="Times New Roman" w:hAnsi="Times New Roman" w:cs="Times New Roman"/>
          <w:sz w:val="24"/>
          <w:szCs w:val="24"/>
        </w:rPr>
        <w:t>Francesco Camill</w:t>
      </w:r>
      <w:r w:rsidR="00B726A3">
        <w:rPr>
          <w:rFonts w:ascii="Times New Roman" w:hAnsi="Times New Roman" w:cs="Times New Roman"/>
          <w:sz w:val="24"/>
          <w:szCs w:val="24"/>
        </w:rPr>
        <w:t>ia</w:t>
      </w:r>
      <w:r w:rsidR="000C6AE1">
        <w:rPr>
          <w:rFonts w:ascii="Times New Roman" w:hAnsi="Times New Roman" w:cs="Times New Roman"/>
          <w:sz w:val="24"/>
          <w:szCs w:val="24"/>
        </w:rPr>
        <w:t>ni)</w:t>
      </w:r>
      <w:r w:rsidR="00B726A3">
        <w:rPr>
          <w:rFonts w:ascii="Times New Roman" w:hAnsi="Times New Roman" w:cs="Times New Roman"/>
          <w:sz w:val="24"/>
          <w:szCs w:val="24"/>
        </w:rPr>
        <w:t>,</w:t>
      </w:r>
      <w:r w:rsidR="000C6AE1">
        <w:rPr>
          <w:rFonts w:ascii="Times New Roman" w:hAnsi="Times New Roman" w:cs="Times New Roman"/>
          <w:sz w:val="24"/>
          <w:szCs w:val="24"/>
        </w:rPr>
        <w:t xml:space="preserve"> non sans surprendre dans une </w:t>
      </w:r>
      <w:r w:rsidR="00B726A3">
        <w:rPr>
          <w:rFonts w:ascii="Times New Roman" w:hAnsi="Times New Roman" w:cs="Times New Roman"/>
          <w:sz w:val="24"/>
          <w:szCs w:val="24"/>
        </w:rPr>
        <w:t>ville arabo-normande et baroque,</w:t>
      </w:r>
      <w:r w:rsidR="000C6AE1">
        <w:rPr>
          <w:rFonts w:ascii="Times New Roman" w:hAnsi="Times New Roman" w:cs="Times New Roman"/>
          <w:sz w:val="24"/>
          <w:szCs w:val="24"/>
        </w:rPr>
        <w:t xml:space="preserve"> au</w:t>
      </w:r>
      <w:r w:rsidR="00400FFA" w:rsidRPr="00E803C9">
        <w:rPr>
          <w:rFonts w:ascii="Times New Roman" w:hAnsi="Times New Roman" w:cs="Times New Roman"/>
          <w:sz w:val="24"/>
          <w:szCs w:val="24"/>
        </w:rPr>
        <w:t>rait été baptisé</w:t>
      </w:r>
      <w:r w:rsidR="00B726A3">
        <w:rPr>
          <w:rFonts w:ascii="Times New Roman" w:hAnsi="Times New Roman" w:cs="Times New Roman"/>
          <w:sz w:val="24"/>
          <w:szCs w:val="24"/>
        </w:rPr>
        <w:t>e</w:t>
      </w:r>
      <w:r w:rsidR="00400FFA" w:rsidRPr="00E803C9">
        <w:rPr>
          <w:rFonts w:ascii="Times New Roman" w:hAnsi="Times New Roman" w:cs="Times New Roman"/>
          <w:sz w:val="24"/>
          <w:szCs w:val="24"/>
        </w:rPr>
        <w:t xml:space="preserve"> </w:t>
      </w:r>
      <w:r w:rsidR="00400FFA" w:rsidRPr="00B726A3">
        <w:rPr>
          <w:rFonts w:ascii="Times New Roman" w:hAnsi="Times New Roman" w:cs="Times New Roman"/>
          <w:i/>
          <w:sz w:val="24"/>
          <w:szCs w:val="24"/>
        </w:rPr>
        <w:t>della Vergogna</w:t>
      </w:r>
      <w:r w:rsidR="00400FFA" w:rsidRPr="00E803C9">
        <w:rPr>
          <w:rFonts w:ascii="Times New Roman" w:hAnsi="Times New Roman" w:cs="Times New Roman"/>
          <w:sz w:val="24"/>
          <w:szCs w:val="24"/>
        </w:rPr>
        <w:t xml:space="preserve"> (de la Honte) </w:t>
      </w:r>
      <w:r w:rsidR="000C6AE1">
        <w:rPr>
          <w:rFonts w:ascii="Times New Roman" w:hAnsi="Times New Roman" w:cs="Times New Roman"/>
          <w:sz w:val="24"/>
          <w:szCs w:val="24"/>
        </w:rPr>
        <w:t xml:space="preserve">pour au moins trois raisons : (1) l’indécence : </w:t>
      </w:r>
      <w:r w:rsidR="00B726A3">
        <w:rPr>
          <w:rFonts w:ascii="Times New Roman" w:hAnsi="Times New Roman" w:cs="Times New Roman"/>
          <w:sz w:val="24"/>
          <w:szCs w:val="24"/>
        </w:rPr>
        <w:t>les</w:t>
      </w:r>
      <w:r w:rsidR="00400FFA" w:rsidRPr="00E803C9">
        <w:rPr>
          <w:rStyle w:val="Hyperlink"/>
          <w:rFonts w:ascii="Times New Roman" w:hAnsi="Times New Roman" w:cs="Times New Roman"/>
          <w:color w:val="auto"/>
          <w:sz w:val="24"/>
          <w:szCs w:val="24"/>
          <w:u w:val="none"/>
        </w:rPr>
        <w:t xml:space="preserve"> religieuses cloîtrées du couvent d’en face auraient </w:t>
      </w:r>
      <w:r w:rsidR="00F30AE8" w:rsidRPr="00E803C9">
        <w:rPr>
          <w:rStyle w:val="Hyperlink"/>
          <w:rFonts w:ascii="Times New Roman" w:hAnsi="Times New Roman" w:cs="Times New Roman"/>
          <w:color w:val="auto"/>
          <w:sz w:val="24"/>
          <w:szCs w:val="24"/>
          <w:u w:val="none"/>
        </w:rPr>
        <w:t>vandalisé les st</w:t>
      </w:r>
      <w:r w:rsidR="00400FFA" w:rsidRPr="00E803C9">
        <w:rPr>
          <w:rStyle w:val="Hyperlink"/>
          <w:rFonts w:ascii="Times New Roman" w:hAnsi="Times New Roman" w:cs="Times New Roman"/>
          <w:color w:val="auto"/>
          <w:sz w:val="24"/>
          <w:szCs w:val="24"/>
          <w:u w:val="none"/>
        </w:rPr>
        <w:t xml:space="preserve">atues </w:t>
      </w:r>
      <w:r w:rsidR="000C6AE1">
        <w:rPr>
          <w:rStyle w:val="Hyperlink"/>
          <w:rFonts w:ascii="Times New Roman" w:hAnsi="Times New Roman" w:cs="Times New Roman"/>
          <w:color w:val="auto"/>
          <w:sz w:val="24"/>
          <w:szCs w:val="24"/>
          <w:u w:val="none"/>
        </w:rPr>
        <w:t xml:space="preserve">de nymphes dénudées </w:t>
      </w:r>
      <w:r w:rsidR="00400FFA" w:rsidRPr="00E803C9">
        <w:rPr>
          <w:rStyle w:val="Hyperlink"/>
          <w:rFonts w:ascii="Times New Roman" w:hAnsi="Times New Roman" w:cs="Times New Roman"/>
          <w:color w:val="auto"/>
          <w:sz w:val="24"/>
          <w:szCs w:val="24"/>
          <w:u w:val="none"/>
        </w:rPr>
        <w:t>pour leur arracher leurs parties « honteuses »</w:t>
      </w:r>
      <w:r w:rsidR="000C6AE1">
        <w:rPr>
          <w:rStyle w:val="Hyperlink"/>
          <w:rFonts w:ascii="Times New Roman" w:hAnsi="Times New Roman" w:cs="Times New Roman"/>
          <w:color w:val="auto"/>
          <w:sz w:val="24"/>
          <w:szCs w:val="24"/>
          <w:u w:val="none"/>
        </w:rPr>
        <w:t> ; (2) la réputation lascive de J</w:t>
      </w:r>
      <w:r w:rsidR="006713B2" w:rsidRPr="00E803C9">
        <w:rPr>
          <w:rFonts w:ascii="Times New Roman" w:hAnsi="Times New Roman" w:cs="Times New Roman"/>
          <w:sz w:val="24"/>
          <w:szCs w:val="24"/>
        </w:rPr>
        <w:t>eanne d’Anjou</w:t>
      </w:r>
      <w:r w:rsidR="00B726A3">
        <w:rPr>
          <w:rFonts w:ascii="Times New Roman" w:hAnsi="Times New Roman" w:cs="Times New Roman"/>
          <w:sz w:val="24"/>
          <w:szCs w:val="24"/>
        </w:rPr>
        <w:t>,</w:t>
      </w:r>
      <w:r w:rsidR="006713B2" w:rsidRPr="00E803C9">
        <w:rPr>
          <w:rFonts w:ascii="Times New Roman" w:hAnsi="Times New Roman" w:cs="Times New Roman"/>
          <w:sz w:val="24"/>
          <w:szCs w:val="24"/>
        </w:rPr>
        <w:t xml:space="preserve"> </w:t>
      </w:r>
      <w:r w:rsidR="00F30AE8" w:rsidRPr="00E803C9">
        <w:rPr>
          <w:rFonts w:ascii="Times New Roman" w:hAnsi="Times New Roman" w:cs="Times New Roman"/>
          <w:sz w:val="24"/>
          <w:szCs w:val="24"/>
        </w:rPr>
        <w:t>connue po</w:t>
      </w:r>
      <w:r w:rsidR="00B726A3">
        <w:rPr>
          <w:rFonts w:ascii="Times New Roman" w:hAnsi="Times New Roman" w:cs="Times New Roman"/>
          <w:sz w:val="24"/>
          <w:szCs w:val="24"/>
        </w:rPr>
        <w:t>ur sa forte propension au vice e</w:t>
      </w:r>
      <w:r w:rsidR="000C6AE1">
        <w:rPr>
          <w:rFonts w:ascii="Times New Roman" w:hAnsi="Times New Roman" w:cs="Times New Roman"/>
          <w:sz w:val="24"/>
          <w:szCs w:val="24"/>
        </w:rPr>
        <w:t xml:space="preserve">t qui, </w:t>
      </w:r>
      <w:r w:rsidR="00F30AE8" w:rsidRPr="00E803C9">
        <w:rPr>
          <w:rFonts w:ascii="Times New Roman" w:hAnsi="Times New Roman" w:cs="Times New Roman"/>
          <w:sz w:val="24"/>
          <w:szCs w:val="24"/>
        </w:rPr>
        <w:t xml:space="preserve">prise d’une luxure </w:t>
      </w:r>
      <w:r w:rsidR="000C6AE1">
        <w:rPr>
          <w:rFonts w:ascii="Times New Roman" w:hAnsi="Times New Roman" w:cs="Times New Roman"/>
          <w:sz w:val="24"/>
          <w:szCs w:val="24"/>
        </w:rPr>
        <w:t xml:space="preserve">irréfrénable, aurait </w:t>
      </w:r>
      <w:r w:rsidR="00400FFA" w:rsidRPr="00E803C9">
        <w:rPr>
          <w:rFonts w:ascii="Times New Roman" w:hAnsi="Times New Roman" w:cs="Times New Roman"/>
          <w:sz w:val="24"/>
          <w:szCs w:val="24"/>
        </w:rPr>
        <w:t xml:space="preserve">eu </w:t>
      </w:r>
      <w:r w:rsidR="00F30AE8" w:rsidRPr="00E803C9">
        <w:rPr>
          <w:rFonts w:ascii="Times New Roman" w:hAnsi="Times New Roman" w:cs="Times New Roman"/>
          <w:sz w:val="24"/>
          <w:szCs w:val="24"/>
        </w:rPr>
        <w:t>l’idée de goûter</w:t>
      </w:r>
      <w:r w:rsidR="00B726A3">
        <w:rPr>
          <w:rFonts w:ascii="Times New Roman" w:hAnsi="Times New Roman" w:cs="Times New Roman"/>
          <w:sz w:val="24"/>
          <w:szCs w:val="24"/>
        </w:rPr>
        <w:t xml:space="preserve"> au</w:t>
      </w:r>
      <w:r w:rsidR="00B726A3" w:rsidRPr="00B7011B">
        <w:rPr>
          <w:rFonts w:ascii="Times New Roman" w:hAnsi="Times New Roman" w:cs="Times New Roman"/>
          <w:sz w:val="24"/>
          <w:szCs w:val="24"/>
        </w:rPr>
        <w:t xml:space="preserve"> plus majestueux des </w:t>
      </w:r>
      <w:r w:rsidR="00B726A3">
        <w:rPr>
          <w:rFonts w:ascii="Times New Roman" w:hAnsi="Times New Roman" w:cs="Times New Roman"/>
          <w:sz w:val="24"/>
          <w:szCs w:val="24"/>
        </w:rPr>
        <w:t xml:space="preserve">étalons des écuries royales </w:t>
      </w:r>
      <w:r w:rsidR="00400FFA" w:rsidRPr="00B7011B">
        <w:rPr>
          <w:rFonts w:ascii="Times New Roman" w:hAnsi="Times New Roman" w:cs="Times New Roman"/>
          <w:sz w:val="24"/>
          <w:szCs w:val="24"/>
        </w:rPr>
        <w:t>et</w:t>
      </w:r>
      <w:r w:rsidR="000C6AE1" w:rsidRPr="00B7011B">
        <w:rPr>
          <w:rFonts w:ascii="Times New Roman" w:hAnsi="Times New Roman" w:cs="Times New Roman"/>
          <w:sz w:val="24"/>
          <w:szCs w:val="24"/>
        </w:rPr>
        <w:t>,</w:t>
      </w:r>
      <w:r w:rsidR="00400FFA" w:rsidRPr="00B7011B">
        <w:rPr>
          <w:rFonts w:ascii="Times New Roman" w:hAnsi="Times New Roman" w:cs="Times New Roman"/>
          <w:sz w:val="24"/>
          <w:szCs w:val="24"/>
        </w:rPr>
        <w:t xml:space="preserve"> après</w:t>
      </w:r>
      <w:r w:rsidR="000C6AE1" w:rsidRPr="00B7011B">
        <w:rPr>
          <w:rFonts w:ascii="Times New Roman" w:hAnsi="Times New Roman" w:cs="Times New Roman"/>
          <w:sz w:val="24"/>
          <w:szCs w:val="24"/>
        </w:rPr>
        <w:t xml:space="preserve"> les ébats,</w:t>
      </w:r>
      <w:r w:rsidR="00F30AE8" w:rsidRPr="00B7011B">
        <w:rPr>
          <w:rFonts w:ascii="Times New Roman" w:hAnsi="Times New Roman" w:cs="Times New Roman"/>
          <w:sz w:val="24"/>
          <w:szCs w:val="24"/>
        </w:rPr>
        <w:t xml:space="preserve"> se serait écrié :</w:t>
      </w:r>
      <w:r w:rsidR="00377FD0" w:rsidRPr="00B7011B">
        <w:rPr>
          <w:rFonts w:ascii="Times New Roman" w:hAnsi="Times New Roman" w:cs="Times New Roman"/>
          <w:sz w:val="24"/>
          <w:szCs w:val="24"/>
        </w:rPr>
        <w:t xml:space="preserve"> </w:t>
      </w:r>
      <w:r w:rsidR="00820495" w:rsidRPr="00B7011B">
        <w:rPr>
          <w:rFonts w:ascii="Times New Roman" w:hAnsi="Times New Roman" w:cs="Times New Roman"/>
          <w:sz w:val="24"/>
          <w:szCs w:val="24"/>
        </w:rPr>
        <w:t>« </w:t>
      </w:r>
      <w:r w:rsidR="00820495" w:rsidRPr="00B7011B">
        <w:rPr>
          <w:rFonts w:ascii="Times New Roman" w:hAnsi="Times New Roman" w:cs="Times New Roman"/>
          <w:i/>
          <w:iCs/>
          <w:sz w:val="24"/>
          <w:szCs w:val="24"/>
        </w:rPr>
        <w:t>Stanca si, ma sazia mai! </w:t>
      </w:r>
      <w:r w:rsidR="00820495" w:rsidRPr="00B7011B">
        <w:rPr>
          <w:rFonts w:ascii="Times New Roman" w:hAnsi="Times New Roman" w:cs="Times New Roman"/>
          <w:iCs/>
          <w:sz w:val="24"/>
          <w:szCs w:val="24"/>
        </w:rPr>
        <w:t>»</w:t>
      </w:r>
      <w:r w:rsidR="00820495" w:rsidRPr="00B7011B">
        <w:rPr>
          <w:rStyle w:val="FootnoteReference"/>
          <w:rFonts w:ascii="Times New Roman" w:hAnsi="Times New Roman" w:cs="Times New Roman"/>
          <w:iCs/>
          <w:sz w:val="24"/>
          <w:szCs w:val="24"/>
        </w:rPr>
        <w:footnoteReference w:id="37"/>
      </w:r>
      <w:r w:rsidR="00797E8D">
        <w:rPr>
          <w:rStyle w:val="Hyperlink"/>
          <w:rFonts w:ascii="Times New Roman" w:hAnsi="Times New Roman" w:cs="Times New Roman"/>
          <w:color w:val="auto"/>
          <w:sz w:val="24"/>
          <w:szCs w:val="24"/>
          <w:u w:val="none"/>
        </w:rPr>
        <w:t xml:space="preserve">, légende </w:t>
      </w:r>
      <w:r w:rsidR="00B726A3">
        <w:rPr>
          <w:rStyle w:val="Hyperlink"/>
          <w:rFonts w:ascii="Times New Roman" w:hAnsi="Times New Roman" w:cs="Times New Roman"/>
          <w:color w:val="auto"/>
          <w:sz w:val="24"/>
          <w:szCs w:val="24"/>
          <w:u w:val="none"/>
        </w:rPr>
        <w:t xml:space="preserve">sans doute </w:t>
      </w:r>
      <w:r w:rsidR="00797E8D">
        <w:rPr>
          <w:rStyle w:val="Hyperlink"/>
          <w:rFonts w:ascii="Times New Roman" w:hAnsi="Times New Roman" w:cs="Times New Roman"/>
          <w:color w:val="auto"/>
          <w:sz w:val="24"/>
          <w:szCs w:val="24"/>
          <w:u w:val="none"/>
        </w:rPr>
        <w:t>alimentée par la statue de</w:t>
      </w:r>
      <w:r w:rsidR="00F30AE8" w:rsidRPr="00B7011B">
        <w:rPr>
          <w:rStyle w:val="Hyperlink"/>
          <w:rFonts w:ascii="Times New Roman" w:hAnsi="Times New Roman" w:cs="Times New Roman"/>
          <w:color w:val="auto"/>
          <w:sz w:val="24"/>
          <w:szCs w:val="24"/>
          <w:u w:val="none"/>
        </w:rPr>
        <w:t xml:space="preserve"> femme abandonnée volup</w:t>
      </w:r>
      <w:r w:rsidR="00797E8D">
        <w:rPr>
          <w:rStyle w:val="Hyperlink"/>
          <w:rFonts w:ascii="Times New Roman" w:hAnsi="Times New Roman" w:cs="Times New Roman"/>
          <w:color w:val="auto"/>
          <w:sz w:val="24"/>
          <w:szCs w:val="24"/>
          <w:u w:val="none"/>
        </w:rPr>
        <w:t xml:space="preserve">tueusement flanquée d’un cheval. </w:t>
      </w:r>
      <w:r w:rsidR="00F30AE8" w:rsidRPr="00B7011B">
        <w:rPr>
          <w:rStyle w:val="Hyperlink"/>
          <w:rFonts w:ascii="Times New Roman" w:hAnsi="Times New Roman" w:cs="Times New Roman"/>
          <w:color w:val="auto"/>
          <w:sz w:val="24"/>
          <w:szCs w:val="24"/>
          <w:u w:val="none"/>
        </w:rPr>
        <w:t xml:space="preserve">Or </w:t>
      </w:r>
      <w:r w:rsidR="00B726A3">
        <w:rPr>
          <w:rStyle w:val="Hyperlink"/>
          <w:rFonts w:ascii="Times New Roman" w:hAnsi="Times New Roman" w:cs="Times New Roman"/>
          <w:color w:val="auto"/>
          <w:sz w:val="24"/>
          <w:szCs w:val="24"/>
          <w:u w:val="none"/>
        </w:rPr>
        <w:t>cette fantaisie se voit</w:t>
      </w:r>
      <w:r w:rsidR="00797E8D">
        <w:rPr>
          <w:rStyle w:val="Hyperlink"/>
          <w:rFonts w:ascii="Times New Roman" w:hAnsi="Times New Roman" w:cs="Times New Roman"/>
          <w:color w:val="auto"/>
          <w:sz w:val="24"/>
          <w:szCs w:val="24"/>
          <w:u w:val="none"/>
        </w:rPr>
        <w:t xml:space="preserve"> </w:t>
      </w:r>
      <w:r w:rsidR="00F30AE8" w:rsidRPr="00B7011B">
        <w:rPr>
          <w:rStyle w:val="Hyperlink"/>
          <w:rFonts w:ascii="Times New Roman" w:hAnsi="Times New Roman" w:cs="Times New Roman"/>
          <w:color w:val="auto"/>
          <w:sz w:val="24"/>
          <w:szCs w:val="24"/>
          <w:u w:val="none"/>
        </w:rPr>
        <w:t>dissipée par le simple fait qu’un arch</w:t>
      </w:r>
      <w:r w:rsidR="00400FFA" w:rsidRPr="00B7011B">
        <w:rPr>
          <w:rStyle w:val="Hyperlink"/>
          <w:rFonts w:ascii="Times New Roman" w:hAnsi="Times New Roman" w:cs="Times New Roman"/>
          <w:color w:val="auto"/>
          <w:sz w:val="24"/>
          <w:szCs w:val="24"/>
          <w:u w:val="none"/>
        </w:rPr>
        <w:t xml:space="preserve">itecte de cour </w:t>
      </w:r>
      <w:r w:rsidR="00400FFA" w:rsidRPr="00797E8D">
        <w:rPr>
          <w:rStyle w:val="Hyperlink"/>
          <w:rFonts w:ascii="Times New Roman" w:hAnsi="Times New Roman" w:cs="Times New Roman"/>
          <w:color w:val="auto"/>
          <w:sz w:val="24"/>
          <w:szCs w:val="24"/>
          <w:u w:val="none"/>
        </w:rPr>
        <w:lastRenderedPageBreak/>
        <w:t xml:space="preserve">renommé s’appelait </w:t>
      </w:r>
      <w:r w:rsidR="00797E8D" w:rsidRPr="00797E8D">
        <w:rPr>
          <w:rStyle w:val="Hyperlink"/>
          <w:rFonts w:ascii="Times New Roman" w:hAnsi="Times New Roman" w:cs="Times New Roman"/>
          <w:color w:val="auto"/>
          <w:sz w:val="24"/>
          <w:szCs w:val="24"/>
          <w:u w:val="none"/>
        </w:rPr>
        <w:t xml:space="preserve">Cavalli ; </w:t>
      </w:r>
      <w:r w:rsidR="00B726A3">
        <w:rPr>
          <w:rStyle w:val="Hyperlink"/>
          <w:rFonts w:ascii="Times New Roman" w:hAnsi="Times New Roman" w:cs="Times New Roman"/>
          <w:color w:val="auto"/>
          <w:sz w:val="24"/>
          <w:szCs w:val="24"/>
          <w:u w:val="none"/>
        </w:rPr>
        <w:t>(</w:t>
      </w:r>
      <w:r w:rsidR="00B7011B" w:rsidRPr="00797E8D">
        <w:rPr>
          <w:rStyle w:val="Hyperlink"/>
          <w:rFonts w:ascii="Times New Roman" w:hAnsi="Times New Roman" w:cs="Times New Roman"/>
          <w:color w:val="auto"/>
          <w:sz w:val="24"/>
          <w:szCs w:val="24"/>
          <w:u w:val="none"/>
        </w:rPr>
        <w:t xml:space="preserve">3) </w:t>
      </w:r>
      <w:r w:rsidR="00797E8D" w:rsidRPr="00797E8D">
        <w:rPr>
          <w:rStyle w:val="Hyperlink"/>
          <w:rFonts w:ascii="Times New Roman" w:hAnsi="Times New Roman" w:cs="Times New Roman"/>
          <w:color w:val="auto"/>
          <w:sz w:val="24"/>
          <w:szCs w:val="24"/>
          <w:u w:val="none"/>
        </w:rPr>
        <w:t>la corruption du</w:t>
      </w:r>
      <w:r w:rsidR="00B7011B" w:rsidRPr="00797E8D">
        <w:rPr>
          <w:rFonts w:ascii="Times New Roman" w:eastAsia="Times New Roman" w:hAnsi="Times New Roman" w:cs="Times New Roman"/>
          <w:sz w:val="24"/>
          <w:szCs w:val="24"/>
          <w:lang w:val="fr-BE" w:eastAsia="fr-BE"/>
        </w:rPr>
        <w:t xml:space="preserve"> conseil municipal</w:t>
      </w:r>
      <w:r w:rsidR="00B726A3">
        <w:rPr>
          <w:rFonts w:ascii="Times New Roman" w:eastAsia="Times New Roman" w:hAnsi="Times New Roman" w:cs="Times New Roman"/>
          <w:sz w:val="24"/>
          <w:szCs w:val="24"/>
          <w:lang w:val="fr-BE" w:eastAsia="fr-BE"/>
        </w:rPr>
        <w:t xml:space="preserve"> ; </w:t>
      </w:r>
      <w:r w:rsidR="00797E8D" w:rsidRPr="00797E8D">
        <w:rPr>
          <w:rStyle w:val="Hyperlink"/>
          <w:rFonts w:ascii="Times New Roman" w:hAnsi="Times New Roman" w:cs="Times New Roman"/>
          <w:color w:val="auto"/>
          <w:sz w:val="24"/>
          <w:szCs w:val="24"/>
          <w:u w:val="none"/>
        </w:rPr>
        <w:t xml:space="preserve">et, enfin, </w:t>
      </w:r>
      <w:r w:rsidR="000C6AE1" w:rsidRPr="00797E8D">
        <w:rPr>
          <w:rStyle w:val="Hyperlink"/>
          <w:rFonts w:ascii="Times New Roman" w:hAnsi="Times New Roman" w:cs="Times New Roman"/>
          <w:color w:val="auto"/>
          <w:sz w:val="24"/>
          <w:szCs w:val="24"/>
          <w:u w:val="none"/>
        </w:rPr>
        <w:t>(</w:t>
      </w:r>
      <w:r w:rsidR="00B7011B" w:rsidRPr="00797E8D">
        <w:rPr>
          <w:rStyle w:val="Hyperlink"/>
          <w:rFonts w:ascii="Times New Roman" w:hAnsi="Times New Roman" w:cs="Times New Roman"/>
          <w:color w:val="auto"/>
          <w:sz w:val="24"/>
          <w:szCs w:val="24"/>
          <w:u w:val="none"/>
        </w:rPr>
        <w:t>4</w:t>
      </w:r>
      <w:r w:rsidR="000C6AE1" w:rsidRPr="00797E8D">
        <w:rPr>
          <w:rStyle w:val="Hyperlink"/>
          <w:rFonts w:ascii="Times New Roman" w:hAnsi="Times New Roman" w:cs="Times New Roman"/>
          <w:color w:val="auto"/>
          <w:sz w:val="24"/>
          <w:szCs w:val="24"/>
          <w:u w:val="none"/>
        </w:rPr>
        <w:t>) le</w:t>
      </w:r>
      <w:r w:rsidR="00820495" w:rsidRPr="00797E8D">
        <w:rPr>
          <w:rFonts w:ascii="Times New Roman" w:eastAsia="Times New Roman" w:hAnsi="Times New Roman" w:cs="Times New Roman"/>
          <w:sz w:val="24"/>
          <w:szCs w:val="24"/>
          <w:lang w:eastAsia="fr-BE"/>
        </w:rPr>
        <w:t xml:space="preserve"> coût de l’entreprise, </w:t>
      </w:r>
      <w:r w:rsidR="000C6AE1" w:rsidRPr="00797E8D">
        <w:rPr>
          <w:rFonts w:ascii="Times New Roman" w:eastAsia="Times New Roman" w:hAnsi="Times New Roman" w:cs="Times New Roman"/>
          <w:sz w:val="24"/>
          <w:szCs w:val="24"/>
          <w:lang w:eastAsia="fr-BE"/>
        </w:rPr>
        <w:t xml:space="preserve">« honteusement » élevée car la fontaine monumentale était destinées à l’origine au jardin privé du florentin </w:t>
      </w:r>
      <w:r w:rsidR="00820495" w:rsidRPr="00797E8D">
        <w:rPr>
          <w:rFonts w:ascii="Times New Roman" w:eastAsia="Times New Roman" w:hAnsi="Times New Roman" w:cs="Times New Roman"/>
          <w:sz w:val="24"/>
          <w:szCs w:val="24"/>
          <w:lang w:val="fr-BE" w:eastAsia="fr-BE"/>
        </w:rPr>
        <w:t>L</w:t>
      </w:r>
      <w:r w:rsidR="000C6AE1" w:rsidRPr="00797E8D">
        <w:rPr>
          <w:rFonts w:ascii="Times New Roman" w:eastAsia="Times New Roman" w:hAnsi="Times New Roman" w:cs="Times New Roman"/>
          <w:sz w:val="24"/>
          <w:szCs w:val="24"/>
          <w:lang w:val="fr-BE" w:eastAsia="fr-BE"/>
        </w:rPr>
        <w:t>uigi de Toledo,</w:t>
      </w:r>
      <w:r w:rsidR="00820495" w:rsidRPr="00797E8D">
        <w:rPr>
          <w:rFonts w:ascii="Times New Roman" w:eastAsia="Times New Roman" w:hAnsi="Times New Roman" w:cs="Times New Roman"/>
          <w:sz w:val="24"/>
          <w:szCs w:val="24"/>
          <w:lang w:val="fr-BE" w:eastAsia="fr-BE"/>
        </w:rPr>
        <w:t xml:space="preserve"> beau-frère du</w:t>
      </w:r>
      <w:r w:rsidR="00797E8D">
        <w:rPr>
          <w:rFonts w:ascii="Times New Roman" w:eastAsia="Times New Roman" w:hAnsi="Times New Roman" w:cs="Times New Roman"/>
          <w:sz w:val="24"/>
          <w:szCs w:val="24"/>
          <w:lang w:val="fr-BE" w:eastAsia="fr-BE"/>
        </w:rPr>
        <w:t xml:space="preserve"> duc de Florence Cosimo dei </w:t>
      </w:r>
      <w:r w:rsidR="0087496C">
        <w:rPr>
          <w:rFonts w:ascii="Times New Roman" w:eastAsia="Times New Roman" w:hAnsi="Times New Roman" w:cs="Times New Roman"/>
          <w:sz w:val="24"/>
          <w:szCs w:val="24"/>
          <w:lang w:val="fr-BE" w:eastAsia="fr-BE"/>
        </w:rPr>
        <w:t>Medici. P</w:t>
      </w:r>
      <w:r w:rsidR="00820495" w:rsidRPr="00797E8D">
        <w:rPr>
          <w:rFonts w:ascii="Times New Roman" w:eastAsia="Times New Roman" w:hAnsi="Times New Roman" w:cs="Times New Roman"/>
          <w:sz w:val="24"/>
          <w:szCs w:val="24"/>
          <w:lang w:val="fr-BE" w:eastAsia="fr-BE"/>
        </w:rPr>
        <w:t>oussé par les dettes et sur le point de se marier à Naples, Don Luigi mit en vente la fontaine. Son frère, Don Garcia de Toledo, ancien vice-roi de Sicile, entretenait de bonnes relations avec le sénat de Palerme qu’il arriva à convaincre d’acheter la fontaine et de la placer devant le palazzo Pretorio.</w:t>
      </w:r>
      <w:r w:rsidR="00A5718A" w:rsidRPr="00797E8D">
        <w:rPr>
          <w:rFonts w:ascii="Times New Roman" w:eastAsia="Times New Roman" w:hAnsi="Times New Roman" w:cs="Times New Roman"/>
          <w:sz w:val="24"/>
          <w:szCs w:val="24"/>
          <w:lang w:val="fr-BE" w:eastAsia="fr-BE"/>
        </w:rPr>
        <w:t xml:space="preserve"> </w:t>
      </w:r>
      <w:r w:rsidR="0087496C">
        <w:rPr>
          <w:rFonts w:ascii="Times New Roman" w:eastAsia="Times New Roman" w:hAnsi="Times New Roman" w:cs="Times New Roman"/>
          <w:sz w:val="24"/>
          <w:szCs w:val="24"/>
          <w:lang w:val="fr-BE" w:eastAsia="fr-BE"/>
        </w:rPr>
        <w:t>« </w:t>
      </w:r>
      <w:r w:rsidR="00820495" w:rsidRPr="00797E8D">
        <w:rPr>
          <w:rFonts w:ascii="Times New Roman" w:eastAsia="Times New Roman" w:hAnsi="Times New Roman" w:cs="Times New Roman"/>
          <w:sz w:val="24"/>
          <w:szCs w:val="24"/>
          <w:lang w:val="fr-BE" w:eastAsia="fr-BE"/>
        </w:rPr>
        <w:t>Afin de lui faire de la place, plusieurs palais furent démolis. La fontaine arriva à Palerme le 26 mai 1574, démontée en 644 morceaux.</w:t>
      </w:r>
      <w:r w:rsidR="0087496C">
        <w:rPr>
          <w:rFonts w:ascii="Times New Roman" w:eastAsia="Times New Roman" w:hAnsi="Times New Roman" w:cs="Times New Roman"/>
          <w:sz w:val="24"/>
          <w:szCs w:val="24"/>
          <w:lang w:val="fr-BE" w:eastAsia="fr-BE"/>
        </w:rPr>
        <w:t> »</w:t>
      </w:r>
      <w:r w:rsidR="00820495" w:rsidRPr="00797E8D">
        <w:rPr>
          <w:rStyle w:val="FootnoteReference"/>
          <w:rFonts w:ascii="Times New Roman" w:eastAsia="Times New Roman" w:hAnsi="Times New Roman" w:cs="Times New Roman"/>
          <w:sz w:val="24"/>
          <w:szCs w:val="24"/>
          <w:lang w:val="fr-BE" w:eastAsia="fr-BE"/>
        </w:rPr>
        <w:footnoteReference w:id="38"/>
      </w:r>
      <w:r w:rsidR="00A5718A" w:rsidRPr="00797E8D">
        <w:rPr>
          <w:rFonts w:ascii="Times New Roman" w:eastAsia="Times New Roman" w:hAnsi="Times New Roman" w:cs="Times New Roman"/>
          <w:sz w:val="24"/>
          <w:szCs w:val="24"/>
          <w:lang w:val="fr-BE" w:eastAsia="fr-BE"/>
        </w:rPr>
        <w:t xml:space="preserve"> </w:t>
      </w:r>
    </w:p>
    <w:p w14:paraId="532DB4CA" w14:textId="092E501F" w:rsidR="00377FD0" w:rsidRPr="00E803C9" w:rsidRDefault="00B7011B" w:rsidP="00A51717">
      <w:pPr>
        <w:pStyle w:val="NormalWeb"/>
        <w:shd w:val="clear" w:color="auto" w:fill="FFFFFF"/>
        <w:spacing w:before="0" w:beforeAutospacing="0" w:after="0" w:afterAutospacing="0" w:line="360" w:lineRule="auto"/>
        <w:ind w:firstLine="708"/>
        <w:jc w:val="both"/>
        <w:textAlignment w:val="baseline"/>
        <w:rPr>
          <w:lang w:val="fr-FR"/>
        </w:rPr>
      </w:pPr>
      <w:r>
        <w:rPr>
          <w:lang w:val="fr-FR"/>
        </w:rPr>
        <w:t>Un « déshonneur » d’un autre ordre affecte Pizzo</w:t>
      </w:r>
      <w:r w:rsidR="00377FD0" w:rsidRPr="00B7011B">
        <w:rPr>
          <w:rStyle w:val="Strong"/>
          <w:b w:val="0"/>
          <w:bdr w:val="none" w:sz="0" w:space="0" w:color="auto" w:frame="1"/>
          <w:lang w:val="fr-FR"/>
        </w:rPr>
        <w:t xml:space="preserve"> Sella</w:t>
      </w:r>
      <w:r>
        <w:rPr>
          <w:rStyle w:val="Strong"/>
          <w:b w:val="0"/>
          <w:bdr w:val="none" w:sz="0" w:space="0" w:color="auto" w:frame="1"/>
          <w:lang w:val="fr-FR"/>
        </w:rPr>
        <w:t xml:space="preserve"> située dans la périphérie de Palerme,</w:t>
      </w:r>
      <w:r w:rsidR="006C1656">
        <w:rPr>
          <w:lang w:val="fr-FR"/>
        </w:rPr>
        <w:t> </w:t>
      </w:r>
      <w:r w:rsidR="006C1656" w:rsidRPr="006C1656">
        <w:rPr>
          <w:rStyle w:val="Strong"/>
          <w:b w:val="0"/>
          <w:bdr w:val="none" w:sz="0" w:space="0" w:color="auto" w:frame="1"/>
          <w:lang w:val="fr-FR"/>
        </w:rPr>
        <w:t>qualifiée de</w:t>
      </w:r>
      <w:r w:rsidR="006C1656">
        <w:rPr>
          <w:rStyle w:val="Strong"/>
          <w:b w:val="0"/>
          <w:i/>
          <w:bdr w:val="none" w:sz="0" w:space="0" w:color="auto" w:frame="1"/>
          <w:lang w:val="fr-FR"/>
        </w:rPr>
        <w:t xml:space="preserve"> c</w:t>
      </w:r>
      <w:r w:rsidR="00377FD0" w:rsidRPr="00B7011B">
        <w:rPr>
          <w:rStyle w:val="Strong"/>
          <w:b w:val="0"/>
          <w:i/>
          <w:bdr w:val="none" w:sz="0" w:space="0" w:color="auto" w:frame="1"/>
          <w:lang w:val="fr-FR"/>
        </w:rPr>
        <w:t>ollina del disonore</w:t>
      </w:r>
      <w:r w:rsidR="00400FFA" w:rsidRPr="00B7011B">
        <w:rPr>
          <w:lang w:val="fr-FR"/>
        </w:rPr>
        <w:t xml:space="preserve"> en raison de constructions illégales en 1978 (</w:t>
      </w:r>
      <w:r w:rsidR="0087496C">
        <w:rPr>
          <w:lang w:val="fr-FR"/>
        </w:rPr>
        <w:t xml:space="preserve">édifiées </w:t>
      </w:r>
      <w:r w:rsidR="00F30AE8" w:rsidRPr="00B7011B">
        <w:rPr>
          <w:lang w:val="fr-FR"/>
        </w:rPr>
        <w:t>sans permis</w:t>
      </w:r>
      <w:r w:rsidR="00674FF5" w:rsidRPr="00B7011B">
        <w:rPr>
          <w:lang w:val="fr-FR"/>
        </w:rPr>
        <w:t xml:space="preserve"> </w:t>
      </w:r>
      <w:r w:rsidR="00400FFA" w:rsidRPr="00B7011B">
        <w:rPr>
          <w:lang w:val="fr-FR"/>
        </w:rPr>
        <w:t xml:space="preserve">de construire sur cette zone boisée </w:t>
      </w:r>
      <w:r w:rsidR="00400FFA" w:rsidRPr="00B7011B">
        <w:rPr>
          <w:rStyle w:val="Strong"/>
          <w:b w:val="0"/>
          <w:bdr w:val="none" w:sz="0" w:space="0" w:color="auto" w:frame="1"/>
          <w:lang w:val="fr-FR"/>
        </w:rPr>
        <w:t>à haut</w:t>
      </w:r>
      <w:r w:rsidR="00797E8D">
        <w:rPr>
          <w:rStyle w:val="Strong"/>
          <w:b w:val="0"/>
          <w:bdr w:val="none" w:sz="0" w:space="0" w:color="auto" w:frame="1"/>
          <w:lang w:val="fr-FR"/>
        </w:rPr>
        <w:t xml:space="preserve"> risque géologique).</w:t>
      </w:r>
      <w:r w:rsidR="00400FFA" w:rsidRPr="00B7011B">
        <w:rPr>
          <w:rStyle w:val="Strong"/>
          <w:b w:val="0"/>
          <w:bdr w:val="none" w:sz="0" w:space="0" w:color="auto" w:frame="1"/>
          <w:lang w:val="fr-FR"/>
        </w:rPr>
        <w:t xml:space="preserve"> Les</w:t>
      </w:r>
      <w:r w:rsidR="00024875" w:rsidRPr="00B7011B">
        <w:rPr>
          <w:lang w:val="fr-FR"/>
        </w:rPr>
        <w:t xml:space="preserve"> maisons</w:t>
      </w:r>
      <w:r w:rsidR="00F30AE8" w:rsidRPr="00B7011B">
        <w:rPr>
          <w:lang w:val="fr-FR"/>
        </w:rPr>
        <w:t xml:space="preserve"> </w:t>
      </w:r>
      <w:r w:rsidR="00674FF5" w:rsidRPr="00B7011B">
        <w:rPr>
          <w:lang w:val="fr-FR"/>
        </w:rPr>
        <w:t>fantômes</w:t>
      </w:r>
      <w:r w:rsidR="00400FFA" w:rsidRPr="00B7011B">
        <w:rPr>
          <w:lang w:val="fr-FR"/>
        </w:rPr>
        <w:t xml:space="preserve">, </w:t>
      </w:r>
      <w:r w:rsidR="00024875" w:rsidRPr="00B7011B">
        <w:rPr>
          <w:lang w:val="fr-FR"/>
        </w:rPr>
        <w:t>restées inachevées</w:t>
      </w:r>
      <w:r w:rsidR="00024875" w:rsidRPr="00E803C9">
        <w:rPr>
          <w:lang w:val="fr-FR"/>
        </w:rPr>
        <w:t xml:space="preserve">, </w:t>
      </w:r>
      <w:r w:rsidR="00400FFA" w:rsidRPr="00E803C9">
        <w:rPr>
          <w:lang w:val="fr-FR"/>
        </w:rPr>
        <w:t>sont devenues en</w:t>
      </w:r>
      <w:r w:rsidR="00F30AE8" w:rsidRPr="00E803C9">
        <w:rPr>
          <w:lang w:val="fr-FR"/>
        </w:rPr>
        <w:t xml:space="preserve"> 2013 un musée à ciel ouvert appelé P</w:t>
      </w:r>
      <w:r w:rsidR="00377FD0" w:rsidRPr="00E803C9">
        <w:rPr>
          <w:rStyle w:val="Strong"/>
          <w:b w:val="0"/>
          <w:bdr w:val="none" w:sz="0" w:space="0" w:color="auto" w:frame="1"/>
          <w:lang w:val="fr-FR"/>
        </w:rPr>
        <w:t>izzo Sella Art Village</w:t>
      </w:r>
      <w:r w:rsidR="00797E8D">
        <w:rPr>
          <w:rStyle w:val="Strong"/>
          <w:b w:val="0"/>
          <w:bdr w:val="none" w:sz="0" w:space="0" w:color="auto" w:frame="1"/>
          <w:lang w:val="fr-FR"/>
        </w:rPr>
        <w:t> :</w:t>
      </w:r>
      <w:r w:rsidR="00024875" w:rsidRPr="00E803C9">
        <w:rPr>
          <w:lang w:val="fr-FR"/>
        </w:rPr>
        <w:t xml:space="preserve"> projet conçu par un groupe d’artistes du street art de réputation internationale</w:t>
      </w:r>
      <w:r w:rsidR="00377FD0" w:rsidRPr="00E803C9">
        <w:rPr>
          <w:lang w:val="fr-FR"/>
        </w:rPr>
        <w:t xml:space="preserve">. </w:t>
      </w:r>
      <w:r w:rsidR="00024875" w:rsidRPr="00E803C9">
        <w:rPr>
          <w:lang w:val="fr-FR"/>
        </w:rPr>
        <w:t>L’objectif était de sauver un quartier de l’abandon total par le biais de l’art</w:t>
      </w:r>
      <w:r w:rsidR="006C1656">
        <w:rPr>
          <w:lang w:val="fr-FR"/>
        </w:rPr>
        <w:t xml:space="preserve"> et </w:t>
      </w:r>
      <w:r w:rsidR="0087496C">
        <w:rPr>
          <w:lang w:val="fr-FR"/>
        </w:rPr>
        <w:t>d’</w:t>
      </w:r>
      <w:r w:rsidR="00674FF5" w:rsidRPr="00E803C9">
        <w:rPr>
          <w:lang w:val="fr-FR"/>
        </w:rPr>
        <w:t xml:space="preserve">attirer l’attention sur une réserve naturelle. </w:t>
      </w:r>
      <w:r w:rsidR="0087496C">
        <w:rPr>
          <w:lang w:val="fr-FR"/>
        </w:rPr>
        <w:t>Or c</w:t>
      </w:r>
      <w:r w:rsidR="00674FF5" w:rsidRPr="00E803C9">
        <w:rPr>
          <w:lang w:val="fr-FR"/>
        </w:rPr>
        <w:t>es</w:t>
      </w:r>
      <w:r w:rsidR="00400FFA" w:rsidRPr="00E803C9">
        <w:rPr>
          <w:lang w:val="fr-FR"/>
        </w:rPr>
        <w:t xml:space="preserve"> interventions de</w:t>
      </w:r>
      <w:r w:rsidR="0087496C">
        <w:rPr>
          <w:lang w:val="fr-FR"/>
        </w:rPr>
        <w:t xml:space="preserve"> réhabilitation artistique </w:t>
      </w:r>
      <w:r w:rsidR="00400FFA" w:rsidRPr="00E803C9">
        <w:rPr>
          <w:lang w:val="fr-FR"/>
        </w:rPr>
        <w:t>ont</w:t>
      </w:r>
      <w:r w:rsidR="00674FF5" w:rsidRPr="00E803C9">
        <w:rPr>
          <w:lang w:val="fr-FR"/>
        </w:rPr>
        <w:t xml:space="preserve"> été contrecarrées et considérées comme vandalisme, comme geste non autorisé en dépit de l’abusivisme initial</w:t>
      </w:r>
      <w:r w:rsidR="00797E8D">
        <w:rPr>
          <w:lang w:val="fr-FR"/>
        </w:rPr>
        <w:t xml:space="preserve"> </w:t>
      </w:r>
      <w:r w:rsidR="0087496C">
        <w:rPr>
          <w:lang w:val="fr-FR"/>
        </w:rPr>
        <w:t>« éhonté »</w:t>
      </w:r>
      <w:r w:rsidR="0087496C" w:rsidRPr="00E803C9">
        <w:rPr>
          <w:lang w:val="fr-FR"/>
        </w:rPr>
        <w:t>.</w:t>
      </w:r>
      <w:r w:rsidR="00797E8D">
        <w:rPr>
          <w:lang w:val="fr-FR"/>
        </w:rPr>
        <w:t xml:space="preserve"> </w:t>
      </w:r>
      <w:r w:rsidR="006C1656">
        <w:rPr>
          <w:rStyle w:val="FootnoteReference"/>
          <w:bCs/>
          <w:bdr w:val="none" w:sz="0" w:space="0" w:color="auto" w:frame="1"/>
          <w:lang w:val="fr-FR"/>
        </w:rPr>
        <w:footnoteReference w:id="39"/>
      </w:r>
    </w:p>
    <w:p w14:paraId="6907535F" w14:textId="0F2FD32D" w:rsidR="001D5F71" w:rsidRPr="00984E26" w:rsidRDefault="001D5F71" w:rsidP="00A51717">
      <w:pPr>
        <w:spacing w:after="0" w:line="360" w:lineRule="auto"/>
        <w:jc w:val="both"/>
        <w:rPr>
          <w:rFonts w:ascii="Times New Roman" w:hAnsi="Times New Roman" w:cs="Times New Roman"/>
          <w:sz w:val="24"/>
          <w:szCs w:val="24"/>
          <w:lang w:val="it-IT"/>
        </w:rPr>
      </w:pPr>
      <w:r w:rsidRPr="00E803C9">
        <w:rPr>
          <w:rFonts w:ascii="Times New Roman" w:hAnsi="Times New Roman" w:cs="Times New Roman"/>
          <w:noProof/>
          <w:lang w:val="en-US"/>
        </w:rPr>
        <w:drawing>
          <wp:inline distT="0" distB="0" distL="0" distR="0" wp14:anchorId="1E3EE24B" wp14:editId="6D7C1A74">
            <wp:extent cx="1991522" cy="1493642"/>
            <wp:effectExtent l="0" t="0" r="8890" b="0"/>
            <wp:docPr id="6" name="Picture 5">
              <a:extLst xmlns:a="http://schemas.openxmlformats.org/drawingml/2006/main">
                <a:ext uri="{FF2B5EF4-FFF2-40B4-BE49-F238E27FC236}">
                  <a16:creationId xmlns:a16="http://schemas.microsoft.com/office/drawing/2014/main" id="{F8596CE5-D99D-4F61-860C-CC8D9B689E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8596CE5-D99D-4F61-860C-CC8D9B689E2D}"/>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9699" cy="1499775"/>
                    </a:xfrm>
                    <a:prstGeom prst="rect">
                      <a:avLst/>
                    </a:prstGeom>
                  </pic:spPr>
                </pic:pic>
              </a:graphicData>
            </a:graphic>
          </wp:inline>
        </w:drawing>
      </w:r>
      <w:r w:rsidR="00984E26" w:rsidRPr="00984E26">
        <w:rPr>
          <w:rFonts w:ascii="Times New Roman" w:hAnsi="Times New Roman" w:cs="Times New Roman"/>
          <w:noProof/>
          <w:lang w:val="it-IT"/>
        </w:rPr>
        <w:t xml:space="preserve">            </w:t>
      </w:r>
      <w:r w:rsidRPr="00E803C9">
        <w:rPr>
          <w:rFonts w:ascii="Times New Roman" w:hAnsi="Times New Roman" w:cs="Times New Roman"/>
          <w:noProof/>
          <w:lang w:val="en-US"/>
        </w:rPr>
        <w:drawing>
          <wp:inline distT="0" distB="0" distL="0" distR="0" wp14:anchorId="70CC69E8" wp14:editId="6D07CFB5">
            <wp:extent cx="2334638" cy="1556080"/>
            <wp:effectExtent l="0" t="0" r="8890" b="6350"/>
            <wp:docPr id="7" name="Picture 6" descr="https://siviaggia.files.wordpress.com/2017/05/pizzo-sella1.jpg?w=1112"/>
            <wp:cNvGraphicFramePr/>
            <a:graphic xmlns:a="http://schemas.openxmlformats.org/drawingml/2006/main">
              <a:graphicData uri="http://schemas.openxmlformats.org/drawingml/2006/picture">
                <pic:pic xmlns:pic="http://schemas.openxmlformats.org/drawingml/2006/picture">
                  <pic:nvPicPr>
                    <pic:cNvPr id="7" name="Picture 6" descr="https://siviaggia.files.wordpress.com/2017/05/pizzo-sella1.jpg?w=1112"/>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5345" cy="1569882"/>
                    </a:xfrm>
                    <a:prstGeom prst="rect">
                      <a:avLst/>
                    </a:prstGeom>
                    <a:noFill/>
                    <a:ln>
                      <a:noFill/>
                    </a:ln>
                  </pic:spPr>
                </pic:pic>
              </a:graphicData>
            </a:graphic>
          </wp:inline>
        </w:drawing>
      </w:r>
    </w:p>
    <w:p w14:paraId="1410D701" w14:textId="5C0AF245" w:rsidR="001D5F71" w:rsidRPr="00E803C9" w:rsidRDefault="003B311A" w:rsidP="00A51717">
      <w:pPr>
        <w:pStyle w:val="NormalWeb"/>
        <w:spacing w:before="0" w:beforeAutospacing="0" w:after="0" w:afterAutospacing="0" w:line="360" w:lineRule="auto"/>
        <w:jc w:val="both"/>
        <w:rPr>
          <w:i/>
          <w:iCs/>
          <w:sz w:val="20"/>
          <w:szCs w:val="20"/>
          <w:shd w:val="clear" w:color="auto" w:fill="FFFFFF"/>
          <w:lang w:val="it-IT"/>
        </w:rPr>
      </w:pPr>
      <w:r w:rsidRPr="00E803C9">
        <w:rPr>
          <w:sz w:val="20"/>
          <w:szCs w:val="20"/>
          <w:lang w:val="it-IT"/>
        </w:rPr>
        <w:t>Fig. 5</w:t>
      </w:r>
      <w:r w:rsidR="003B2E09">
        <w:rPr>
          <w:sz w:val="20"/>
          <w:szCs w:val="20"/>
          <w:lang w:val="it-IT"/>
        </w:rPr>
        <w:t xml:space="preserve"> :</w:t>
      </w:r>
      <w:r w:rsidRPr="00E803C9">
        <w:rPr>
          <w:sz w:val="20"/>
          <w:szCs w:val="20"/>
          <w:lang w:val="it-IT"/>
        </w:rPr>
        <w:t xml:space="preserve"> </w:t>
      </w:r>
      <w:r w:rsidR="00A5718A" w:rsidRPr="00E803C9">
        <w:rPr>
          <w:sz w:val="20"/>
          <w:szCs w:val="20"/>
          <w:lang w:val="it-IT"/>
        </w:rPr>
        <w:t xml:space="preserve">Pizzo Sella (photo de l’auteur, </w:t>
      </w:r>
      <w:r w:rsidR="001D5F71" w:rsidRPr="00E803C9">
        <w:rPr>
          <w:sz w:val="20"/>
          <w:szCs w:val="20"/>
          <w:lang w:val="it-IT"/>
        </w:rPr>
        <w:t>mai 2015)</w:t>
      </w:r>
      <w:r w:rsidRPr="00E803C9">
        <w:rPr>
          <w:sz w:val="20"/>
          <w:szCs w:val="20"/>
          <w:lang w:val="it-IT"/>
        </w:rPr>
        <w:t xml:space="preserve"> </w:t>
      </w:r>
      <w:r w:rsidR="00984E26">
        <w:rPr>
          <w:sz w:val="20"/>
          <w:szCs w:val="20"/>
          <w:lang w:val="it-IT"/>
        </w:rPr>
        <w:t xml:space="preserve">        </w:t>
      </w:r>
      <w:r w:rsidRPr="00E803C9">
        <w:rPr>
          <w:sz w:val="20"/>
          <w:szCs w:val="20"/>
          <w:lang w:val="it-IT"/>
        </w:rPr>
        <w:t>Fig. 6</w:t>
      </w:r>
      <w:r w:rsidR="003B2E09">
        <w:rPr>
          <w:sz w:val="20"/>
          <w:szCs w:val="20"/>
          <w:lang w:val="it-IT"/>
        </w:rPr>
        <w:t xml:space="preserve"> :</w:t>
      </w:r>
      <w:r w:rsidRPr="00E803C9">
        <w:rPr>
          <w:sz w:val="20"/>
          <w:szCs w:val="20"/>
          <w:lang w:val="it-IT"/>
        </w:rPr>
        <w:t xml:space="preserve"> </w:t>
      </w:r>
      <w:r w:rsidR="001D5F71" w:rsidRPr="00E803C9">
        <w:rPr>
          <w:i/>
          <w:iCs/>
          <w:sz w:val="20"/>
          <w:szCs w:val="20"/>
          <w:shd w:val="clear" w:color="auto" w:fill="FFFFFF"/>
          <w:lang w:val="it-IT"/>
        </w:rPr>
        <w:t xml:space="preserve"> Pizzo Sella Art Village </w:t>
      </w:r>
    </w:p>
    <w:p w14:paraId="0D204A4D" w14:textId="2149C3A5" w:rsidR="00305D79" w:rsidRPr="00797E8D" w:rsidRDefault="006C1656" w:rsidP="00A51717">
      <w:pPr>
        <w:spacing w:after="0" w:line="360" w:lineRule="auto"/>
        <w:ind w:firstLine="708"/>
        <w:jc w:val="both"/>
        <w:rPr>
          <w:rFonts w:ascii="Times New Roman" w:hAnsi="Times New Roman" w:cs="Times New Roman"/>
          <w:sz w:val="24"/>
          <w:szCs w:val="24"/>
        </w:rPr>
      </w:pPr>
      <w:r w:rsidRPr="00797E8D">
        <w:rPr>
          <w:rFonts w:ascii="Times New Roman" w:hAnsi="Times New Roman" w:cs="Times New Roman"/>
          <w:sz w:val="24"/>
          <w:szCs w:val="24"/>
          <w:lang w:val="fr-BE"/>
        </w:rPr>
        <w:t>Certains lieux propices aux rendez-vous galants clandestins ne sont pas sans plaire au libertin</w:t>
      </w:r>
      <w:r w:rsidR="00820495" w:rsidRPr="00797E8D">
        <w:rPr>
          <w:rFonts w:ascii="Times New Roman" w:hAnsi="Times New Roman" w:cs="Times New Roman"/>
          <w:sz w:val="24"/>
          <w:szCs w:val="24"/>
          <w:lang w:val="fr-BE"/>
        </w:rPr>
        <w:t xml:space="preserve"> Vivant Denon</w:t>
      </w:r>
      <w:r w:rsidRPr="00797E8D">
        <w:rPr>
          <w:rFonts w:ascii="Times New Roman" w:hAnsi="Times New Roman" w:cs="Times New Roman"/>
          <w:sz w:val="24"/>
          <w:szCs w:val="24"/>
          <w:lang w:val="fr-BE"/>
        </w:rPr>
        <w:t xml:space="preserve"> </w:t>
      </w:r>
      <w:r w:rsidR="00820495" w:rsidRPr="00797E8D">
        <w:rPr>
          <w:rFonts w:ascii="Times New Roman" w:hAnsi="Times New Roman" w:cs="Times New Roman"/>
          <w:sz w:val="24"/>
          <w:szCs w:val="24"/>
          <w:lang w:val="fr-BE"/>
        </w:rPr>
        <w:t xml:space="preserve">: </w:t>
      </w:r>
      <w:r w:rsidR="0087496C">
        <w:rPr>
          <w:rFonts w:ascii="Times New Roman" w:hAnsi="Times New Roman" w:cs="Times New Roman"/>
          <w:sz w:val="24"/>
          <w:szCs w:val="24"/>
          <w:lang w:val="fr-BE"/>
        </w:rPr>
        <w:t xml:space="preserve">ainsi </w:t>
      </w:r>
      <w:r w:rsidR="00820495" w:rsidRPr="00797E8D">
        <w:rPr>
          <w:rFonts w:ascii="Times New Roman" w:hAnsi="Times New Roman" w:cs="Times New Roman"/>
          <w:sz w:val="24"/>
          <w:szCs w:val="24"/>
          <w:lang w:val="fr-BE"/>
        </w:rPr>
        <w:t xml:space="preserve">la promenade de la </w:t>
      </w:r>
      <w:r w:rsidR="00B03B35" w:rsidRPr="00797E8D">
        <w:rPr>
          <w:rFonts w:ascii="Times New Roman" w:hAnsi="Times New Roman" w:cs="Times New Roman"/>
          <w:sz w:val="24"/>
          <w:szCs w:val="24"/>
          <w:lang w:val="fr-BE"/>
        </w:rPr>
        <w:t>Marina</w:t>
      </w:r>
      <w:r w:rsidR="0087496C">
        <w:rPr>
          <w:rFonts w:ascii="Times New Roman" w:hAnsi="Times New Roman" w:cs="Times New Roman"/>
          <w:sz w:val="24"/>
          <w:szCs w:val="24"/>
          <w:lang w:val="fr-BE"/>
        </w:rPr>
        <w:t>,</w:t>
      </w:r>
      <w:r w:rsidR="00B03B35" w:rsidRPr="00797E8D">
        <w:rPr>
          <w:rFonts w:ascii="Times New Roman" w:hAnsi="Times New Roman" w:cs="Times New Roman"/>
          <w:sz w:val="24"/>
          <w:szCs w:val="24"/>
          <w:lang w:val="fr-BE"/>
        </w:rPr>
        <w:t xml:space="preserve"> </w:t>
      </w:r>
      <w:r w:rsidR="00820495" w:rsidRPr="00797E8D">
        <w:rPr>
          <w:rFonts w:ascii="Times New Roman" w:hAnsi="Times New Roman" w:cs="Times New Roman"/>
          <w:sz w:val="24"/>
          <w:szCs w:val="24"/>
          <w:lang w:val="fr-BE"/>
        </w:rPr>
        <w:t>de par son « indulgence plénière », permettait</w:t>
      </w:r>
      <w:r w:rsidR="0087496C">
        <w:rPr>
          <w:rFonts w:ascii="Times New Roman" w:hAnsi="Times New Roman" w:cs="Times New Roman"/>
          <w:sz w:val="24"/>
          <w:szCs w:val="24"/>
          <w:lang w:val="fr-BE"/>
        </w:rPr>
        <w:t>-elle</w:t>
      </w:r>
      <w:r w:rsidR="00820495" w:rsidRPr="00797E8D">
        <w:rPr>
          <w:rFonts w:ascii="Times New Roman" w:hAnsi="Times New Roman" w:cs="Times New Roman"/>
          <w:sz w:val="24"/>
          <w:szCs w:val="24"/>
          <w:lang w:val="fr-BE"/>
        </w:rPr>
        <w:t xml:space="preserve"> à l’époque </w:t>
      </w:r>
      <w:r w:rsidR="0087496C">
        <w:rPr>
          <w:rFonts w:ascii="Times New Roman" w:hAnsi="Times New Roman" w:cs="Times New Roman"/>
          <w:sz w:val="24"/>
          <w:szCs w:val="24"/>
          <w:lang w:val="fr-BE"/>
        </w:rPr>
        <w:t xml:space="preserve">de </w:t>
      </w:r>
      <w:r w:rsidR="00820495" w:rsidRPr="00797E8D">
        <w:rPr>
          <w:rFonts w:ascii="Times New Roman" w:hAnsi="Times New Roman" w:cs="Times New Roman"/>
          <w:sz w:val="24"/>
          <w:szCs w:val="24"/>
          <w:lang w:val="fr-BE"/>
        </w:rPr>
        <w:t xml:space="preserve">« petites libertés clandestines » : </w:t>
      </w:r>
      <w:r w:rsidR="00377FD0" w:rsidRPr="00797E8D">
        <w:rPr>
          <w:rFonts w:ascii="Times New Roman" w:hAnsi="Times New Roman" w:cs="Times New Roman"/>
          <w:sz w:val="24"/>
          <w:szCs w:val="24"/>
          <w:lang w:val="fr-BE"/>
        </w:rPr>
        <w:t>« il règne à cette promenade l’obscurité la plus mystérieuse et la plus respectée : tout le monde s’y confond et s’y perd</w:t>
      </w:r>
      <w:r w:rsidRPr="00797E8D">
        <w:rPr>
          <w:rFonts w:ascii="Times New Roman" w:hAnsi="Times New Roman" w:cs="Times New Roman"/>
          <w:sz w:val="24"/>
          <w:szCs w:val="24"/>
          <w:lang w:val="fr-BE"/>
        </w:rPr>
        <w:t>, s’y cherche et s’y retrouve »</w:t>
      </w:r>
      <w:r w:rsidR="00820495" w:rsidRPr="00797E8D">
        <w:rPr>
          <w:rStyle w:val="FootnoteReference"/>
          <w:rFonts w:ascii="Times New Roman" w:hAnsi="Times New Roman" w:cs="Times New Roman"/>
          <w:sz w:val="24"/>
          <w:szCs w:val="24"/>
          <w:lang w:val="fr-BE"/>
        </w:rPr>
        <w:footnoteReference w:id="40"/>
      </w:r>
      <w:r w:rsidRPr="00797E8D">
        <w:rPr>
          <w:rFonts w:ascii="Times New Roman" w:hAnsi="Times New Roman" w:cs="Times New Roman"/>
          <w:sz w:val="24"/>
          <w:szCs w:val="24"/>
          <w:lang w:val="fr-BE"/>
        </w:rPr>
        <w:t>. Il s’intéresse aussi au palais-harem Castol-Reale ou</w:t>
      </w:r>
      <w:r w:rsidR="00305D79" w:rsidRPr="00797E8D">
        <w:rPr>
          <w:rFonts w:ascii="Times New Roman" w:hAnsi="Times New Roman" w:cs="Times New Roman"/>
          <w:sz w:val="24"/>
          <w:szCs w:val="24"/>
          <w:lang w:val="fr-BE"/>
        </w:rPr>
        <w:t xml:space="preserve"> Zizza (en langu</w:t>
      </w:r>
      <w:r w:rsidRPr="00797E8D">
        <w:rPr>
          <w:rFonts w:ascii="Times New Roman" w:hAnsi="Times New Roman" w:cs="Times New Roman"/>
          <w:sz w:val="24"/>
          <w:szCs w:val="24"/>
          <w:lang w:val="fr-BE"/>
        </w:rPr>
        <w:t>e sarrasine, lieu de plaisance) : « </w:t>
      </w:r>
      <w:r w:rsidR="00305D79" w:rsidRPr="00797E8D">
        <w:rPr>
          <w:rFonts w:ascii="Times New Roman" w:hAnsi="Times New Roman" w:cs="Times New Roman"/>
          <w:sz w:val="24"/>
          <w:szCs w:val="24"/>
          <w:lang w:val="fr-BE"/>
        </w:rPr>
        <w:t xml:space="preserve">On dit aussi que ce château servoit de </w:t>
      </w:r>
      <w:r w:rsidR="00305D79" w:rsidRPr="00797E8D">
        <w:rPr>
          <w:rFonts w:ascii="Times New Roman" w:hAnsi="Times New Roman" w:cs="Times New Roman"/>
          <w:i/>
          <w:iCs/>
          <w:sz w:val="24"/>
          <w:szCs w:val="24"/>
          <w:lang w:val="fr-BE"/>
        </w:rPr>
        <w:t>villa</w:t>
      </w:r>
      <w:r w:rsidR="00305D79" w:rsidRPr="00797E8D">
        <w:rPr>
          <w:rFonts w:ascii="Times New Roman" w:hAnsi="Times New Roman" w:cs="Times New Roman"/>
          <w:sz w:val="24"/>
          <w:szCs w:val="24"/>
          <w:lang w:val="fr-BE"/>
        </w:rPr>
        <w:t xml:space="preserve"> aux vicerois </w:t>
      </w:r>
      <w:r w:rsidR="00305D79" w:rsidRPr="00797E8D">
        <w:rPr>
          <w:rFonts w:ascii="Times New Roman" w:hAnsi="Times New Roman" w:cs="Times New Roman"/>
          <w:sz w:val="24"/>
          <w:szCs w:val="24"/>
          <w:lang w:val="fr-BE"/>
        </w:rPr>
        <w:lastRenderedPageBreak/>
        <w:t>sarrasins</w:t>
      </w:r>
      <w:r w:rsidRPr="00797E8D">
        <w:rPr>
          <w:rFonts w:ascii="Times New Roman" w:hAnsi="Times New Roman" w:cs="Times New Roman"/>
          <w:sz w:val="24"/>
          <w:szCs w:val="24"/>
          <w:lang w:val="fr-BE"/>
        </w:rPr>
        <w:t> »</w:t>
      </w:r>
      <w:r w:rsidR="00305D79" w:rsidRPr="00797E8D">
        <w:rPr>
          <w:rFonts w:ascii="Times New Roman" w:hAnsi="Times New Roman" w:cs="Times New Roman"/>
          <w:sz w:val="24"/>
          <w:szCs w:val="24"/>
          <w:lang w:val="fr-BE"/>
        </w:rPr>
        <w:t>.</w:t>
      </w:r>
      <w:r w:rsidR="00820495" w:rsidRPr="00797E8D">
        <w:rPr>
          <w:rStyle w:val="FootnoteReference"/>
          <w:rFonts w:ascii="Times New Roman" w:hAnsi="Times New Roman" w:cs="Times New Roman"/>
          <w:sz w:val="24"/>
          <w:szCs w:val="24"/>
          <w:lang w:val="fr-BE"/>
        </w:rPr>
        <w:footnoteReference w:id="41"/>
      </w:r>
      <w:r w:rsidR="00A5718A" w:rsidRPr="00797E8D">
        <w:rPr>
          <w:rFonts w:ascii="Times New Roman" w:hAnsi="Times New Roman" w:cs="Times New Roman"/>
          <w:sz w:val="24"/>
          <w:szCs w:val="24"/>
          <w:lang w:val="fr-BE"/>
        </w:rPr>
        <w:t xml:space="preserve"> </w:t>
      </w:r>
      <w:r w:rsidRPr="00797E8D">
        <w:rPr>
          <w:rFonts w:ascii="Times New Roman" w:hAnsi="Times New Roman" w:cs="Times New Roman"/>
          <w:sz w:val="24"/>
          <w:szCs w:val="24"/>
        </w:rPr>
        <w:t>L’on apprend par ailleurs que, d</w:t>
      </w:r>
      <w:r w:rsidR="00305D79" w:rsidRPr="00797E8D">
        <w:rPr>
          <w:rFonts w:ascii="Times New Roman" w:hAnsi="Times New Roman" w:cs="Times New Roman"/>
          <w:sz w:val="24"/>
          <w:szCs w:val="24"/>
        </w:rPr>
        <w:t xml:space="preserve">ans ce bâtiment au décor somptueux et luxueux, les rois normands, </w:t>
      </w:r>
      <w:r w:rsidR="0087496C">
        <w:rPr>
          <w:rFonts w:ascii="Times New Roman" w:hAnsi="Times New Roman" w:cs="Times New Roman"/>
          <w:sz w:val="24"/>
          <w:szCs w:val="24"/>
        </w:rPr>
        <w:t>bien que princes chrétiens, vivaie</w:t>
      </w:r>
      <w:r w:rsidR="00305D79" w:rsidRPr="00797E8D">
        <w:rPr>
          <w:rFonts w:ascii="Times New Roman" w:hAnsi="Times New Roman" w:cs="Times New Roman"/>
          <w:sz w:val="24"/>
          <w:szCs w:val="24"/>
        </w:rPr>
        <w:t>nt complètement à l’orientale, se comportant comme de véritables princes arabes, dans le </w:t>
      </w:r>
      <w:hyperlink r:id="rId19" w:tooltip="Cérémonie" w:history="1">
        <w:r w:rsidR="00305D79" w:rsidRPr="00797E8D">
          <w:rPr>
            <w:rStyle w:val="Hyperlink"/>
            <w:rFonts w:ascii="Times New Roman" w:hAnsi="Times New Roman" w:cs="Times New Roman"/>
            <w:color w:val="auto"/>
            <w:sz w:val="24"/>
            <w:szCs w:val="24"/>
            <w:u w:val="none"/>
          </w:rPr>
          <w:t>cérémonial</w:t>
        </w:r>
      </w:hyperlink>
      <w:r w:rsidR="00305D79" w:rsidRPr="00797E8D">
        <w:rPr>
          <w:rFonts w:ascii="Times New Roman" w:hAnsi="Times New Roman" w:cs="Times New Roman"/>
          <w:sz w:val="24"/>
          <w:szCs w:val="24"/>
        </w:rPr>
        <w:t> jusque dans leurs vêtements et parures</w:t>
      </w:r>
      <w:r w:rsidR="00797E8D">
        <w:rPr>
          <w:rStyle w:val="FootnoteReference"/>
          <w:rFonts w:ascii="Times New Roman" w:hAnsi="Times New Roman" w:cs="Times New Roman"/>
          <w:sz w:val="24"/>
          <w:szCs w:val="24"/>
        </w:rPr>
        <w:footnoteReference w:id="42"/>
      </w:r>
      <w:r w:rsidR="00797E8D">
        <w:rPr>
          <w:rFonts w:ascii="Times New Roman" w:hAnsi="Times New Roman" w:cs="Times New Roman"/>
          <w:sz w:val="24"/>
          <w:szCs w:val="24"/>
        </w:rPr>
        <w:t>.</w:t>
      </w:r>
    </w:p>
    <w:p w14:paraId="33E81323" w14:textId="2E7F508D" w:rsidR="00C337F1" w:rsidRPr="00E803C9" w:rsidRDefault="00C337F1" w:rsidP="00A51717">
      <w:pPr>
        <w:pStyle w:val="NormalWeb"/>
        <w:spacing w:before="0" w:beforeAutospacing="0" w:after="0" w:afterAutospacing="0" w:line="360" w:lineRule="auto"/>
        <w:ind w:firstLine="708"/>
        <w:jc w:val="both"/>
        <w:rPr>
          <w:lang w:val="fr-FR"/>
        </w:rPr>
      </w:pPr>
    </w:p>
    <w:p w14:paraId="0EAB9FB6" w14:textId="72C39ED7" w:rsidR="00881F54" w:rsidRPr="00E803C9" w:rsidRDefault="00881F54" w:rsidP="00A51717">
      <w:pPr>
        <w:spacing w:after="0" w:line="360" w:lineRule="auto"/>
        <w:jc w:val="both"/>
        <w:rPr>
          <w:rFonts w:ascii="Times New Roman" w:hAnsi="Times New Roman" w:cs="Times New Roman"/>
          <w:b/>
          <w:sz w:val="24"/>
          <w:szCs w:val="24"/>
        </w:rPr>
      </w:pPr>
      <w:r w:rsidRPr="00E803C9">
        <w:rPr>
          <w:rFonts w:ascii="Times New Roman" w:hAnsi="Times New Roman" w:cs="Times New Roman"/>
          <w:b/>
          <w:sz w:val="24"/>
          <w:szCs w:val="24"/>
        </w:rPr>
        <w:t>Sync</w:t>
      </w:r>
      <w:r w:rsidR="009625DB" w:rsidRPr="00E803C9">
        <w:rPr>
          <w:rFonts w:ascii="Times New Roman" w:hAnsi="Times New Roman" w:cs="Times New Roman"/>
          <w:b/>
          <w:sz w:val="24"/>
          <w:szCs w:val="24"/>
        </w:rPr>
        <w:t xml:space="preserve">rétisme existentiel </w:t>
      </w:r>
    </w:p>
    <w:p w14:paraId="03115FF4" w14:textId="29FFF3E6" w:rsidR="006C1656" w:rsidRDefault="006C1656" w:rsidP="00AB0A17">
      <w:pPr>
        <w:spacing w:after="0" w:line="360" w:lineRule="auto"/>
        <w:ind w:firstLine="708"/>
        <w:jc w:val="both"/>
        <w:rPr>
          <w:rFonts w:ascii="Times New Roman" w:hAnsi="Times New Roman" w:cs="Times New Roman"/>
          <w:sz w:val="24"/>
          <w:szCs w:val="24"/>
          <w:lang w:val="fr-BE"/>
        </w:rPr>
      </w:pPr>
      <w:r>
        <w:rPr>
          <w:rFonts w:ascii="Times New Roman" w:hAnsi="Times New Roman" w:cs="Times New Roman"/>
          <w:sz w:val="24"/>
          <w:szCs w:val="24"/>
          <w:lang w:val="fr-BE"/>
        </w:rPr>
        <w:t>À</w:t>
      </w:r>
      <w:r w:rsidR="00A5718A" w:rsidRPr="00E803C9">
        <w:rPr>
          <w:rFonts w:ascii="Times New Roman" w:hAnsi="Times New Roman" w:cs="Times New Roman"/>
          <w:sz w:val="24"/>
          <w:szCs w:val="24"/>
          <w:lang w:val="fr-BE"/>
        </w:rPr>
        <w:t xml:space="preserve"> chaque fois la pulsion de vie se superpose à la pulsion de mort, le païen est relayé par le chrétien, la culpabilité par l’innocence.</w:t>
      </w:r>
      <w:r w:rsidR="00A5718A" w:rsidRPr="00E803C9">
        <w:rPr>
          <w:rFonts w:ascii="Times New Roman" w:hAnsi="Times New Roman" w:cs="Times New Roman"/>
          <w:sz w:val="24"/>
          <w:szCs w:val="24"/>
        </w:rPr>
        <w:t xml:space="preserve"> La crypte des Capucins </w:t>
      </w:r>
      <w:r w:rsidR="0087496C">
        <w:rPr>
          <w:rFonts w:ascii="Times New Roman" w:hAnsi="Times New Roman" w:cs="Times New Roman"/>
          <w:sz w:val="24"/>
          <w:szCs w:val="24"/>
        </w:rPr>
        <w:t>incarne cet oxymore vie/mort d’autant plus que l</w:t>
      </w:r>
      <w:r>
        <w:rPr>
          <w:rFonts w:ascii="Times New Roman" w:hAnsi="Times New Roman" w:cs="Times New Roman"/>
          <w:sz w:val="24"/>
          <w:szCs w:val="24"/>
        </w:rPr>
        <w:t xml:space="preserve">a technique de momification relève elle-même d’un </w:t>
      </w:r>
      <w:r w:rsidR="0087496C">
        <w:rPr>
          <w:rFonts w:ascii="Times New Roman" w:hAnsi="Times New Roman" w:cs="Times New Roman"/>
          <w:sz w:val="24"/>
          <w:szCs w:val="24"/>
        </w:rPr>
        <w:t xml:space="preserve">prodige, car </w:t>
      </w:r>
      <w:r w:rsidR="00797E8D">
        <w:rPr>
          <w:rFonts w:ascii="Times New Roman" w:hAnsi="Times New Roman" w:cs="Times New Roman"/>
          <w:sz w:val="24"/>
          <w:szCs w:val="24"/>
        </w:rPr>
        <w:t>des moines retrouvés intacts</w:t>
      </w:r>
      <w:r w:rsidRPr="00E803C9">
        <w:rPr>
          <w:rFonts w:ascii="Times New Roman" w:hAnsi="Times New Roman" w:cs="Times New Roman"/>
          <w:sz w:val="24"/>
          <w:szCs w:val="24"/>
          <w:lang w:val="fr-BE"/>
        </w:rPr>
        <w:t xml:space="preserve"> dans le sous-sol de leur monastère au 16</w:t>
      </w:r>
      <w:r w:rsidRPr="00E803C9">
        <w:rPr>
          <w:rFonts w:ascii="Times New Roman" w:hAnsi="Times New Roman" w:cs="Times New Roman"/>
          <w:sz w:val="24"/>
          <w:szCs w:val="24"/>
          <w:vertAlign w:val="superscript"/>
          <w:lang w:val="fr-BE"/>
        </w:rPr>
        <w:t>ième</w:t>
      </w:r>
      <w:r w:rsidRPr="00E803C9">
        <w:rPr>
          <w:rFonts w:ascii="Times New Roman" w:hAnsi="Times New Roman" w:cs="Times New Roman"/>
          <w:sz w:val="24"/>
          <w:szCs w:val="24"/>
          <w:lang w:val="fr-BE"/>
        </w:rPr>
        <w:t xml:space="preserve"> </w:t>
      </w:r>
      <w:r>
        <w:rPr>
          <w:rFonts w:ascii="Times New Roman" w:hAnsi="Times New Roman" w:cs="Times New Roman"/>
          <w:sz w:val="24"/>
          <w:szCs w:val="24"/>
          <w:lang w:val="fr-BE"/>
        </w:rPr>
        <w:t>siècle après les grandes pestes</w:t>
      </w:r>
      <w:r w:rsidR="00797E8D">
        <w:rPr>
          <w:rFonts w:ascii="Times New Roman" w:hAnsi="Times New Roman" w:cs="Times New Roman"/>
          <w:sz w:val="24"/>
          <w:szCs w:val="24"/>
          <w:lang w:val="fr-BE"/>
        </w:rPr>
        <w:t xml:space="preserve"> révélèrent</w:t>
      </w:r>
      <w:r w:rsidR="0087496C">
        <w:rPr>
          <w:rFonts w:ascii="Times New Roman" w:hAnsi="Times New Roman" w:cs="Times New Roman"/>
          <w:sz w:val="24"/>
          <w:szCs w:val="24"/>
          <w:lang w:val="fr-BE"/>
        </w:rPr>
        <w:t xml:space="preserve"> les propriétés miraculeuses</w:t>
      </w:r>
      <w:r w:rsidRPr="00E803C9">
        <w:rPr>
          <w:rFonts w:ascii="Times New Roman" w:hAnsi="Times New Roman" w:cs="Times New Roman"/>
          <w:sz w:val="24"/>
          <w:szCs w:val="24"/>
          <w:lang w:val="fr-BE"/>
        </w:rPr>
        <w:t xml:space="preserve"> d</w:t>
      </w:r>
      <w:r w:rsidR="00AB0A17">
        <w:rPr>
          <w:rFonts w:ascii="Times New Roman" w:hAnsi="Times New Roman" w:cs="Times New Roman"/>
          <w:sz w:val="24"/>
          <w:szCs w:val="24"/>
          <w:lang w:val="fr-BE"/>
        </w:rPr>
        <w:t xml:space="preserve">e cette terre. </w:t>
      </w:r>
      <w:r>
        <w:rPr>
          <w:rFonts w:ascii="Times New Roman" w:hAnsi="Times New Roman" w:cs="Times New Roman"/>
          <w:sz w:val="24"/>
          <w:szCs w:val="24"/>
          <w:lang w:val="fr-BE"/>
        </w:rPr>
        <w:t>Ce qui frappe les nordiques</w:t>
      </w:r>
      <w:r w:rsidR="009378A7">
        <w:rPr>
          <w:rFonts w:ascii="Times New Roman" w:hAnsi="Times New Roman" w:cs="Times New Roman"/>
          <w:sz w:val="24"/>
          <w:szCs w:val="24"/>
          <w:lang w:val="fr-BE"/>
        </w:rPr>
        <w:t>, outre la familiarité avec</w:t>
      </w:r>
      <w:r>
        <w:rPr>
          <w:rFonts w:ascii="Times New Roman" w:hAnsi="Times New Roman" w:cs="Times New Roman"/>
          <w:sz w:val="24"/>
          <w:szCs w:val="24"/>
          <w:lang w:val="fr-BE"/>
        </w:rPr>
        <w:t xml:space="preserve"> la mort que suppose par exemple la visite des vivants et que nous regarderions comme une profanation</w:t>
      </w:r>
      <w:r w:rsidR="00AB0A17">
        <w:rPr>
          <w:rFonts w:ascii="Times New Roman" w:hAnsi="Times New Roman" w:cs="Times New Roman"/>
          <w:sz w:val="24"/>
          <w:szCs w:val="24"/>
          <w:lang w:val="fr-BE"/>
        </w:rPr>
        <w:t xml:space="preserve">, est bien sûr </w:t>
      </w:r>
      <w:r>
        <w:rPr>
          <w:rFonts w:ascii="Times New Roman" w:hAnsi="Times New Roman" w:cs="Times New Roman"/>
          <w:sz w:val="24"/>
          <w:szCs w:val="24"/>
          <w:lang w:val="fr-BE"/>
        </w:rPr>
        <w:t xml:space="preserve">le soin avec </w:t>
      </w:r>
      <w:r w:rsidR="00AB0A17">
        <w:rPr>
          <w:rFonts w:ascii="Times New Roman" w:hAnsi="Times New Roman" w:cs="Times New Roman"/>
          <w:sz w:val="24"/>
          <w:szCs w:val="24"/>
          <w:lang w:val="fr-BE"/>
        </w:rPr>
        <w:t>lequel ces mo</w:t>
      </w:r>
      <w:r w:rsidR="0087496C">
        <w:rPr>
          <w:rFonts w:ascii="Times New Roman" w:hAnsi="Times New Roman" w:cs="Times New Roman"/>
          <w:sz w:val="24"/>
          <w:szCs w:val="24"/>
          <w:lang w:val="fr-BE"/>
        </w:rPr>
        <w:t xml:space="preserve">ines sont habillés et le luxe des textures (taffetas, </w:t>
      </w:r>
      <w:r w:rsidR="00AB0A17">
        <w:rPr>
          <w:rFonts w:ascii="Times New Roman" w:hAnsi="Times New Roman" w:cs="Times New Roman"/>
          <w:sz w:val="24"/>
          <w:szCs w:val="24"/>
          <w:lang w:val="fr-BE"/>
        </w:rPr>
        <w:t xml:space="preserve">soie, velours galonnés de dentelles et de rubans) </w:t>
      </w:r>
      <w:r>
        <w:rPr>
          <w:rFonts w:ascii="Times New Roman" w:hAnsi="Times New Roman" w:cs="Times New Roman"/>
          <w:sz w:val="24"/>
          <w:szCs w:val="24"/>
          <w:lang w:val="fr-BE"/>
        </w:rPr>
        <w:t>ce qui fait dire à de la Platière</w:t>
      </w:r>
      <w:r w:rsidR="0087496C">
        <w:rPr>
          <w:rFonts w:ascii="Times New Roman" w:hAnsi="Times New Roman" w:cs="Times New Roman"/>
          <w:sz w:val="24"/>
          <w:szCs w:val="24"/>
          <w:lang w:val="fr-BE"/>
        </w:rPr>
        <w:t xml:space="preserve"> : </w:t>
      </w:r>
      <w:r>
        <w:rPr>
          <w:rFonts w:ascii="Times New Roman" w:hAnsi="Times New Roman" w:cs="Times New Roman"/>
          <w:sz w:val="24"/>
          <w:szCs w:val="24"/>
          <w:lang w:val="fr-BE"/>
        </w:rPr>
        <w:t>« </w:t>
      </w:r>
      <w:r w:rsidRPr="00E803C9">
        <w:rPr>
          <w:rFonts w:ascii="Times New Roman" w:hAnsi="Times New Roman" w:cs="Times New Roman"/>
          <w:sz w:val="24"/>
          <w:szCs w:val="24"/>
          <w:lang w:val="fr-BE"/>
        </w:rPr>
        <w:t>On meurt à Palerme avec plus de faste qu’on y a vécu</w:t>
      </w:r>
      <w:r w:rsidR="0087496C">
        <w:rPr>
          <w:rFonts w:ascii="Times New Roman" w:hAnsi="Times New Roman" w:cs="Times New Roman"/>
          <w:sz w:val="24"/>
          <w:szCs w:val="24"/>
          <w:lang w:val="fr-BE"/>
        </w:rPr>
        <w:t> »</w:t>
      </w:r>
      <w:r w:rsidR="0087496C">
        <w:rPr>
          <w:rStyle w:val="FootnoteReference"/>
          <w:rFonts w:ascii="Times New Roman" w:hAnsi="Times New Roman" w:cs="Times New Roman"/>
          <w:sz w:val="24"/>
          <w:szCs w:val="24"/>
          <w:lang w:val="fr-BE"/>
        </w:rPr>
        <w:footnoteReference w:id="43"/>
      </w:r>
      <w:r w:rsidRPr="00E803C9">
        <w:rPr>
          <w:rFonts w:ascii="Times New Roman" w:hAnsi="Times New Roman" w:cs="Times New Roman"/>
          <w:sz w:val="24"/>
          <w:szCs w:val="24"/>
          <w:lang w:val="fr-BE"/>
        </w:rPr>
        <w:t xml:space="preserve">.  </w:t>
      </w:r>
      <w:r w:rsidR="00AB0A17">
        <w:rPr>
          <w:rFonts w:ascii="Times New Roman" w:hAnsi="Times New Roman" w:cs="Times New Roman"/>
          <w:sz w:val="24"/>
          <w:szCs w:val="24"/>
          <w:lang w:val="fr-BE"/>
        </w:rPr>
        <w:t>Vivant Denon déchante devant cette coutume :</w:t>
      </w:r>
    </w:p>
    <w:p w14:paraId="38151911" w14:textId="77777777" w:rsidR="00CB1E06" w:rsidRPr="00E803C9" w:rsidRDefault="00CB1E06" w:rsidP="00AB0A17">
      <w:pPr>
        <w:spacing w:after="0" w:line="360" w:lineRule="auto"/>
        <w:ind w:firstLine="708"/>
        <w:jc w:val="both"/>
        <w:rPr>
          <w:rFonts w:ascii="Times New Roman" w:hAnsi="Times New Roman" w:cs="Times New Roman"/>
          <w:sz w:val="24"/>
          <w:szCs w:val="24"/>
          <w:lang w:val="fr-BE"/>
        </w:rPr>
      </w:pPr>
    </w:p>
    <w:p w14:paraId="0F324F8D" w14:textId="77777777" w:rsidR="00AB0A17" w:rsidRPr="00E803C9" w:rsidRDefault="00AB0A17" w:rsidP="00AB0A17">
      <w:pPr>
        <w:spacing w:after="0" w:line="360" w:lineRule="auto"/>
        <w:ind w:left="708"/>
        <w:jc w:val="both"/>
        <w:rPr>
          <w:rFonts w:ascii="Times New Roman" w:hAnsi="Times New Roman" w:cs="Times New Roman"/>
          <w:sz w:val="24"/>
          <w:szCs w:val="24"/>
          <w:lang w:val="fr-BE"/>
        </w:rPr>
      </w:pPr>
      <w:r w:rsidRPr="00E803C9">
        <w:rPr>
          <w:rFonts w:ascii="Times New Roman" w:hAnsi="Times New Roman" w:cs="Times New Roman"/>
          <w:sz w:val="24"/>
          <w:szCs w:val="24"/>
          <w:lang w:val="fr-BE"/>
        </w:rPr>
        <w:t xml:space="preserve">On nous conduisit de là au lieu où l’on conserve les corps après les avoir desséchés dans une chaux mitigée ; mais cette méthode conserve mal, et n’offre que des figures aussi hideuses qu’informes, qui, par des grimaces grotesques, approchent plus du ridicule que de la sainte terreur que l’on cherche à inspirer en offrant l’image de la mort. </w:t>
      </w:r>
      <w:r w:rsidRPr="00E803C9">
        <w:rPr>
          <w:rStyle w:val="FootnoteReference"/>
          <w:rFonts w:ascii="Times New Roman" w:hAnsi="Times New Roman" w:cs="Times New Roman"/>
          <w:sz w:val="24"/>
          <w:szCs w:val="24"/>
          <w:lang w:val="fr-BE"/>
        </w:rPr>
        <w:footnoteReference w:id="44"/>
      </w:r>
    </w:p>
    <w:p w14:paraId="31A8ED01" w14:textId="77777777" w:rsidR="00AB0A17" w:rsidRDefault="00AB0A17" w:rsidP="00AB0A17">
      <w:pPr>
        <w:spacing w:after="0" w:line="360" w:lineRule="auto"/>
        <w:jc w:val="both"/>
        <w:rPr>
          <w:rFonts w:ascii="Times New Roman" w:hAnsi="Times New Roman" w:cs="Times New Roman"/>
          <w:sz w:val="24"/>
          <w:szCs w:val="24"/>
          <w:lang w:val="fr-BE"/>
        </w:rPr>
      </w:pPr>
    </w:p>
    <w:p w14:paraId="5629A899" w14:textId="63621264" w:rsidR="006C1656" w:rsidRPr="00E803C9" w:rsidRDefault="00AB0A17" w:rsidP="00AB0A17">
      <w:pPr>
        <w:spacing w:after="0" w:line="36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Tandis que Dumas est sans concessions mais toujours à l’affût du détail inattendu observant </w:t>
      </w:r>
      <w:r w:rsidR="00D0148C">
        <w:rPr>
          <w:rFonts w:ascii="Times New Roman" w:hAnsi="Times New Roman" w:cs="Times New Roman"/>
          <w:sz w:val="24"/>
          <w:szCs w:val="24"/>
          <w:lang w:val="fr-BE"/>
        </w:rPr>
        <w:t>qu’</w:t>
      </w:r>
      <w:r>
        <w:rPr>
          <w:rFonts w:ascii="Times New Roman" w:hAnsi="Times New Roman" w:cs="Times New Roman"/>
          <w:sz w:val="24"/>
          <w:szCs w:val="24"/>
          <w:lang w:val="fr-BE"/>
        </w:rPr>
        <w:t>un des squelettes,</w:t>
      </w:r>
      <w:r w:rsidR="00D0148C">
        <w:rPr>
          <w:rFonts w:ascii="Times New Roman" w:hAnsi="Times New Roman" w:cs="Times New Roman"/>
          <w:sz w:val="24"/>
          <w:szCs w:val="24"/>
          <w:lang w:val="fr-BE"/>
        </w:rPr>
        <w:t xml:space="preserve"> Francesco Tollari,</w:t>
      </w:r>
      <w:r>
        <w:rPr>
          <w:rFonts w:ascii="Times New Roman" w:hAnsi="Times New Roman" w:cs="Times New Roman"/>
          <w:sz w:val="24"/>
          <w:szCs w:val="24"/>
          <w:lang w:val="fr-BE"/>
        </w:rPr>
        <w:t xml:space="preserve"> </w:t>
      </w:r>
      <w:r w:rsidR="006C1656" w:rsidRPr="00E803C9">
        <w:rPr>
          <w:rFonts w:ascii="Times New Roman" w:hAnsi="Times New Roman" w:cs="Times New Roman"/>
          <w:sz w:val="24"/>
          <w:szCs w:val="24"/>
          <w:lang w:val="fr-BE"/>
        </w:rPr>
        <w:t xml:space="preserve">porte à la main </w:t>
      </w:r>
      <w:r w:rsidR="00D0148C">
        <w:rPr>
          <w:rFonts w:ascii="Times New Roman" w:hAnsi="Times New Roman" w:cs="Times New Roman"/>
          <w:sz w:val="24"/>
          <w:szCs w:val="24"/>
          <w:lang w:val="fr-BE"/>
        </w:rPr>
        <w:t>un</w:t>
      </w:r>
      <w:r w:rsidR="006C1656" w:rsidRPr="00E803C9">
        <w:rPr>
          <w:rFonts w:ascii="Times New Roman" w:hAnsi="Times New Roman" w:cs="Times New Roman"/>
          <w:sz w:val="24"/>
          <w:szCs w:val="24"/>
          <w:lang w:val="fr-BE"/>
        </w:rPr>
        <w:t xml:space="preserve"> bâton</w:t>
      </w:r>
      <w:r>
        <w:rPr>
          <w:rFonts w:ascii="Times New Roman" w:hAnsi="Times New Roman" w:cs="Times New Roman"/>
          <w:sz w:val="24"/>
          <w:szCs w:val="24"/>
          <w:lang w:val="fr-BE"/>
        </w:rPr>
        <w:t xml:space="preserve"> : </w:t>
      </w:r>
      <w:r w:rsidR="006C1656" w:rsidRPr="00E803C9">
        <w:rPr>
          <w:rFonts w:ascii="Times New Roman" w:hAnsi="Times New Roman" w:cs="Times New Roman"/>
          <w:sz w:val="24"/>
          <w:szCs w:val="24"/>
          <w:lang w:val="fr-BE"/>
        </w:rPr>
        <w:t>« on l’avait élevé à la dignité de concierge […] pour qu’il empêchait les autres de sortir</w:t>
      </w:r>
      <w:r w:rsidR="00BF75CF">
        <w:rPr>
          <w:rFonts w:ascii="Times New Roman" w:hAnsi="Times New Roman" w:cs="Times New Roman"/>
          <w:sz w:val="24"/>
          <w:szCs w:val="24"/>
          <w:lang w:val="fr-BE"/>
        </w:rPr>
        <w:t> »</w:t>
      </w:r>
      <w:r>
        <w:rPr>
          <w:rStyle w:val="FootnoteReference"/>
          <w:rFonts w:ascii="Times New Roman" w:hAnsi="Times New Roman" w:cs="Times New Roman"/>
          <w:sz w:val="24"/>
          <w:szCs w:val="24"/>
          <w:lang w:val="fr-BE"/>
        </w:rPr>
        <w:footnoteReference w:id="45"/>
      </w:r>
      <w:r w:rsidR="00BF75CF">
        <w:rPr>
          <w:rFonts w:ascii="Times New Roman" w:hAnsi="Times New Roman" w:cs="Times New Roman"/>
          <w:sz w:val="24"/>
          <w:szCs w:val="24"/>
          <w:lang w:val="fr-BE"/>
        </w:rPr>
        <w:t>.</w:t>
      </w:r>
      <w:r w:rsidR="006C1656" w:rsidRPr="00E803C9">
        <w:rPr>
          <w:rFonts w:ascii="Times New Roman" w:hAnsi="Times New Roman" w:cs="Times New Roman"/>
          <w:sz w:val="24"/>
          <w:szCs w:val="24"/>
          <w:lang w:val="fr-BE"/>
        </w:rPr>
        <w:t xml:space="preserve"> </w:t>
      </w:r>
    </w:p>
    <w:p w14:paraId="75419F46" w14:textId="64F8DAD2" w:rsidR="009378A7" w:rsidRPr="00E803C9" w:rsidRDefault="009378A7" w:rsidP="00AB0A17">
      <w:pPr>
        <w:spacing w:after="0" w:line="360" w:lineRule="auto"/>
        <w:ind w:firstLine="708"/>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Le tout début du film </w:t>
      </w:r>
      <w:r w:rsidR="00D0148C">
        <w:rPr>
          <w:rFonts w:ascii="Times New Roman" w:hAnsi="Times New Roman" w:cs="Times New Roman"/>
          <w:sz w:val="24"/>
          <w:szCs w:val="24"/>
          <w:lang w:val="fr-BE"/>
        </w:rPr>
        <w:t xml:space="preserve">de </w:t>
      </w:r>
      <w:r w:rsidRPr="00E803C9">
        <w:rPr>
          <w:rFonts w:ascii="Times New Roman" w:eastAsiaTheme="minorEastAsia" w:hAnsi="Times New Roman" w:cs="Times New Roman"/>
          <w:sz w:val="24"/>
          <w:szCs w:val="24"/>
        </w:rPr>
        <w:t xml:space="preserve">Francesco Rosi, </w:t>
      </w:r>
      <w:r w:rsidRPr="00E803C9">
        <w:rPr>
          <w:rFonts w:ascii="Times New Roman" w:eastAsiaTheme="minorEastAsia" w:hAnsi="Times New Roman" w:cs="Times New Roman"/>
          <w:i/>
          <w:iCs/>
          <w:sz w:val="24"/>
          <w:szCs w:val="24"/>
        </w:rPr>
        <w:t>Cadavres exquis</w:t>
      </w:r>
      <w:r w:rsidRPr="00E803C9">
        <w:rPr>
          <w:rFonts w:ascii="Times New Roman" w:eastAsiaTheme="minorEastAsia" w:hAnsi="Times New Roman" w:cs="Times New Roman"/>
          <w:sz w:val="24"/>
          <w:szCs w:val="24"/>
        </w:rPr>
        <w:t> (</w:t>
      </w:r>
      <w:r w:rsidRPr="00E803C9">
        <w:rPr>
          <w:rFonts w:ascii="Times New Roman" w:eastAsiaTheme="minorEastAsia" w:hAnsi="Times New Roman" w:cs="Times New Roman"/>
          <w:i/>
          <w:iCs/>
          <w:sz w:val="24"/>
          <w:szCs w:val="24"/>
        </w:rPr>
        <w:t>Cadaveri eccellenti</w:t>
      </w:r>
      <w:r w:rsidR="00D0148C">
        <w:rPr>
          <w:rFonts w:ascii="Times New Roman" w:eastAsiaTheme="minorEastAsia" w:hAnsi="Times New Roman" w:cs="Times New Roman"/>
          <w:sz w:val="24"/>
          <w:szCs w:val="24"/>
        </w:rPr>
        <w:t xml:space="preserve">) de </w:t>
      </w:r>
      <w:r w:rsidRPr="00E803C9">
        <w:rPr>
          <w:rFonts w:ascii="Times New Roman" w:eastAsiaTheme="minorEastAsia" w:hAnsi="Times New Roman" w:cs="Times New Roman"/>
          <w:sz w:val="24"/>
          <w:szCs w:val="24"/>
        </w:rPr>
        <w:t>1976, adapté du roman </w:t>
      </w:r>
      <w:r w:rsidRPr="00E803C9">
        <w:rPr>
          <w:rFonts w:ascii="Times New Roman" w:eastAsiaTheme="minorEastAsia" w:hAnsi="Times New Roman" w:cs="Times New Roman"/>
          <w:i/>
          <w:iCs/>
          <w:sz w:val="24"/>
          <w:szCs w:val="24"/>
        </w:rPr>
        <w:t xml:space="preserve">Il contesto </w:t>
      </w:r>
      <w:r w:rsidR="00AB0A17">
        <w:rPr>
          <w:rFonts w:ascii="Times New Roman" w:eastAsiaTheme="minorEastAsia" w:hAnsi="Times New Roman" w:cs="Times New Roman"/>
          <w:sz w:val="24"/>
          <w:szCs w:val="24"/>
        </w:rPr>
        <w:t>de Leonardo Sciascia (</w:t>
      </w:r>
      <w:r w:rsidRPr="00E803C9">
        <w:rPr>
          <w:rFonts w:ascii="Times New Roman" w:eastAsiaTheme="minorEastAsia" w:hAnsi="Times New Roman" w:cs="Times New Roman"/>
          <w:sz w:val="24"/>
          <w:szCs w:val="24"/>
        </w:rPr>
        <w:t>1971</w:t>
      </w:r>
      <w:r w:rsidR="00AB0A17">
        <w:rPr>
          <w:rFonts w:ascii="Times New Roman" w:eastAsiaTheme="minorEastAsia" w:hAnsi="Times New Roman" w:cs="Times New Roman"/>
          <w:sz w:val="24"/>
          <w:szCs w:val="24"/>
        </w:rPr>
        <w:t>)</w:t>
      </w:r>
      <w:r w:rsidRPr="00E803C9">
        <w:rPr>
          <w:rFonts w:ascii="Times New Roman" w:eastAsiaTheme="minorEastAsia" w:hAnsi="Times New Roman" w:cs="Times New Roman"/>
          <w:sz w:val="24"/>
          <w:szCs w:val="24"/>
        </w:rPr>
        <w:t xml:space="preserve"> </w:t>
      </w:r>
      <w:r w:rsidRPr="00E803C9">
        <w:rPr>
          <w:rFonts w:ascii="Times New Roman" w:hAnsi="Times New Roman" w:cs="Times New Roman"/>
          <w:sz w:val="24"/>
          <w:szCs w:val="24"/>
        </w:rPr>
        <w:t>est paradoxalement associé à la dualité vie-mort</w:t>
      </w:r>
      <w:r>
        <w:rPr>
          <w:rFonts w:ascii="Times New Roman" w:hAnsi="Times New Roman" w:cs="Times New Roman"/>
          <w:sz w:val="24"/>
          <w:szCs w:val="24"/>
        </w:rPr>
        <w:t xml:space="preserve"> car on y voit l</w:t>
      </w:r>
      <w:r w:rsidR="00305D79" w:rsidRPr="00E803C9">
        <w:rPr>
          <w:rFonts w:ascii="Times New Roman" w:hAnsi="Times New Roman" w:cs="Times New Roman"/>
          <w:sz w:val="24"/>
          <w:szCs w:val="24"/>
        </w:rPr>
        <w:t xml:space="preserve">e procureur Varga </w:t>
      </w:r>
      <w:r>
        <w:rPr>
          <w:rFonts w:ascii="Times New Roman" w:hAnsi="Times New Roman" w:cs="Times New Roman"/>
          <w:sz w:val="24"/>
          <w:szCs w:val="24"/>
        </w:rPr>
        <w:t>(</w:t>
      </w:r>
      <w:r w:rsidR="00305D79" w:rsidRPr="00E803C9">
        <w:rPr>
          <w:rFonts w:ascii="Times New Roman" w:hAnsi="Times New Roman" w:cs="Times New Roman"/>
          <w:sz w:val="24"/>
          <w:szCs w:val="24"/>
        </w:rPr>
        <w:t>Charles Vanel</w:t>
      </w:r>
      <w:r>
        <w:rPr>
          <w:rFonts w:ascii="Times New Roman" w:hAnsi="Times New Roman" w:cs="Times New Roman"/>
          <w:sz w:val="24"/>
          <w:szCs w:val="24"/>
        </w:rPr>
        <w:t>) déambuler dans un long travelling sur la</w:t>
      </w:r>
      <w:r w:rsidR="00305D79" w:rsidRPr="00E803C9">
        <w:rPr>
          <w:rFonts w:ascii="Times New Roman" w:hAnsi="Times New Roman" w:cs="Times New Roman"/>
          <w:sz w:val="24"/>
          <w:szCs w:val="24"/>
        </w:rPr>
        <w:t xml:space="preserve"> marche funèbre de Chopin, jusqu’à être tué en humant des fleurs </w:t>
      </w:r>
      <w:r w:rsidR="00305D79" w:rsidRPr="00E803C9">
        <w:rPr>
          <w:rFonts w:ascii="Times New Roman" w:hAnsi="Times New Roman" w:cs="Times New Roman"/>
          <w:sz w:val="24"/>
          <w:szCs w:val="24"/>
        </w:rPr>
        <w:lastRenderedPageBreak/>
        <w:t>« symbolique</w:t>
      </w:r>
      <w:r w:rsidR="00A5718A" w:rsidRPr="00E803C9">
        <w:rPr>
          <w:rFonts w:ascii="Times New Roman" w:hAnsi="Times New Roman" w:cs="Times New Roman"/>
          <w:sz w:val="24"/>
          <w:szCs w:val="24"/>
        </w:rPr>
        <w:t>s</w:t>
      </w:r>
      <w:r w:rsidR="00305D79" w:rsidRPr="00E803C9">
        <w:rPr>
          <w:rFonts w:ascii="Times New Roman" w:hAnsi="Times New Roman" w:cs="Times New Roman"/>
          <w:sz w:val="24"/>
          <w:szCs w:val="24"/>
        </w:rPr>
        <w:t> » de jas</w:t>
      </w:r>
      <w:r>
        <w:rPr>
          <w:rFonts w:ascii="Times New Roman" w:hAnsi="Times New Roman" w:cs="Times New Roman"/>
          <w:sz w:val="24"/>
          <w:szCs w:val="24"/>
        </w:rPr>
        <w:t>min à sa sortie à l’air libre. L’accoutumance et l’omniprése</w:t>
      </w:r>
      <w:r w:rsidR="00AB0A17">
        <w:rPr>
          <w:rFonts w:ascii="Times New Roman" w:hAnsi="Times New Roman" w:cs="Times New Roman"/>
          <w:sz w:val="24"/>
          <w:szCs w:val="24"/>
        </w:rPr>
        <w:t xml:space="preserve">nce de la mort dans la vie font en quelque sorte </w:t>
      </w:r>
      <w:r>
        <w:rPr>
          <w:rFonts w:ascii="Times New Roman" w:hAnsi="Times New Roman" w:cs="Times New Roman"/>
          <w:sz w:val="24"/>
          <w:szCs w:val="24"/>
        </w:rPr>
        <w:t xml:space="preserve">écho à la fresque macabre </w:t>
      </w:r>
      <w:r w:rsidR="00AB0A17">
        <w:rPr>
          <w:rFonts w:ascii="Times New Roman" w:hAnsi="Times New Roman" w:cs="Times New Roman"/>
          <w:sz w:val="24"/>
          <w:szCs w:val="24"/>
        </w:rPr>
        <w:t xml:space="preserve">de la fin de moyen âge, </w:t>
      </w:r>
      <w:r w:rsidR="00AB0A17">
        <w:rPr>
          <w:rFonts w:ascii="Times New Roman" w:hAnsi="Times New Roman" w:cs="Times New Roman"/>
          <w:i/>
          <w:sz w:val="24"/>
          <w:szCs w:val="24"/>
          <w:lang w:val="fr-BE"/>
        </w:rPr>
        <w:t>Le triomphe de la mort,</w:t>
      </w:r>
      <w:r>
        <w:rPr>
          <w:rFonts w:ascii="Times New Roman" w:hAnsi="Times New Roman" w:cs="Times New Roman"/>
          <w:sz w:val="24"/>
          <w:szCs w:val="24"/>
          <w:lang w:val="fr-BE"/>
        </w:rPr>
        <w:t xml:space="preserve"> qui présente la </w:t>
      </w:r>
      <w:r w:rsidR="00D0148C">
        <w:rPr>
          <w:rFonts w:ascii="Times New Roman" w:hAnsi="Times New Roman" w:cs="Times New Roman"/>
          <w:sz w:val="24"/>
          <w:szCs w:val="24"/>
          <w:lang w:val="fr-BE"/>
        </w:rPr>
        <w:t>« </w:t>
      </w:r>
      <w:r w:rsidR="00BF75CF">
        <w:rPr>
          <w:rFonts w:ascii="Times New Roman" w:hAnsi="Times New Roman" w:cs="Times New Roman"/>
          <w:sz w:val="24"/>
          <w:szCs w:val="24"/>
          <w:lang w:val="fr-BE"/>
        </w:rPr>
        <w:t>mort</w:t>
      </w:r>
      <w:r w:rsidR="00D0148C">
        <w:rPr>
          <w:rFonts w:ascii="Times New Roman" w:hAnsi="Times New Roman" w:cs="Times New Roman"/>
          <w:sz w:val="24"/>
          <w:szCs w:val="24"/>
          <w:lang w:val="fr-BE"/>
        </w:rPr>
        <w:t> »</w:t>
      </w:r>
      <w:r w:rsidR="00BF75CF">
        <w:rPr>
          <w:rFonts w:ascii="Times New Roman" w:hAnsi="Times New Roman" w:cs="Times New Roman"/>
          <w:sz w:val="24"/>
          <w:szCs w:val="24"/>
          <w:lang w:val="fr-BE"/>
        </w:rPr>
        <w:t xml:space="preserve"> chevauchant</w:t>
      </w:r>
      <w:r>
        <w:rPr>
          <w:rFonts w:ascii="Times New Roman" w:hAnsi="Times New Roman" w:cs="Times New Roman"/>
          <w:sz w:val="24"/>
          <w:szCs w:val="24"/>
          <w:lang w:val="fr-BE"/>
        </w:rPr>
        <w:t xml:space="preserve"> sa</w:t>
      </w:r>
      <w:r w:rsidRPr="00E803C9">
        <w:rPr>
          <w:rFonts w:ascii="Times New Roman" w:hAnsi="Times New Roman" w:cs="Times New Roman"/>
          <w:sz w:val="24"/>
          <w:szCs w:val="24"/>
          <w:lang w:val="fr-BE"/>
        </w:rPr>
        <w:t xml:space="preserve"> monture</w:t>
      </w:r>
      <w:r>
        <w:rPr>
          <w:rFonts w:ascii="Times New Roman" w:hAnsi="Times New Roman" w:cs="Times New Roman"/>
          <w:sz w:val="24"/>
          <w:szCs w:val="24"/>
          <w:lang w:val="fr-BE"/>
        </w:rPr>
        <w:t xml:space="preserve"> décharnée et</w:t>
      </w:r>
      <w:r w:rsidR="00D0148C">
        <w:rPr>
          <w:rFonts w:ascii="Times New Roman" w:hAnsi="Times New Roman" w:cs="Times New Roman"/>
          <w:sz w:val="24"/>
          <w:szCs w:val="24"/>
          <w:lang w:val="fr-BE"/>
        </w:rPr>
        <w:t xml:space="preserve"> pénètrant</w:t>
      </w:r>
      <w:r w:rsidRPr="00E803C9">
        <w:rPr>
          <w:rFonts w:ascii="Times New Roman" w:hAnsi="Times New Roman" w:cs="Times New Roman"/>
          <w:sz w:val="24"/>
          <w:szCs w:val="24"/>
          <w:lang w:val="fr-BE"/>
        </w:rPr>
        <w:t xml:space="preserve"> dans un jardin luxuriant où séjournent toutes les classes sociales, emblème</w:t>
      </w:r>
      <w:r w:rsidR="00620BCF">
        <w:rPr>
          <w:rFonts w:ascii="Times New Roman" w:hAnsi="Times New Roman" w:cs="Times New Roman"/>
          <w:sz w:val="24"/>
          <w:szCs w:val="24"/>
          <w:lang w:val="fr-BE"/>
        </w:rPr>
        <w:t xml:space="preserve"> de l’identité devant la mort. </w:t>
      </w:r>
    </w:p>
    <w:p w14:paraId="3A156A8D" w14:textId="03D79FEA" w:rsidR="00305D79" w:rsidRPr="00E803C9" w:rsidRDefault="00305D79" w:rsidP="00A51717">
      <w:pPr>
        <w:spacing w:after="0" w:line="360" w:lineRule="auto"/>
        <w:ind w:left="708"/>
        <w:jc w:val="both"/>
        <w:rPr>
          <w:rFonts w:ascii="Times New Roman" w:hAnsi="Times New Roman" w:cs="Times New Roman"/>
          <w:sz w:val="24"/>
          <w:szCs w:val="24"/>
        </w:rPr>
      </w:pPr>
    </w:p>
    <w:p w14:paraId="40643686" w14:textId="21E659F5" w:rsidR="00B03B35" w:rsidRPr="00E803C9" w:rsidRDefault="0075378F" w:rsidP="00A51717">
      <w:pPr>
        <w:spacing w:after="0" w:line="360" w:lineRule="auto"/>
        <w:jc w:val="both"/>
        <w:rPr>
          <w:rFonts w:ascii="Times New Roman" w:hAnsi="Times New Roman" w:cs="Times New Roman"/>
          <w:i/>
          <w:iCs/>
          <w:sz w:val="24"/>
          <w:szCs w:val="24"/>
          <w:lang w:val="fr-BE"/>
        </w:rPr>
      </w:pPr>
      <w:r w:rsidRPr="00E803C9">
        <w:rPr>
          <w:rFonts w:ascii="Times New Roman" w:hAnsi="Times New Roman" w:cs="Times New Roman"/>
          <w:i/>
          <w:iCs/>
          <w:noProof/>
          <w:sz w:val="24"/>
          <w:szCs w:val="24"/>
          <w:lang w:val="en-US"/>
        </w:rPr>
        <w:drawing>
          <wp:inline distT="0" distB="0" distL="0" distR="0" wp14:anchorId="1D15C0AE" wp14:editId="668DA149">
            <wp:extent cx="2947521" cy="2461491"/>
            <wp:effectExtent l="0" t="0" r="5715" b="0"/>
            <wp:docPr id="5122" name="Picture 2" descr="Trionfo della morte, già a palazzo sclafani, galleria regionale di Palazzo Abbatellis, palermo (1446) , affresco staccato.jpg">
              <a:extLst xmlns:a="http://schemas.openxmlformats.org/drawingml/2006/main">
                <a:ext uri="{FF2B5EF4-FFF2-40B4-BE49-F238E27FC236}">
                  <a16:creationId xmlns:a16="http://schemas.microsoft.com/office/drawing/2014/main" id="{D6C0A601-B4C1-42C3-9FFD-189AB2CE2E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Trionfo della morte, già a palazzo sclafani, galleria regionale di Palazzo Abbatellis, palermo (1446) , affresco staccato.jpg">
                      <a:extLst>
                        <a:ext uri="{FF2B5EF4-FFF2-40B4-BE49-F238E27FC236}">
                          <a16:creationId xmlns:a16="http://schemas.microsoft.com/office/drawing/2014/main" id="{D6C0A601-B4C1-42C3-9FFD-189AB2CE2E75}"/>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7521" cy="246149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D676DDE" w14:textId="3C9DE216" w:rsidR="00984E26" w:rsidRDefault="003B311A" w:rsidP="00A51717">
      <w:pPr>
        <w:spacing w:after="0" w:line="360" w:lineRule="auto"/>
        <w:jc w:val="both"/>
        <w:rPr>
          <w:rFonts w:ascii="Times New Roman" w:hAnsi="Times New Roman" w:cs="Times New Roman"/>
          <w:sz w:val="24"/>
          <w:szCs w:val="24"/>
          <w:lang w:val="fr-BE"/>
        </w:rPr>
      </w:pPr>
      <w:r w:rsidRPr="00E803C9">
        <w:rPr>
          <w:rFonts w:ascii="Times New Roman" w:hAnsi="Times New Roman" w:cs="Times New Roman"/>
          <w:iCs/>
          <w:sz w:val="20"/>
          <w:szCs w:val="20"/>
          <w:lang w:val="fr-BE"/>
        </w:rPr>
        <w:t>Fig. 8</w:t>
      </w:r>
      <w:r w:rsidR="003B2E09">
        <w:rPr>
          <w:rFonts w:ascii="Times New Roman" w:hAnsi="Times New Roman" w:cs="Times New Roman"/>
          <w:iCs/>
          <w:sz w:val="20"/>
          <w:szCs w:val="20"/>
          <w:lang w:val="fr-BE"/>
        </w:rPr>
        <w:t xml:space="preserve"> : </w:t>
      </w:r>
      <w:r w:rsidR="00376414" w:rsidRPr="00E803C9">
        <w:rPr>
          <w:rFonts w:ascii="Times New Roman" w:hAnsi="Times New Roman" w:cs="Times New Roman"/>
          <w:iCs/>
          <w:sz w:val="20"/>
          <w:szCs w:val="20"/>
          <w:lang w:val="fr-BE"/>
        </w:rPr>
        <w:t>Maître de Barthélémy ou anonyme,</w:t>
      </w:r>
      <w:r w:rsidR="00305D79" w:rsidRPr="00E803C9">
        <w:rPr>
          <w:rFonts w:ascii="Times New Roman" w:hAnsi="Times New Roman" w:cs="Times New Roman"/>
          <w:i/>
          <w:iCs/>
          <w:sz w:val="20"/>
          <w:szCs w:val="20"/>
          <w:lang w:val="fr-BE"/>
        </w:rPr>
        <w:t xml:space="preserve"> Le triomphe de la Mort</w:t>
      </w:r>
      <w:r w:rsidR="003B2E09">
        <w:rPr>
          <w:rFonts w:ascii="Times New Roman" w:hAnsi="Times New Roman" w:cs="Times New Roman"/>
          <w:sz w:val="20"/>
          <w:szCs w:val="20"/>
          <w:lang w:val="fr-BE"/>
        </w:rPr>
        <w:t xml:space="preserve">, 1446, </w:t>
      </w:r>
      <w:r w:rsidR="00305D79" w:rsidRPr="00E803C9">
        <w:rPr>
          <w:rFonts w:ascii="Times New Roman" w:hAnsi="Times New Roman" w:cs="Times New Roman"/>
          <w:sz w:val="20"/>
          <w:szCs w:val="20"/>
          <w:lang w:val="fr-BE"/>
        </w:rPr>
        <w:t>600 x 642 cm, Galleria</w:t>
      </w:r>
      <w:r w:rsidR="003B2E09">
        <w:rPr>
          <w:rFonts w:ascii="Times New Roman" w:hAnsi="Times New Roman" w:cs="Times New Roman"/>
          <w:sz w:val="20"/>
          <w:szCs w:val="20"/>
          <w:lang w:val="fr-BE"/>
        </w:rPr>
        <w:t xml:space="preserve"> regionale di Palazzo Abatellis</w:t>
      </w:r>
      <w:r w:rsidR="00FD616E" w:rsidRPr="00E803C9">
        <w:rPr>
          <w:rFonts w:ascii="Times New Roman" w:hAnsi="Times New Roman" w:cs="Times New Roman"/>
        </w:rPr>
        <w:t xml:space="preserve"> </w:t>
      </w:r>
      <w:r w:rsidR="00376414" w:rsidRPr="00E803C9">
        <w:rPr>
          <w:rFonts w:ascii="Times New Roman" w:hAnsi="Times New Roman" w:cs="Times New Roman"/>
          <w:sz w:val="24"/>
          <w:szCs w:val="24"/>
          <w:lang w:val="fr-BE"/>
        </w:rPr>
        <w:t xml:space="preserve"> </w:t>
      </w:r>
    </w:p>
    <w:p w14:paraId="20E1E980" w14:textId="77777777" w:rsidR="007866D3" w:rsidRDefault="007866D3" w:rsidP="00A51717">
      <w:pPr>
        <w:spacing w:after="0" w:line="360" w:lineRule="auto"/>
        <w:jc w:val="both"/>
        <w:rPr>
          <w:rFonts w:ascii="Times New Roman" w:hAnsi="Times New Roman" w:cs="Times New Roman"/>
          <w:b/>
          <w:sz w:val="24"/>
          <w:szCs w:val="24"/>
        </w:rPr>
      </w:pPr>
    </w:p>
    <w:p w14:paraId="08A49E01" w14:textId="33F3892A" w:rsidR="00A838BC" w:rsidRPr="00E803C9" w:rsidRDefault="00305D79" w:rsidP="00A51717">
      <w:pPr>
        <w:spacing w:after="0" w:line="360" w:lineRule="auto"/>
        <w:jc w:val="both"/>
        <w:rPr>
          <w:rFonts w:ascii="Times New Roman" w:hAnsi="Times New Roman" w:cs="Times New Roman"/>
          <w:b/>
          <w:sz w:val="24"/>
          <w:szCs w:val="24"/>
        </w:rPr>
      </w:pPr>
      <w:r w:rsidRPr="00E803C9">
        <w:rPr>
          <w:rFonts w:ascii="Times New Roman" w:hAnsi="Times New Roman" w:cs="Times New Roman"/>
          <w:b/>
          <w:sz w:val="24"/>
          <w:szCs w:val="24"/>
        </w:rPr>
        <w:t>Syncrétisme culturel</w:t>
      </w:r>
    </w:p>
    <w:p w14:paraId="0CBC676F" w14:textId="7C3D8651" w:rsidR="00305D79" w:rsidRPr="00620BCF" w:rsidRDefault="00620BCF" w:rsidP="00A517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À</w:t>
      </w:r>
      <w:r w:rsidR="009378A7" w:rsidRPr="00620BCF">
        <w:rPr>
          <w:rFonts w:ascii="Times New Roman" w:hAnsi="Times New Roman" w:cs="Times New Roman"/>
          <w:sz w:val="24"/>
          <w:szCs w:val="24"/>
        </w:rPr>
        <w:t xml:space="preserve"> l’hybridité sociale s’ajoute le métissage culturel déjà ressenti par les premiers </w:t>
      </w:r>
      <w:r w:rsidR="00AB0A17">
        <w:rPr>
          <w:rFonts w:ascii="Times New Roman" w:hAnsi="Times New Roman" w:cs="Times New Roman"/>
          <w:sz w:val="24"/>
          <w:szCs w:val="24"/>
        </w:rPr>
        <w:t>« </w:t>
      </w:r>
      <w:r w:rsidR="009378A7" w:rsidRPr="00620BCF">
        <w:rPr>
          <w:rFonts w:ascii="Times New Roman" w:hAnsi="Times New Roman" w:cs="Times New Roman"/>
          <w:sz w:val="24"/>
          <w:szCs w:val="24"/>
        </w:rPr>
        <w:t>touristes</w:t>
      </w:r>
      <w:r w:rsidR="00AB0A17">
        <w:rPr>
          <w:rFonts w:ascii="Times New Roman" w:hAnsi="Times New Roman" w:cs="Times New Roman"/>
          <w:sz w:val="24"/>
          <w:szCs w:val="24"/>
        </w:rPr>
        <w:t> »</w:t>
      </w:r>
      <w:r w:rsidR="009378A7" w:rsidRPr="00620BCF">
        <w:rPr>
          <w:rFonts w:ascii="Times New Roman" w:hAnsi="Times New Roman" w:cs="Times New Roman"/>
          <w:sz w:val="24"/>
          <w:szCs w:val="24"/>
        </w:rPr>
        <w:t xml:space="preserve"> : </w:t>
      </w:r>
    </w:p>
    <w:p w14:paraId="1D3AA48B" w14:textId="77777777" w:rsidR="007908F6" w:rsidRDefault="007908F6" w:rsidP="00620BCF">
      <w:pPr>
        <w:spacing w:after="0" w:line="360" w:lineRule="auto"/>
        <w:ind w:left="708"/>
        <w:jc w:val="both"/>
        <w:rPr>
          <w:rFonts w:ascii="Times New Roman" w:hAnsi="Times New Roman" w:cs="Times New Roman"/>
          <w:sz w:val="24"/>
          <w:szCs w:val="24"/>
        </w:rPr>
      </w:pPr>
    </w:p>
    <w:p w14:paraId="369E7081" w14:textId="020537CF" w:rsidR="00B03B35" w:rsidRPr="00E803C9" w:rsidRDefault="00620BCF" w:rsidP="00620BCF">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À</w:t>
      </w:r>
      <w:r w:rsidR="00305D79" w:rsidRPr="00E803C9">
        <w:rPr>
          <w:rFonts w:ascii="Times New Roman" w:hAnsi="Times New Roman" w:cs="Times New Roman"/>
          <w:sz w:val="24"/>
          <w:szCs w:val="24"/>
        </w:rPr>
        <w:t xml:space="preserve"> quatre heures, on nous prévint que la table d’hôte était servie ; nous descendîmes, et nous trouvâmes une table autour de laquelle étaient réunis des échantillions de tous les peuples de la terre. Il y avait des Français, des Espagnols, des Anglais, des Allemands, des Polonais, des Russes, des Valaques, des Turcs</w:t>
      </w:r>
      <w:r>
        <w:rPr>
          <w:rFonts w:ascii="Times New Roman" w:hAnsi="Times New Roman" w:cs="Times New Roman"/>
          <w:sz w:val="24"/>
          <w:szCs w:val="24"/>
        </w:rPr>
        <w:t>, des Grecs et des Tunisiens.</w:t>
      </w:r>
      <w:r>
        <w:rPr>
          <w:rStyle w:val="FootnoteReference"/>
          <w:rFonts w:ascii="Times New Roman" w:hAnsi="Times New Roman" w:cs="Times New Roman"/>
          <w:sz w:val="24"/>
          <w:szCs w:val="24"/>
        </w:rPr>
        <w:footnoteReference w:id="46"/>
      </w:r>
    </w:p>
    <w:p w14:paraId="6235B454" w14:textId="77777777" w:rsidR="00620BCF" w:rsidRDefault="00620BCF" w:rsidP="00620BCF">
      <w:pPr>
        <w:spacing w:after="0" w:line="360" w:lineRule="auto"/>
        <w:jc w:val="both"/>
      </w:pPr>
    </w:p>
    <w:p w14:paraId="76F6D1CB" w14:textId="5740A570" w:rsidR="00620BCF" w:rsidRPr="00AB0A17" w:rsidRDefault="0087496C" w:rsidP="00D0148C">
      <w:pPr>
        <w:spacing w:after="0" w:line="360" w:lineRule="auto"/>
        <w:jc w:val="both"/>
        <w:rPr>
          <w:rFonts w:ascii="Times New Roman" w:hAnsi="Times New Roman" w:cs="Times New Roman"/>
          <w:sz w:val="24"/>
          <w:szCs w:val="24"/>
        </w:rPr>
      </w:pPr>
      <w:hyperlink r:id="rId21" w:history="1">
        <w:r w:rsidR="00B03B35" w:rsidRPr="00E803C9">
          <w:rPr>
            <w:rStyle w:val="Hyperlink"/>
            <w:rFonts w:ascii="Times New Roman" w:hAnsi="Times New Roman" w:cs="Times New Roman"/>
            <w:color w:val="auto"/>
            <w:sz w:val="24"/>
            <w:szCs w:val="24"/>
            <w:u w:val="none"/>
          </w:rPr>
          <w:t>Le sémioticien</w:t>
        </w:r>
        <w:r w:rsidR="00305D79" w:rsidRPr="00E803C9">
          <w:rPr>
            <w:rStyle w:val="Hyperlink"/>
            <w:rFonts w:ascii="Times New Roman" w:hAnsi="Times New Roman" w:cs="Times New Roman"/>
            <w:color w:val="auto"/>
            <w:sz w:val="24"/>
            <w:szCs w:val="24"/>
            <w:u w:val="none"/>
          </w:rPr>
          <w:t xml:space="preserve"> </w:t>
        </w:r>
      </w:hyperlink>
      <w:r w:rsidR="00B03B35" w:rsidRPr="00E803C9">
        <w:rPr>
          <w:rStyle w:val="Hyperlink"/>
          <w:rFonts w:ascii="Times New Roman" w:hAnsi="Times New Roman" w:cs="Times New Roman"/>
          <w:color w:val="auto"/>
          <w:sz w:val="24"/>
          <w:szCs w:val="24"/>
          <w:u w:val="none"/>
        </w:rPr>
        <w:t xml:space="preserve">de la ville, </w:t>
      </w:r>
      <w:r w:rsidR="00A838BC" w:rsidRPr="00E803C9">
        <w:rPr>
          <w:rFonts w:ascii="Times New Roman" w:hAnsi="Times New Roman" w:cs="Times New Roman"/>
          <w:sz w:val="24"/>
          <w:szCs w:val="24"/>
          <w:lang w:val="fr-BE"/>
        </w:rPr>
        <w:t xml:space="preserve">Gianfranco Marrone, en étudiant le front de mer de Palerme </w:t>
      </w:r>
      <w:r w:rsidR="00AB0A17">
        <w:rPr>
          <w:rFonts w:ascii="Times New Roman" w:hAnsi="Times New Roman" w:cs="Times New Roman"/>
          <w:sz w:val="24"/>
          <w:szCs w:val="24"/>
          <w:lang w:val="fr-BE"/>
        </w:rPr>
        <w:t xml:space="preserve"> (le prato del Foro italico) </w:t>
      </w:r>
      <w:r w:rsidR="00D0148C">
        <w:rPr>
          <w:rFonts w:ascii="Times New Roman" w:hAnsi="Times New Roman" w:cs="Times New Roman"/>
          <w:sz w:val="24"/>
          <w:szCs w:val="24"/>
          <w:lang w:val="fr-BE"/>
        </w:rPr>
        <w:t xml:space="preserve">montre comment celui-ci </w:t>
      </w:r>
      <w:r w:rsidR="00A838BC" w:rsidRPr="00E803C9">
        <w:rPr>
          <w:rFonts w:ascii="Times New Roman" w:hAnsi="Times New Roman" w:cs="Times New Roman"/>
          <w:sz w:val="24"/>
          <w:szCs w:val="24"/>
          <w:lang w:val="fr-BE"/>
        </w:rPr>
        <w:t>est occupé par des étrangers devenant une synecdoque du revival de la ville, après la dégradation du lieu (des débris entassés des bombardements de la Seconde guerre mondiale</w:t>
      </w:r>
      <w:r w:rsidR="00AB0A17">
        <w:rPr>
          <w:rFonts w:ascii="Times New Roman" w:hAnsi="Times New Roman" w:cs="Times New Roman"/>
          <w:sz w:val="24"/>
          <w:szCs w:val="24"/>
          <w:lang w:val="fr-BE"/>
        </w:rPr>
        <w:t xml:space="preserve"> sédimentés en terrain vague</w:t>
      </w:r>
      <w:r w:rsidR="00A838BC" w:rsidRPr="00E803C9">
        <w:rPr>
          <w:rFonts w:ascii="Times New Roman" w:hAnsi="Times New Roman" w:cs="Times New Roman"/>
          <w:sz w:val="24"/>
          <w:szCs w:val="24"/>
          <w:lang w:val="fr-BE"/>
        </w:rPr>
        <w:t xml:space="preserve"> occupé par des mendiants ou des motos cassées), maintenant devenant un </w:t>
      </w:r>
      <w:r w:rsidR="00376414" w:rsidRPr="00E803C9">
        <w:rPr>
          <w:rFonts w:ascii="Times New Roman" w:hAnsi="Times New Roman" w:cs="Times New Roman"/>
          <w:sz w:val="24"/>
          <w:szCs w:val="24"/>
          <w:lang w:val="fr-BE"/>
        </w:rPr>
        <w:t>« lieu de vie »</w:t>
      </w:r>
      <w:r w:rsidR="00425CC1" w:rsidRPr="00E803C9">
        <w:rPr>
          <w:rFonts w:ascii="Times New Roman" w:hAnsi="Times New Roman" w:cs="Times New Roman"/>
          <w:sz w:val="24"/>
          <w:szCs w:val="24"/>
          <w:lang w:val="fr-BE"/>
        </w:rPr>
        <w:t xml:space="preserve"> int</w:t>
      </w:r>
      <w:r w:rsidR="00376414" w:rsidRPr="00E803C9">
        <w:rPr>
          <w:rFonts w:ascii="Times New Roman" w:hAnsi="Times New Roman" w:cs="Times New Roman"/>
          <w:sz w:val="24"/>
          <w:szCs w:val="24"/>
          <w:lang w:val="fr-BE"/>
        </w:rPr>
        <w:t xml:space="preserve">erculturel,  un </w:t>
      </w:r>
      <w:r w:rsidR="00376414" w:rsidRPr="00E803C9">
        <w:rPr>
          <w:rFonts w:ascii="Times New Roman" w:hAnsi="Times New Roman" w:cs="Times New Roman"/>
          <w:i/>
          <w:sz w:val="24"/>
          <w:szCs w:val="24"/>
          <w:lang w:val="fr-BE"/>
        </w:rPr>
        <w:t>third space</w:t>
      </w:r>
      <w:r w:rsidR="00376414" w:rsidRPr="00E803C9">
        <w:rPr>
          <w:rFonts w:ascii="Times New Roman" w:hAnsi="Times New Roman" w:cs="Times New Roman"/>
          <w:sz w:val="24"/>
          <w:szCs w:val="24"/>
          <w:lang w:val="fr-BE"/>
        </w:rPr>
        <w:t>, « </w:t>
      </w:r>
      <w:r w:rsidR="00425CC1" w:rsidRPr="00E803C9">
        <w:rPr>
          <w:rFonts w:ascii="Times New Roman" w:hAnsi="Times New Roman" w:cs="Times New Roman"/>
          <w:sz w:val="24"/>
          <w:szCs w:val="24"/>
          <w:lang w:val="fr-BE"/>
        </w:rPr>
        <w:t xml:space="preserve">un site qui n’appartient ni aux indigènes, palermitains ni aux migrants étrangers mais est vécu, construit, géré par les deux groupes, qui là précisément – et seulement là – se </w:t>
      </w:r>
      <w:r w:rsidR="00425CC1" w:rsidRPr="00E803C9">
        <w:rPr>
          <w:rFonts w:ascii="Times New Roman" w:hAnsi="Times New Roman" w:cs="Times New Roman"/>
          <w:sz w:val="24"/>
          <w:szCs w:val="24"/>
          <w:lang w:val="fr-BE"/>
        </w:rPr>
        <w:lastRenderedPageBreak/>
        <w:t xml:space="preserve">rencontrent et cohabitent de façon </w:t>
      </w:r>
      <w:r w:rsidR="00425CC1" w:rsidRPr="00AB0A17">
        <w:rPr>
          <w:rFonts w:ascii="Times New Roman" w:hAnsi="Times New Roman" w:cs="Times New Roman"/>
          <w:sz w:val="24"/>
          <w:szCs w:val="24"/>
          <w:lang w:val="fr-BE"/>
        </w:rPr>
        <w:t>pacifique, en se</w:t>
      </w:r>
      <w:r w:rsidR="00AB0A17" w:rsidRPr="00AB0A17">
        <w:rPr>
          <w:rFonts w:ascii="Times New Roman" w:hAnsi="Times New Roman" w:cs="Times New Roman"/>
          <w:sz w:val="24"/>
          <w:szCs w:val="24"/>
          <w:lang w:val="fr-BE"/>
        </w:rPr>
        <w:t xml:space="preserve"> mélangeant souvent entre eux </w:t>
      </w:r>
      <w:r w:rsidR="00376414" w:rsidRPr="00AB0A17">
        <w:rPr>
          <w:rFonts w:ascii="Times New Roman" w:hAnsi="Times New Roman" w:cs="Times New Roman"/>
          <w:sz w:val="24"/>
          <w:szCs w:val="24"/>
          <w:lang w:val="fr-BE"/>
        </w:rPr>
        <w:t>»</w:t>
      </w:r>
      <w:r w:rsidR="00376414" w:rsidRPr="00AB0A17">
        <w:rPr>
          <w:rStyle w:val="FootnoteReference"/>
          <w:rFonts w:ascii="Times New Roman" w:hAnsi="Times New Roman" w:cs="Times New Roman"/>
          <w:sz w:val="24"/>
          <w:szCs w:val="24"/>
          <w:lang w:val="fr-BE"/>
        </w:rPr>
        <w:footnoteReference w:id="47"/>
      </w:r>
      <w:r w:rsidR="00A838BC" w:rsidRPr="00AB0A17">
        <w:rPr>
          <w:rFonts w:ascii="Times New Roman" w:hAnsi="Times New Roman" w:cs="Times New Roman"/>
          <w:sz w:val="24"/>
          <w:szCs w:val="24"/>
          <w:lang w:val="fr-BE"/>
        </w:rPr>
        <w:t xml:space="preserve">. </w:t>
      </w:r>
      <w:r w:rsidR="009378A7" w:rsidRPr="00AB0A17">
        <w:rPr>
          <w:rFonts w:ascii="Times New Roman" w:hAnsi="Times New Roman" w:cs="Times New Roman"/>
          <w:sz w:val="24"/>
          <w:szCs w:val="24"/>
          <w:lang w:val="fr-BE"/>
        </w:rPr>
        <w:t>Les nouveaux occupants u</w:t>
      </w:r>
      <w:r w:rsidR="00B03B35" w:rsidRPr="00AB0A17">
        <w:rPr>
          <w:rFonts w:ascii="Times New Roman" w:hAnsi="Times New Roman" w:cs="Times New Roman"/>
          <w:sz w:val="24"/>
          <w:szCs w:val="24"/>
          <w:lang w:val="fr-BE"/>
        </w:rPr>
        <w:t>tilisent</w:t>
      </w:r>
      <w:r w:rsidR="00425CC1" w:rsidRPr="00AB0A17">
        <w:rPr>
          <w:rFonts w:ascii="Times New Roman" w:hAnsi="Times New Roman" w:cs="Times New Roman"/>
          <w:sz w:val="24"/>
          <w:szCs w:val="24"/>
          <w:lang w:val="fr-BE"/>
        </w:rPr>
        <w:t xml:space="preserve"> la vacance</w:t>
      </w:r>
      <w:r w:rsidR="00376414" w:rsidRPr="00AB0A17">
        <w:rPr>
          <w:rFonts w:ascii="Times New Roman" w:hAnsi="Times New Roman" w:cs="Times New Roman"/>
          <w:sz w:val="24"/>
          <w:szCs w:val="24"/>
          <w:lang w:val="fr-BE"/>
        </w:rPr>
        <w:t xml:space="preserve"> des lieux pour une « socialisation critique »</w:t>
      </w:r>
      <w:r w:rsidR="00620BCF" w:rsidRPr="00AB0A17">
        <w:rPr>
          <w:rStyle w:val="FootnoteReference"/>
          <w:rFonts w:ascii="Times New Roman" w:hAnsi="Times New Roman" w:cs="Times New Roman"/>
          <w:sz w:val="24"/>
          <w:szCs w:val="24"/>
          <w:lang w:val="fr-BE"/>
        </w:rPr>
        <w:footnoteReference w:id="48"/>
      </w:r>
      <w:r w:rsidR="00425CC1" w:rsidRPr="00AB0A17">
        <w:rPr>
          <w:rFonts w:ascii="Times New Roman" w:hAnsi="Times New Roman" w:cs="Times New Roman"/>
          <w:sz w:val="24"/>
          <w:szCs w:val="24"/>
          <w:lang w:val="fr-BE"/>
        </w:rPr>
        <w:t xml:space="preserve">. </w:t>
      </w:r>
      <w:r w:rsidR="00AB0A17" w:rsidRPr="00AB0A17">
        <w:rPr>
          <w:rFonts w:ascii="Times New Roman" w:hAnsi="Times New Roman" w:cs="Times New Roman"/>
          <w:sz w:val="24"/>
          <w:szCs w:val="24"/>
        </w:rPr>
        <w:t>Ils resémantisent le site par</w:t>
      </w:r>
      <w:r w:rsidR="00425CC1" w:rsidRPr="00AB0A17">
        <w:rPr>
          <w:rFonts w:ascii="Times New Roman" w:hAnsi="Times New Roman" w:cs="Times New Roman"/>
          <w:sz w:val="24"/>
          <w:szCs w:val="24"/>
        </w:rPr>
        <w:t xml:space="preserve"> des pratique</w:t>
      </w:r>
      <w:r w:rsidR="00F86B24" w:rsidRPr="00AB0A17">
        <w:rPr>
          <w:rFonts w:ascii="Times New Roman" w:hAnsi="Times New Roman" w:cs="Times New Roman"/>
          <w:sz w:val="24"/>
          <w:szCs w:val="24"/>
        </w:rPr>
        <w:t>s</w:t>
      </w:r>
      <w:r w:rsidR="00425CC1" w:rsidRPr="00AB0A17">
        <w:rPr>
          <w:rFonts w:ascii="Times New Roman" w:hAnsi="Times New Roman" w:cs="Times New Roman"/>
          <w:sz w:val="24"/>
          <w:szCs w:val="24"/>
        </w:rPr>
        <w:t xml:space="preserve"> interethniques (par exemple la fête de la fin du Ramadan), convertissant le lieu en un</w:t>
      </w:r>
      <w:r w:rsidR="001B44C9" w:rsidRPr="00AB0A17">
        <w:rPr>
          <w:rFonts w:ascii="Times New Roman" w:hAnsi="Times New Roman" w:cs="Times New Roman"/>
          <w:sz w:val="24"/>
          <w:szCs w:val="24"/>
        </w:rPr>
        <w:t>e scène improvisée qui contribu</w:t>
      </w:r>
      <w:r w:rsidR="00425CC1" w:rsidRPr="00AB0A17">
        <w:rPr>
          <w:rFonts w:ascii="Times New Roman" w:hAnsi="Times New Roman" w:cs="Times New Roman"/>
          <w:sz w:val="24"/>
          <w:szCs w:val="24"/>
        </w:rPr>
        <w:t xml:space="preserve">e à la </w:t>
      </w:r>
      <w:r w:rsidR="00376414" w:rsidRPr="00AB0A17">
        <w:rPr>
          <w:rFonts w:ascii="Times New Roman" w:hAnsi="Times New Roman" w:cs="Times New Roman"/>
          <w:sz w:val="24"/>
          <w:szCs w:val="24"/>
        </w:rPr>
        <w:t>« narration » de la Palerme « aimée et retrouvée »</w:t>
      </w:r>
      <w:r w:rsidR="00620BCF" w:rsidRPr="00AB0A17">
        <w:rPr>
          <w:rStyle w:val="FootnoteReference"/>
          <w:rFonts w:ascii="Times New Roman" w:hAnsi="Times New Roman" w:cs="Times New Roman"/>
          <w:sz w:val="24"/>
          <w:szCs w:val="24"/>
        </w:rPr>
        <w:footnoteReference w:id="49"/>
      </w:r>
      <w:r w:rsidR="00D0148C">
        <w:rPr>
          <w:rFonts w:ascii="Times New Roman" w:hAnsi="Times New Roman" w:cs="Times New Roman"/>
          <w:sz w:val="24"/>
          <w:szCs w:val="24"/>
        </w:rPr>
        <w:t>.</w:t>
      </w:r>
      <w:r w:rsidR="00A838BC" w:rsidRPr="00AB0A17">
        <w:rPr>
          <w:rFonts w:ascii="Times New Roman" w:hAnsi="Times New Roman" w:cs="Times New Roman"/>
          <w:sz w:val="24"/>
          <w:szCs w:val="24"/>
        </w:rPr>
        <w:t xml:space="preserve"> </w:t>
      </w:r>
      <w:r w:rsidR="009378A7" w:rsidRPr="00AB0A17">
        <w:rPr>
          <w:rFonts w:ascii="Times New Roman" w:hAnsi="Times New Roman" w:cs="Times New Roman"/>
          <w:sz w:val="24"/>
          <w:szCs w:val="24"/>
        </w:rPr>
        <w:t>Ce m</w:t>
      </w:r>
      <w:r w:rsidR="001B44C9" w:rsidRPr="00AB0A17">
        <w:rPr>
          <w:rFonts w:ascii="Times New Roman" w:hAnsi="Times New Roman" w:cs="Times New Roman"/>
          <w:sz w:val="24"/>
          <w:szCs w:val="24"/>
        </w:rPr>
        <w:t>étissage</w:t>
      </w:r>
      <w:r w:rsidR="00D0148C">
        <w:rPr>
          <w:rFonts w:ascii="Times New Roman" w:hAnsi="Times New Roman" w:cs="Times New Roman"/>
          <w:sz w:val="24"/>
          <w:szCs w:val="24"/>
        </w:rPr>
        <w:t xml:space="preserve"> </w:t>
      </w:r>
      <w:r w:rsidR="009378A7" w:rsidRPr="00AB0A17">
        <w:rPr>
          <w:rFonts w:ascii="Times New Roman" w:hAnsi="Times New Roman" w:cs="Times New Roman"/>
          <w:sz w:val="24"/>
          <w:szCs w:val="24"/>
        </w:rPr>
        <w:t xml:space="preserve">doit être compris comme </w:t>
      </w:r>
      <w:r w:rsidR="00305D79" w:rsidRPr="00AB0A17">
        <w:rPr>
          <w:rFonts w:ascii="Times New Roman" w:hAnsi="Times New Roman" w:cs="Times New Roman"/>
          <w:sz w:val="24"/>
          <w:szCs w:val="24"/>
        </w:rPr>
        <w:t>une véritable création de nouveaux ensembles culturels qui trouvent une nouvelle cohérence à partir de plusieurs cultures différentes.</w:t>
      </w:r>
      <w:r w:rsidR="00620BCF" w:rsidRPr="00AB0A17">
        <w:rPr>
          <w:rFonts w:ascii="Times New Roman" w:hAnsi="Times New Roman" w:cs="Times New Roman"/>
          <w:sz w:val="24"/>
          <w:szCs w:val="24"/>
        </w:rPr>
        <w:t xml:space="preserve"> À nouveau le syncrétisme n’est pas une tolérance aveugle, mais un levier pour des pratiques nouvelles, créateur de formes</w:t>
      </w:r>
      <w:r w:rsidR="00D0148C">
        <w:rPr>
          <w:rFonts w:ascii="Times New Roman" w:hAnsi="Times New Roman" w:cs="Times New Roman"/>
          <w:sz w:val="24"/>
          <w:szCs w:val="24"/>
        </w:rPr>
        <w:t>.</w:t>
      </w:r>
    </w:p>
    <w:p w14:paraId="6120D54E" w14:textId="2534EA46" w:rsidR="00305D79" w:rsidRPr="00E803C9" w:rsidRDefault="00305D79" w:rsidP="00620BCF">
      <w:pPr>
        <w:pStyle w:val="NormalWeb"/>
        <w:spacing w:before="0" w:beforeAutospacing="0" w:after="0" w:afterAutospacing="0" w:line="360" w:lineRule="auto"/>
        <w:ind w:firstLine="708"/>
        <w:jc w:val="both"/>
        <w:rPr>
          <w:lang w:val="fr-FR"/>
        </w:rPr>
      </w:pPr>
    </w:p>
    <w:p w14:paraId="24F0ED53" w14:textId="14A47D08" w:rsidR="00A838BC" w:rsidRPr="00E803C9" w:rsidRDefault="00305D79" w:rsidP="00A51717">
      <w:pPr>
        <w:spacing w:after="0" w:line="360" w:lineRule="auto"/>
        <w:jc w:val="both"/>
        <w:rPr>
          <w:rFonts w:ascii="Times New Roman" w:hAnsi="Times New Roman" w:cs="Times New Roman"/>
          <w:sz w:val="24"/>
          <w:szCs w:val="24"/>
        </w:rPr>
      </w:pPr>
      <w:r w:rsidRPr="00E803C9">
        <w:rPr>
          <w:rFonts w:ascii="Times New Roman" w:hAnsi="Times New Roman" w:cs="Times New Roman"/>
          <w:sz w:val="24"/>
          <w:szCs w:val="24"/>
        </w:rPr>
        <w:br/>
      </w:r>
      <w:r w:rsidR="00FD21D3" w:rsidRPr="00E803C9">
        <w:rPr>
          <w:rFonts w:ascii="Times New Roman" w:hAnsi="Times New Roman" w:cs="Times New Roman"/>
          <w:noProof/>
          <w:lang w:val="en-US"/>
        </w:rPr>
        <w:drawing>
          <wp:inline distT="0" distB="0" distL="0" distR="0" wp14:anchorId="53BDBF56" wp14:editId="055D571A">
            <wp:extent cx="1970363" cy="1313575"/>
            <wp:effectExtent l="0" t="0" r="0" b="1270"/>
            <wp:docPr id="5124" name="Picture 4" descr="http://www.maredolce.com/wp-content/uploads/2016/04/DSCF75802-300x200.jpg">
              <a:hlinkClick xmlns:a="http://schemas.openxmlformats.org/drawingml/2006/main" r:id="rId22"/>
              <a:extLst xmlns:a="http://schemas.openxmlformats.org/drawingml/2006/main">
                <a:ext uri="{FF2B5EF4-FFF2-40B4-BE49-F238E27FC236}">
                  <a16:creationId xmlns:a16="http://schemas.microsoft.com/office/drawing/2014/main" id="{35E799B6-B022-4863-B742-18EE685DD4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www.maredolce.com/wp-content/uploads/2016/04/DSCF75802-300x200.jpg">
                      <a:hlinkClick r:id="rId22"/>
                      <a:extLst>
                        <a:ext uri="{FF2B5EF4-FFF2-40B4-BE49-F238E27FC236}">
                          <a16:creationId xmlns:a16="http://schemas.microsoft.com/office/drawing/2014/main" id="{35E799B6-B022-4863-B742-18EE685DD407}"/>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0363" cy="13135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FD21D3" w:rsidRPr="00E803C9">
        <w:rPr>
          <w:rFonts w:ascii="Times New Roman" w:hAnsi="Times New Roman" w:cs="Times New Roman"/>
        </w:rPr>
        <w:t xml:space="preserve"> </w:t>
      </w:r>
      <w:r w:rsidR="00FD21D3" w:rsidRPr="00E803C9">
        <w:rPr>
          <w:rFonts w:ascii="Times New Roman" w:hAnsi="Times New Roman" w:cs="Times New Roman"/>
          <w:noProof/>
          <w:lang w:val="en-US"/>
        </w:rPr>
        <w:drawing>
          <wp:inline distT="0" distB="0" distL="0" distR="0" wp14:anchorId="4F52EAC3" wp14:editId="58D852EB">
            <wp:extent cx="1955259" cy="1304142"/>
            <wp:effectExtent l="0" t="0" r="6985" b="0"/>
            <wp:docPr id="26" name="Picture 26" descr="http://www.maredolce.com/wp-content/uploads/2016/04/DSCF770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redolce.com/wp-content/uploads/2016/04/DSCF7700-1024x68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8644" cy="1319740"/>
                    </a:xfrm>
                    <a:prstGeom prst="rect">
                      <a:avLst/>
                    </a:prstGeom>
                    <a:noFill/>
                    <a:ln>
                      <a:noFill/>
                    </a:ln>
                  </pic:spPr>
                </pic:pic>
              </a:graphicData>
            </a:graphic>
          </wp:inline>
        </w:drawing>
      </w:r>
    </w:p>
    <w:p w14:paraId="3338FEE2" w14:textId="4784EF0C" w:rsidR="00FD21D3" w:rsidRPr="009378A7" w:rsidRDefault="003B311A" w:rsidP="00A51717">
      <w:pPr>
        <w:spacing w:line="360" w:lineRule="auto"/>
        <w:jc w:val="both"/>
        <w:rPr>
          <w:rFonts w:ascii="Times New Roman" w:hAnsi="Times New Roman" w:cs="Times New Roman"/>
          <w:sz w:val="20"/>
          <w:szCs w:val="20"/>
          <w:lang w:val="fr-BE"/>
        </w:rPr>
      </w:pPr>
      <w:r w:rsidRPr="009378A7">
        <w:rPr>
          <w:rFonts w:ascii="Times New Roman" w:hAnsi="Times New Roman" w:cs="Times New Roman"/>
          <w:sz w:val="20"/>
          <w:szCs w:val="20"/>
          <w:lang w:val="it-IT"/>
        </w:rPr>
        <w:t xml:space="preserve">Fig. 9 et Fig. 10 </w:t>
      </w:r>
      <w:r w:rsidR="003B2E09">
        <w:rPr>
          <w:rFonts w:ascii="Times New Roman" w:hAnsi="Times New Roman" w:cs="Times New Roman"/>
          <w:sz w:val="20"/>
          <w:szCs w:val="20"/>
          <w:lang w:val="it-IT"/>
        </w:rPr>
        <w:t xml:space="preserve">: </w:t>
      </w:r>
      <w:r w:rsidR="00FD21D3" w:rsidRPr="009378A7">
        <w:rPr>
          <w:rFonts w:ascii="Times New Roman" w:hAnsi="Times New Roman" w:cs="Times New Roman"/>
          <w:sz w:val="20"/>
          <w:szCs w:val="20"/>
          <w:lang w:val="it-IT"/>
        </w:rPr>
        <w:t xml:space="preserve">Anna Fici, Galleria fotografica di sulla prima giornata nazionale del cricket per profughi e rifugiati a Palermo, 2 aprile 2016. </w:t>
      </w:r>
      <w:hyperlink r:id="rId25" w:history="1">
        <w:r w:rsidR="00FD21D3" w:rsidRPr="009378A7">
          <w:rPr>
            <w:rStyle w:val="Hyperlink"/>
            <w:rFonts w:ascii="Times New Roman" w:hAnsi="Times New Roman" w:cs="Times New Roman"/>
            <w:sz w:val="20"/>
            <w:szCs w:val="20"/>
            <w:lang w:val="fr-BE"/>
          </w:rPr>
          <w:t>http://www.maredolce.com/2016/04/04/a-palermo-la-prima-giornata-nazionale-del-cricket-per-profughi-e-rifugiati/</w:t>
        </w:r>
      </w:hyperlink>
      <w:r w:rsidR="00FD21D3" w:rsidRPr="009378A7">
        <w:rPr>
          <w:rFonts w:ascii="Times New Roman" w:hAnsi="Times New Roman" w:cs="Times New Roman"/>
          <w:sz w:val="20"/>
          <w:szCs w:val="20"/>
          <w:lang w:val="fr-BE"/>
        </w:rPr>
        <w:t xml:space="preserve"> (consulté le 12/4/2018)</w:t>
      </w:r>
    </w:p>
    <w:p w14:paraId="5FB0B713" w14:textId="5F68A2A1" w:rsidR="001B44C9" w:rsidRPr="00E803C9" w:rsidRDefault="00305D79" w:rsidP="00A51717">
      <w:pPr>
        <w:spacing w:after="0" w:line="360" w:lineRule="auto"/>
        <w:jc w:val="both"/>
        <w:rPr>
          <w:rFonts w:ascii="Times New Roman" w:hAnsi="Times New Roman" w:cs="Times New Roman"/>
          <w:b/>
          <w:sz w:val="24"/>
          <w:szCs w:val="24"/>
        </w:rPr>
      </w:pPr>
      <w:r w:rsidRPr="00E803C9">
        <w:rPr>
          <w:rFonts w:ascii="Times New Roman" w:hAnsi="Times New Roman" w:cs="Times New Roman"/>
          <w:b/>
          <w:sz w:val="24"/>
          <w:szCs w:val="24"/>
        </w:rPr>
        <w:t>Syncrétisme culinaire</w:t>
      </w:r>
    </w:p>
    <w:p w14:paraId="7685A760" w14:textId="00F03246" w:rsidR="00376414" w:rsidRPr="00E803C9" w:rsidRDefault="00C6482D" w:rsidP="00A51717">
      <w:pPr>
        <w:spacing w:line="360" w:lineRule="auto"/>
        <w:jc w:val="both"/>
        <w:rPr>
          <w:rFonts w:ascii="Times New Roman" w:hAnsi="Times New Roman" w:cs="Times New Roman"/>
          <w:sz w:val="24"/>
          <w:szCs w:val="24"/>
        </w:rPr>
      </w:pPr>
      <w:r w:rsidRPr="00E803C9">
        <w:rPr>
          <w:rFonts w:ascii="Times New Roman" w:hAnsi="Times New Roman" w:cs="Times New Roman"/>
          <w:sz w:val="24"/>
          <w:szCs w:val="24"/>
        </w:rPr>
        <w:t>La</w:t>
      </w:r>
      <w:r w:rsidR="009378A7">
        <w:rPr>
          <w:rFonts w:ascii="Times New Roman" w:hAnsi="Times New Roman" w:cs="Times New Roman"/>
          <w:sz w:val="24"/>
          <w:szCs w:val="24"/>
        </w:rPr>
        <w:t xml:space="preserve"> </w:t>
      </w:r>
      <w:r w:rsidR="00620BCF">
        <w:rPr>
          <w:rFonts w:ascii="Times New Roman" w:hAnsi="Times New Roman" w:cs="Times New Roman"/>
          <w:sz w:val="24"/>
          <w:szCs w:val="24"/>
        </w:rPr>
        <w:t>gastronomie</w:t>
      </w:r>
      <w:r w:rsidR="009378A7">
        <w:rPr>
          <w:rFonts w:ascii="Times New Roman" w:hAnsi="Times New Roman" w:cs="Times New Roman"/>
          <w:sz w:val="24"/>
          <w:szCs w:val="24"/>
        </w:rPr>
        <w:t xml:space="preserve"> palermitaine reflète les apports culturels mul</w:t>
      </w:r>
      <w:r w:rsidR="00FC182F">
        <w:rPr>
          <w:rFonts w:ascii="Times New Roman" w:hAnsi="Times New Roman" w:cs="Times New Roman"/>
          <w:sz w:val="24"/>
          <w:szCs w:val="24"/>
        </w:rPr>
        <w:t>tiples jusque dans ses plats, entre autres, l</w:t>
      </w:r>
      <w:r w:rsidR="009378A7">
        <w:rPr>
          <w:rFonts w:ascii="Times New Roman" w:hAnsi="Times New Roman" w:cs="Times New Roman"/>
          <w:sz w:val="24"/>
          <w:szCs w:val="24"/>
        </w:rPr>
        <w:t>a </w:t>
      </w:r>
      <w:r w:rsidR="009378A7" w:rsidRPr="00620BCF">
        <w:rPr>
          <w:rFonts w:ascii="Times New Roman" w:hAnsi="Times New Roman" w:cs="Times New Roman"/>
          <w:i/>
          <w:sz w:val="24"/>
          <w:szCs w:val="24"/>
        </w:rPr>
        <w:t>caponata</w:t>
      </w:r>
      <w:r w:rsidR="00FC182F">
        <w:rPr>
          <w:rFonts w:ascii="Times New Roman" w:hAnsi="Times New Roman" w:cs="Times New Roman"/>
          <w:sz w:val="24"/>
          <w:szCs w:val="24"/>
        </w:rPr>
        <w:t xml:space="preserve">, </w:t>
      </w:r>
      <w:r w:rsidRPr="00E803C9">
        <w:rPr>
          <w:rFonts w:ascii="Times New Roman" w:hAnsi="Times New Roman" w:cs="Times New Roman"/>
          <w:sz w:val="24"/>
          <w:szCs w:val="24"/>
        </w:rPr>
        <w:t xml:space="preserve">une </w:t>
      </w:r>
      <w:r w:rsidR="001D5F71" w:rsidRPr="00E803C9">
        <w:rPr>
          <w:rFonts w:ascii="Times New Roman" w:hAnsi="Times New Roman" w:cs="Times New Roman"/>
          <w:sz w:val="24"/>
          <w:szCs w:val="24"/>
        </w:rPr>
        <w:t>« </w:t>
      </w:r>
      <w:r w:rsidR="00620BCF" w:rsidRPr="00E803C9">
        <w:rPr>
          <w:rFonts w:ascii="Times New Roman" w:hAnsi="Times New Roman" w:cs="Times New Roman"/>
          <w:sz w:val="24"/>
          <w:szCs w:val="24"/>
        </w:rPr>
        <w:t>ratatouille »</w:t>
      </w:r>
      <w:r w:rsidR="001D5F71" w:rsidRPr="00E803C9">
        <w:rPr>
          <w:rFonts w:ascii="Times New Roman" w:hAnsi="Times New Roman" w:cs="Times New Roman"/>
          <w:sz w:val="24"/>
          <w:szCs w:val="24"/>
        </w:rPr>
        <w:t xml:space="preserve"> tunisienne</w:t>
      </w:r>
      <w:r w:rsidR="00FC182F">
        <w:rPr>
          <w:rFonts w:ascii="Times New Roman" w:hAnsi="Times New Roman" w:cs="Times New Roman"/>
          <w:sz w:val="24"/>
          <w:szCs w:val="24"/>
        </w:rPr>
        <w:t xml:space="preserve">, </w:t>
      </w:r>
      <w:r w:rsidR="009378A7">
        <w:rPr>
          <w:rFonts w:ascii="Times New Roman" w:hAnsi="Times New Roman" w:cs="Times New Roman"/>
          <w:sz w:val="24"/>
          <w:szCs w:val="24"/>
        </w:rPr>
        <w:t>à</w:t>
      </w:r>
      <w:r w:rsidR="00620BCF">
        <w:rPr>
          <w:rFonts w:ascii="Times New Roman" w:hAnsi="Times New Roman" w:cs="Times New Roman"/>
          <w:sz w:val="24"/>
          <w:szCs w:val="24"/>
        </w:rPr>
        <w:t xml:space="preserve"> l</w:t>
      </w:r>
      <w:r w:rsidR="009378A7">
        <w:rPr>
          <w:rFonts w:ascii="Times New Roman" w:hAnsi="Times New Roman" w:cs="Times New Roman"/>
          <w:sz w:val="24"/>
          <w:szCs w:val="24"/>
        </w:rPr>
        <w:t xml:space="preserve">’origine </w:t>
      </w:r>
      <w:r w:rsidR="009378A7" w:rsidRPr="00E803C9">
        <w:rPr>
          <w:rFonts w:ascii="Times New Roman" w:hAnsi="Times New Roman" w:cs="Times New Roman"/>
          <w:sz w:val="24"/>
          <w:szCs w:val="24"/>
        </w:rPr>
        <w:t xml:space="preserve">un plat de poisson servi avec une sauce aigre-douce au vinaigre dans lequel </w:t>
      </w:r>
      <w:r w:rsidR="00620BCF">
        <w:rPr>
          <w:rFonts w:ascii="Times New Roman" w:hAnsi="Times New Roman" w:cs="Times New Roman"/>
          <w:sz w:val="24"/>
          <w:szCs w:val="24"/>
        </w:rPr>
        <w:t>le poisson a été remplacé par l’</w:t>
      </w:r>
      <w:r w:rsidR="009378A7" w:rsidRPr="00E803C9">
        <w:rPr>
          <w:rFonts w:ascii="Times New Roman" w:hAnsi="Times New Roman" w:cs="Times New Roman"/>
          <w:sz w:val="24"/>
          <w:szCs w:val="24"/>
        </w:rPr>
        <w:t xml:space="preserve">aubergine. </w:t>
      </w:r>
    </w:p>
    <w:p w14:paraId="6327B915" w14:textId="77777777" w:rsidR="00620BCF" w:rsidRDefault="00620BCF" w:rsidP="00A51717">
      <w:pPr>
        <w:spacing w:after="0" w:line="360" w:lineRule="auto"/>
        <w:jc w:val="both"/>
        <w:rPr>
          <w:rFonts w:ascii="Times New Roman" w:hAnsi="Times New Roman" w:cs="Times New Roman"/>
          <w:sz w:val="24"/>
          <w:szCs w:val="24"/>
        </w:rPr>
      </w:pPr>
      <w:r w:rsidRPr="00E803C9">
        <w:rPr>
          <w:rFonts w:ascii="Times New Roman" w:hAnsi="Times New Roman" w:cs="Times New Roman"/>
          <w:noProof/>
          <w:sz w:val="24"/>
          <w:szCs w:val="24"/>
          <w:lang w:val="en-US"/>
        </w:rPr>
        <w:drawing>
          <wp:inline distT="0" distB="0" distL="0" distR="0" wp14:anchorId="0BFF99FA" wp14:editId="67C2B481">
            <wp:extent cx="2140424" cy="1720366"/>
            <wp:effectExtent l="0" t="0" r="0" b="0"/>
            <wp:docPr id="4098" name="Picture 2" descr="vucciria painting">
              <a:extLst xmlns:a="http://schemas.openxmlformats.org/drawingml/2006/main">
                <a:ext uri="{FF2B5EF4-FFF2-40B4-BE49-F238E27FC236}">
                  <a16:creationId xmlns:a16="http://schemas.microsoft.com/office/drawing/2014/main" id="{76280571-6C80-41FF-900F-98BBE24E1D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vucciria painting">
                      <a:extLst>
                        <a:ext uri="{FF2B5EF4-FFF2-40B4-BE49-F238E27FC236}">
                          <a16:creationId xmlns:a16="http://schemas.microsoft.com/office/drawing/2014/main" id="{76280571-6C80-41FF-900F-98BBE24E1D68}"/>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4395" cy="1723558"/>
                    </a:xfrm>
                    <a:prstGeom prst="rect">
                      <a:avLst/>
                    </a:prstGeom>
                    <a:noFill/>
                    <a:extLst/>
                  </pic:spPr>
                </pic:pic>
              </a:graphicData>
            </a:graphic>
          </wp:inline>
        </w:drawing>
      </w:r>
    </w:p>
    <w:p w14:paraId="373EA7AD" w14:textId="6D631113" w:rsidR="009378A7" w:rsidRPr="003B2E09" w:rsidRDefault="003B311A" w:rsidP="00FC182F">
      <w:pPr>
        <w:spacing w:after="0" w:line="360" w:lineRule="auto"/>
        <w:jc w:val="both"/>
        <w:rPr>
          <w:rFonts w:ascii="Times New Roman" w:hAnsi="Times New Roman" w:cs="Times New Roman"/>
          <w:sz w:val="20"/>
          <w:szCs w:val="20"/>
        </w:rPr>
      </w:pPr>
      <w:r w:rsidRPr="003B2E09">
        <w:rPr>
          <w:rFonts w:ascii="Times New Roman" w:hAnsi="Times New Roman" w:cs="Times New Roman"/>
          <w:sz w:val="20"/>
          <w:szCs w:val="20"/>
        </w:rPr>
        <w:t>Fig. 11</w:t>
      </w:r>
      <w:r w:rsidR="00FC182F" w:rsidRPr="003B2E09">
        <w:rPr>
          <w:rFonts w:ascii="Times New Roman" w:hAnsi="Times New Roman" w:cs="Times New Roman"/>
          <w:sz w:val="20"/>
          <w:szCs w:val="20"/>
        </w:rPr>
        <w:t> :</w:t>
      </w:r>
      <w:r w:rsidRPr="003B2E09">
        <w:rPr>
          <w:rFonts w:ascii="Times New Roman" w:hAnsi="Times New Roman" w:cs="Times New Roman"/>
          <w:sz w:val="20"/>
          <w:szCs w:val="20"/>
        </w:rPr>
        <w:t xml:space="preserve"> </w:t>
      </w:r>
      <w:r w:rsidR="00FC182F" w:rsidRPr="003B2E09">
        <w:rPr>
          <w:rFonts w:ascii="Times New Roman" w:hAnsi="Times New Roman" w:cs="Times New Roman"/>
          <w:sz w:val="20"/>
          <w:szCs w:val="20"/>
        </w:rPr>
        <w:t xml:space="preserve">Renato </w:t>
      </w:r>
      <w:r w:rsidR="009378A7" w:rsidRPr="003B2E09">
        <w:rPr>
          <w:rFonts w:ascii="Times New Roman" w:hAnsi="Times New Roman" w:cs="Times New Roman"/>
          <w:sz w:val="20"/>
          <w:szCs w:val="20"/>
        </w:rPr>
        <w:t xml:space="preserve">Guttuso, </w:t>
      </w:r>
      <w:r w:rsidR="009378A7" w:rsidRPr="003B2E09">
        <w:rPr>
          <w:rFonts w:ascii="Times New Roman" w:hAnsi="Times New Roman" w:cs="Times New Roman"/>
          <w:i/>
          <w:sz w:val="20"/>
          <w:szCs w:val="20"/>
        </w:rPr>
        <w:t>La Vucciria</w:t>
      </w:r>
      <w:r w:rsidR="00FC182F" w:rsidRPr="003B2E09">
        <w:rPr>
          <w:rFonts w:ascii="Times New Roman" w:hAnsi="Times New Roman" w:cs="Times New Roman"/>
          <w:sz w:val="20"/>
          <w:szCs w:val="20"/>
        </w:rPr>
        <w:t>, 300 x 300 cm, h/t, Palerme, Palazzo Steri</w:t>
      </w:r>
      <w:r w:rsidR="003B2E09">
        <w:rPr>
          <w:rFonts w:ascii="Times New Roman" w:hAnsi="Times New Roman" w:cs="Times New Roman"/>
          <w:sz w:val="20"/>
          <w:szCs w:val="20"/>
        </w:rPr>
        <w:t>, 1974.</w:t>
      </w:r>
    </w:p>
    <w:p w14:paraId="448B29DA" w14:textId="35E9D6E9" w:rsidR="00376414" w:rsidRPr="00E803C9" w:rsidRDefault="00FC182F" w:rsidP="00A517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Le tableau monumental de Guttuso rend à merveille l’atmosphère de « souk » des marchés du « ventre » de Palerme (la Kalsa). Les couleurs vives d</w:t>
      </w:r>
      <w:r w:rsidRPr="00E803C9">
        <w:rPr>
          <w:rFonts w:ascii="Times New Roman" w:hAnsi="Times New Roman" w:cs="Times New Roman"/>
          <w:sz w:val="24"/>
          <w:szCs w:val="24"/>
        </w:rPr>
        <w:t xml:space="preserve">es étals </w:t>
      </w:r>
      <w:r>
        <w:rPr>
          <w:rFonts w:ascii="Times New Roman" w:hAnsi="Times New Roman" w:cs="Times New Roman"/>
          <w:sz w:val="24"/>
          <w:szCs w:val="24"/>
        </w:rPr>
        <w:t xml:space="preserve">qui </w:t>
      </w:r>
      <w:r w:rsidRPr="00E803C9">
        <w:rPr>
          <w:rFonts w:ascii="Times New Roman" w:hAnsi="Times New Roman" w:cs="Times New Roman"/>
          <w:sz w:val="24"/>
          <w:szCs w:val="24"/>
        </w:rPr>
        <w:t>regorgent de toutes</w:t>
      </w:r>
      <w:r w:rsidR="00D0148C">
        <w:rPr>
          <w:rFonts w:ascii="Times New Roman" w:hAnsi="Times New Roman" w:cs="Times New Roman"/>
          <w:sz w:val="24"/>
          <w:szCs w:val="24"/>
        </w:rPr>
        <w:t xml:space="preserve"> sortes de denrées locales</w:t>
      </w:r>
      <w:r>
        <w:rPr>
          <w:rFonts w:ascii="Times New Roman" w:hAnsi="Times New Roman" w:cs="Times New Roman"/>
          <w:sz w:val="24"/>
          <w:szCs w:val="24"/>
        </w:rPr>
        <w:t xml:space="preserve"> traduisent par </w:t>
      </w:r>
      <w:r w:rsidR="003B2E09">
        <w:rPr>
          <w:rFonts w:ascii="Times New Roman" w:hAnsi="Times New Roman" w:cs="Times New Roman"/>
          <w:sz w:val="24"/>
          <w:szCs w:val="24"/>
        </w:rPr>
        <w:t>synesthésie plastique les cris</w:t>
      </w:r>
      <w:r w:rsidR="00A23B94">
        <w:rPr>
          <w:rFonts w:ascii="Times New Roman" w:hAnsi="Times New Roman" w:cs="Times New Roman"/>
          <w:sz w:val="24"/>
          <w:szCs w:val="24"/>
        </w:rPr>
        <w:t xml:space="preserve"> des revendeurs qui hèlent le chaland</w:t>
      </w:r>
      <w:r w:rsidR="003B2E09">
        <w:rPr>
          <w:rFonts w:ascii="Times New Roman" w:hAnsi="Times New Roman" w:cs="Times New Roman"/>
          <w:sz w:val="24"/>
          <w:szCs w:val="24"/>
        </w:rPr>
        <w:t xml:space="preserve"> </w:t>
      </w:r>
      <w:r w:rsidR="00A23B94">
        <w:rPr>
          <w:rFonts w:ascii="Times New Roman" w:hAnsi="Times New Roman" w:cs="Times New Roman"/>
          <w:sz w:val="24"/>
          <w:szCs w:val="24"/>
        </w:rPr>
        <w:t>(</w:t>
      </w:r>
      <w:r w:rsidR="003B2E09" w:rsidRPr="003B2E09">
        <w:rPr>
          <w:rFonts w:ascii="Times New Roman" w:hAnsi="Times New Roman" w:cs="Times New Roman"/>
          <w:i/>
          <w:sz w:val="24"/>
          <w:szCs w:val="24"/>
        </w:rPr>
        <w:t>a</w:t>
      </w:r>
      <w:r w:rsidR="00A23B94">
        <w:rPr>
          <w:rFonts w:ascii="Times New Roman" w:hAnsi="Times New Roman" w:cs="Times New Roman"/>
          <w:i/>
          <w:sz w:val="24"/>
          <w:szCs w:val="24"/>
        </w:rPr>
        <w:t>bb</w:t>
      </w:r>
      <w:r w:rsidR="003B2E09" w:rsidRPr="003B2E09">
        <w:rPr>
          <w:rFonts w:ascii="Times New Roman" w:hAnsi="Times New Roman" w:cs="Times New Roman"/>
          <w:i/>
          <w:sz w:val="24"/>
          <w:szCs w:val="24"/>
        </w:rPr>
        <w:t>aniate</w:t>
      </w:r>
      <w:r w:rsidR="003B2E09">
        <w:rPr>
          <w:rFonts w:ascii="Times New Roman" w:hAnsi="Times New Roman" w:cs="Times New Roman"/>
          <w:sz w:val="24"/>
          <w:szCs w:val="24"/>
        </w:rPr>
        <w:t xml:space="preserve">) et les odeurs </w:t>
      </w:r>
      <w:r w:rsidR="00D0148C">
        <w:rPr>
          <w:rFonts w:ascii="Times New Roman" w:hAnsi="Times New Roman" w:cs="Times New Roman"/>
          <w:sz w:val="24"/>
          <w:szCs w:val="24"/>
        </w:rPr>
        <w:t xml:space="preserve">et parfums </w:t>
      </w:r>
      <w:r w:rsidR="003B2E09">
        <w:rPr>
          <w:rFonts w:ascii="Times New Roman" w:hAnsi="Times New Roman" w:cs="Times New Roman"/>
          <w:sz w:val="24"/>
          <w:szCs w:val="24"/>
        </w:rPr>
        <w:t>m</w:t>
      </w:r>
      <w:r w:rsidR="00A23B94">
        <w:rPr>
          <w:rFonts w:ascii="Times New Roman" w:hAnsi="Times New Roman" w:cs="Times New Roman"/>
          <w:sz w:val="24"/>
          <w:szCs w:val="24"/>
        </w:rPr>
        <w:t>êl</w:t>
      </w:r>
      <w:r w:rsidR="003B2E09">
        <w:rPr>
          <w:rFonts w:ascii="Times New Roman" w:hAnsi="Times New Roman" w:cs="Times New Roman"/>
          <w:sz w:val="24"/>
          <w:szCs w:val="24"/>
        </w:rPr>
        <w:t>ées.</w:t>
      </w:r>
    </w:p>
    <w:p w14:paraId="15AA64CB" w14:textId="77777777" w:rsidR="00C6482D" w:rsidRPr="00E803C9" w:rsidRDefault="00C6482D" w:rsidP="00A51717">
      <w:pPr>
        <w:pStyle w:val="ListParagraph"/>
        <w:spacing w:after="0" w:line="360" w:lineRule="auto"/>
        <w:ind w:left="927"/>
        <w:jc w:val="both"/>
        <w:rPr>
          <w:rFonts w:ascii="Times New Roman" w:hAnsi="Times New Roman" w:cs="Times New Roman"/>
          <w:b/>
          <w:sz w:val="24"/>
          <w:szCs w:val="24"/>
        </w:rPr>
      </w:pPr>
    </w:p>
    <w:p w14:paraId="7523ECC4" w14:textId="10389223" w:rsidR="00305D79" w:rsidRPr="00E803C9" w:rsidRDefault="00305D79" w:rsidP="00A51717">
      <w:pPr>
        <w:spacing w:after="0" w:line="360" w:lineRule="auto"/>
        <w:jc w:val="both"/>
        <w:rPr>
          <w:rFonts w:ascii="Times New Roman" w:hAnsi="Times New Roman" w:cs="Times New Roman"/>
          <w:b/>
          <w:sz w:val="24"/>
          <w:szCs w:val="24"/>
        </w:rPr>
      </w:pPr>
      <w:r w:rsidRPr="00E803C9">
        <w:rPr>
          <w:rFonts w:ascii="Times New Roman" w:hAnsi="Times New Roman" w:cs="Times New Roman"/>
          <w:b/>
          <w:sz w:val="24"/>
          <w:szCs w:val="24"/>
        </w:rPr>
        <w:t>L’ermitage d’Isravele</w:t>
      </w:r>
    </w:p>
    <w:p w14:paraId="4E2BA635" w14:textId="1FDFE543" w:rsidR="008E240F" w:rsidRPr="00E803C9" w:rsidRDefault="006F19D0" w:rsidP="00A51717">
      <w:pPr>
        <w:spacing w:after="0" w:line="360" w:lineRule="auto"/>
        <w:jc w:val="both"/>
        <w:rPr>
          <w:rFonts w:ascii="Times New Roman" w:hAnsi="Times New Roman" w:cs="Times New Roman"/>
          <w:b/>
          <w:sz w:val="24"/>
          <w:szCs w:val="24"/>
        </w:rPr>
      </w:pPr>
      <w:r w:rsidRPr="00E803C9">
        <w:rPr>
          <w:rFonts w:ascii="Times New Roman" w:hAnsi="Times New Roman" w:cs="Times New Roman"/>
          <w:b/>
          <w:noProof/>
          <w:sz w:val="24"/>
          <w:szCs w:val="24"/>
        </w:rPr>
        <w:t xml:space="preserve">     </w:t>
      </w:r>
    </w:p>
    <w:p w14:paraId="363814AB" w14:textId="722DB483" w:rsidR="0075378F" w:rsidRPr="00E803C9" w:rsidRDefault="0075378F" w:rsidP="00A51717">
      <w:pPr>
        <w:spacing w:after="0" w:line="360" w:lineRule="auto"/>
        <w:jc w:val="both"/>
        <w:rPr>
          <w:rFonts w:ascii="Times New Roman" w:hAnsi="Times New Roman" w:cs="Times New Roman"/>
          <w:b/>
          <w:sz w:val="24"/>
          <w:szCs w:val="24"/>
        </w:rPr>
      </w:pPr>
      <w:r w:rsidRPr="00E803C9">
        <w:rPr>
          <w:rFonts w:ascii="Times New Roman" w:hAnsi="Times New Roman" w:cs="Times New Roman"/>
          <w:b/>
          <w:noProof/>
          <w:sz w:val="24"/>
          <w:szCs w:val="24"/>
          <w:lang w:val="en-US"/>
        </w:rPr>
        <w:drawing>
          <wp:inline distT="0" distB="0" distL="0" distR="0" wp14:anchorId="6A7A91A5" wp14:editId="07FAD37B">
            <wp:extent cx="1716750" cy="1287563"/>
            <wp:effectExtent l="5080" t="0" r="3175" b="3175"/>
            <wp:docPr id="23" name="Picture 8">
              <a:extLst xmlns:a="http://schemas.openxmlformats.org/drawingml/2006/main">
                <a:ext uri="{FF2B5EF4-FFF2-40B4-BE49-F238E27FC236}">
                  <a16:creationId xmlns:a16="http://schemas.microsoft.com/office/drawing/2014/main" id="{80AE6B68-6A28-4D08-BD21-7895F94C61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0AE6B68-6A28-4D08-BD21-7895F94C612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738070" cy="1303553"/>
                    </a:xfrm>
                    <a:prstGeom prst="rect">
                      <a:avLst/>
                    </a:prstGeom>
                  </pic:spPr>
                </pic:pic>
              </a:graphicData>
            </a:graphic>
          </wp:inline>
        </w:drawing>
      </w:r>
      <w:r w:rsidR="00450882" w:rsidRPr="00E803C9">
        <w:rPr>
          <w:rFonts w:ascii="Times New Roman" w:hAnsi="Times New Roman" w:cs="Times New Roman"/>
          <w:b/>
          <w:noProof/>
          <w:sz w:val="24"/>
          <w:szCs w:val="24"/>
        </w:rPr>
        <w:t xml:space="preserve">    </w:t>
      </w:r>
      <w:r w:rsidR="00FD21D3" w:rsidRPr="00E803C9">
        <w:rPr>
          <w:rFonts w:ascii="Times New Roman" w:hAnsi="Times New Roman" w:cs="Times New Roman"/>
          <w:b/>
          <w:noProof/>
          <w:sz w:val="24"/>
          <w:szCs w:val="24"/>
          <w:lang w:val="en-US"/>
        </w:rPr>
        <w:drawing>
          <wp:inline distT="0" distB="0" distL="0" distR="0" wp14:anchorId="548FB6F1" wp14:editId="764C2AE0">
            <wp:extent cx="1663430" cy="969478"/>
            <wp:effectExtent l="0" t="0" r="0" b="2540"/>
            <wp:docPr id="24" name="Picture 2" descr="Résultat de recherche d'images pour &quot;torre palermo isravele&quot;">
              <a:extLst xmlns:a="http://schemas.openxmlformats.org/drawingml/2006/main">
                <a:ext uri="{FF2B5EF4-FFF2-40B4-BE49-F238E27FC236}">
                  <a16:creationId xmlns:a16="http://schemas.microsoft.com/office/drawing/2014/main" id="{AFB6FDD1-8779-4599-B375-0D391AC8BE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ésultat de recherche d'images pour &quot;torre palermo isravele&quot;">
                      <a:extLst>
                        <a:ext uri="{FF2B5EF4-FFF2-40B4-BE49-F238E27FC236}">
                          <a16:creationId xmlns:a16="http://schemas.microsoft.com/office/drawing/2014/main" id="{AFB6FDD1-8779-4599-B375-0D391AC8BE55}"/>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80" r="1606"/>
                    <a:stretch/>
                  </pic:blipFill>
                  <pic:spPr bwMode="auto">
                    <a:xfrm>
                      <a:off x="0" y="0"/>
                      <a:ext cx="1674502" cy="975931"/>
                    </a:xfrm>
                    <a:prstGeom prst="rect">
                      <a:avLst/>
                    </a:prstGeom>
                    <a:noFill/>
                    <a:extLst/>
                  </pic:spPr>
                </pic:pic>
              </a:graphicData>
            </a:graphic>
          </wp:inline>
        </w:drawing>
      </w:r>
    </w:p>
    <w:p w14:paraId="2EAD56EA" w14:textId="09A9F87C" w:rsidR="0075378F" w:rsidRPr="00E803C9" w:rsidRDefault="003B311A" w:rsidP="00A51717">
      <w:pPr>
        <w:spacing w:after="0" w:line="360" w:lineRule="auto"/>
        <w:jc w:val="both"/>
        <w:rPr>
          <w:rFonts w:ascii="Times New Roman" w:hAnsi="Times New Roman" w:cs="Times New Roman"/>
          <w:sz w:val="20"/>
          <w:szCs w:val="20"/>
        </w:rPr>
      </w:pPr>
      <w:r w:rsidRPr="00E803C9">
        <w:rPr>
          <w:rFonts w:ascii="Times New Roman" w:hAnsi="Times New Roman" w:cs="Times New Roman"/>
          <w:sz w:val="20"/>
          <w:szCs w:val="20"/>
        </w:rPr>
        <w:t>Fig. 12</w:t>
      </w:r>
      <w:r w:rsidR="00D0148C">
        <w:rPr>
          <w:rFonts w:ascii="Times New Roman" w:hAnsi="Times New Roman" w:cs="Times New Roman"/>
          <w:sz w:val="20"/>
          <w:szCs w:val="20"/>
        </w:rPr>
        <w:t xml:space="preserve"> : </w:t>
      </w:r>
      <w:r w:rsidR="00450882" w:rsidRPr="00E803C9">
        <w:rPr>
          <w:rFonts w:ascii="Times New Roman" w:hAnsi="Times New Roman" w:cs="Times New Roman"/>
          <w:sz w:val="20"/>
          <w:szCs w:val="20"/>
        </w:rPr>
        <w:t xml:space="preserve">Isravele  </w:t>
      </w:r>
      <w:r w:rsidR="006F19D0" w:rsidRPr="00E803C9">
        <w:rPr>
          <w:rFonts w:ascii="Times New Roman" w:hAnsi="Times New Roman" w:cs="Times New Roman"/>
          <w:sz w:val="20"/>
          <w:szCs w:val="20"/>
        </w:rPr>
        <w:t xml:space="preserve">                    </w:t>
      </w:r>
      <w:bookmarkStart w:id="1" w:name="_GoBack"/>
      <w:bookmarkEnd w:id="1"/>
      <w:r w:rsidRPr="00E803C9">
        <w:rPr>
          <w:rFonts w:ascii="Times New Roman" w:hAnsi="Times New Roman" w:cs="Times New Roman"/>
          <w:sz w:val="20"/>
          <w:szCs w:val="20"/>
        </w:rPr>
        <w:t>Fig. 13</w:t>
      </w:r>
      <w:r w:rsidR="00D0148C">
        <w:rPr>
          <w:rFonts w:ascii="Times New Roman" w:hAnsi="Times New Roman" w:cs="Times New Roman"/>
          <w:sz w:val="20"/>
          <w:szCs w:val="20"/>
        </w:rPr>
        <w:t xml:space="preserve"> : </w:t>
      </w:r>
      <w:r w:rsidR="00450882" w:rsidRPr="00E803C9">
        <w:rPr>
          <w:rFonts w:ascii="Times New Roman" w:hAnsi="Times New Roman" w:cs="Times New Roman"/>
          <w:sz w:val="20"/>
          <w:szCs w:val="20"/>
        </w:rPr>
        <w:t xml:space="preserve">Le </w:t>
      </w:r>
      <w:r w:rsidR="006F19D0" w:rsidRPr="00E803C9">
        <w:rPr>
          <w:rFonts w:ascii="Times New Roman" w:hAnsi="Times New Roman" w:cs="Times New Roman"/>
          <w:sz w:val="20"/>
          <w:szCs w:val="20"/>
        </w:rPr>
        <w:t xml:space="preserve">sanctuaire </w:t>
      </w:r>
      <w:r w:rsidR="00450882" w:rsidRPr="00E803C9">
        <w:rPr>
          <w:rFonts w:ascii="Times New Roman" w:hAnsi="Times New Roman" w:cs="Times New Roman"/>
          <w:sz w:val="20"/>
          <w:szCs w:val="20"/>
        </w:rPr>
        <w:t>(photos de l’auteur 2015)</w:t>
      </w:r>
    </w:p>
    <w:p w14:paraId="51A81122" w14:textId="7124EB7A" w:rsidR="003B3451" w:rsidRDefault="009378A7" w:rsidP="00D0148C">
      <w:pPr>
        <w:shd w:val="clear" w:color="auto" w:fill="FFFFFF"/>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Un lieu « saillant »</w:t>
      </w:r>
      <w:r w:rsidR="00C61365">
        <w:rPr>
          <w:rFonts w:ascii="Times New Roman" w:hAnsi="Times New Roman" w:cs="Times New Roman"/>
          <w:sz w:val="24"/>
          <w:szCs w:val="24"/>
        </w:rPr>
        <w:t>,</w:t>
      </w:r>
      <w:r>
        <w:rPr>
          <w:rFonts w:ascii="Times New Roman" w:hAnsi="Times New Roman" w:cs="Times New Roman"/>
          <w:sz w:val="24"/>
          <w:szCs w:val="24"/>
        </w:rPr>
        <w:t xml:space="preserve"> comme on dirait en « morphogenèse » de l’espace, s’avère l’ermitage d’Isravele</w:t>
      </w:r>
      <w:r w:rsidR="00D0148C">
        <w:rPr>
          <w:rFonts w:ascii="Times New Roman" w:hAnsi="Times New Roman" w:cs="Times New Roman"/>
          <w:sz w:val="24"/>
          <w:szCs w:val="24"/>
        </w:rPr>
        <w:t>. Ce</w:t>
      </w:r>
      <w:r w:rsidR="00F46FAB">
        <w:rPr>
          <w:rFonts w:ascii="Times New Roman" w:hAnsi="Times New Roman" w:cs="Times New Roman"/>
          <w:sz w:val="24"/>
          <w:szCs w:val="24"/>
        </w:rPr>
        <w:t xml:space="preserve"> sanctuaire</w:t>
      </w:r>
      <w:r w:rsidR="00D0148C">
        <w:rPr>
          <w:rFonts w:ascii="Times New Roman" w:hAnsi="Times New Roman" w:cs="Times New Roman"/>
          <w:sz w:val="24"/>
          <w:szCs w:val="24"/>
        </w:rPr>
        <w:t> </w:t>
      </w:r>
      <w:r w:rsidR="00FC182F">
        <w:rPr>
          <w:rFonts w:ascii="Times New Roman" w:hAnsi="Times New Roman" w:cs="Times New Roman"/>
          <w:sz w:val="24"/>
          <w:szCs w:val="24"/>
        </w:rPr>
        <w:t>de l’artiste</w:t>
      </w:r>
      <w:r w:rsidR="00446631" w:rsidRPr="00E803C9">
        <w:rPr>
          <w:rFonts w:ascii="Times New Roman" w:hAnsi="Times New Roman" w:cs="Times New Roman"/>
          <w:sz w:val="24"/>
          <w:szCs w:val="24"/>
        </w:rPr>
        <w:t xml:space="preserve"> </w:t>
      </w:r>
      <w:r w:rsidR="00FC182F">
        <w:rPr>
          <w:rFonts w:ascii="Times New Roman" w:hAnsi="Times New Roman" w:cs="Times New Roman"/>
          <w:sz w:val="24"/>
          <w:szCs w:val="24"/>
        </w:rPr>
        <w:t>« irrégulier</w:t>
      </w:r>
      <w:r w:rsidR="00FC182F" w:rsidRPr="00E803C9">
        <w:rPr>
          <w:rFonts w:ascii="Times New Roman" w:hAnsi="Times New Roman" w:cs="Times New Roman"/>
          <w:sz w:val="24"/>
          <w:szCs w:val="24"/>
        </w:rPr>
        <w:t xml:space="preserve"> » </w:t>
      </w:r>
      <w:r w:rsidR="00D0148C">
        <w:rPr>
          <w:rFonts w:ascii="Times New Roman" w:hAnsi="Times New Roman" w:cs="Times New Roman"/>
          <w:sz w:val="24"/>
          <w:szCs w:val="24"/>
        </w:rPr>
        <w:t>(</w:t>
      </w:r>
      <w:r w:rsidR="00446631" w:rsidRPr="00D0148C">
        <w:rPr>
          <w:rFonts w:ascii="Times New Roman" w:hAnsi="Times New Roman" w:cs="Times New Roman"/>
          <w:i/>
          <w:sz w:val="24"/>
          <w:szCs w:val="24"/>
        </w:rPr>
        <w:t>margivagant</w:t>
      </w:r>
      <w:r w:rsidR="00B87F69" w:rsidRPr="00D0148C">
        <w:rPr>
          <w:rFonts w:ascii="Times New Roman" w:hAnsi="Times New Roman" w:cs="Times New Roman"/>
          <w:i/>
          <w:sz w:val="24"/>
          <w:szCs w:val="24"/>
        </w:rPr>
        <w:t>e</w:t>
      </w:r>
      <w:r w:rsidR="009625DB" w:rsidRPr="00E803C9">
        <w:rPr>
          <w:rStyle w:val="FootnoteReference"/>
          <w:rFonts w:ascii="Times New Roman" w:hAnsi="Times New Roman" w:cs="Times New Roman"/>
          <w:sz w:val="24"/>
          <w:szCs w:val="24"/>
          <w:lang w:val="it-IT"/>
        </w:rPr>
        <w:footnoteReference w:id="50"/>
      </w:r>
      <w:r w:rsidR="00D0148C">
        <w:rPr>
          <w:rFonts w:ascii="Times New Roman" w:hAnsi="Times New Roman" w:cs="Times New Roman"/>
          <w:sz w:val="24"/>
          <w:szCs w:val="24"/>
        </w:rPr>
        <w:t>)</w:t>
      </w:r>
      <w:r w:rsidR="00446631" w:rsidRPr="00E803C9">
        <w:rPr>
          <w:rFonts w:ascii="Times New Roman" w:hAnsi="Times New Roman" w:cs="Times New Roman"/>
          <w:sz w:val="24"/>
          <w:szCs w:val="24"/>
        </w:rPr>
        <w:t xml:space="preserve"> </w:t>
      </w:r>
      <w:r w:rsidR="001040CB" w:rsidRPr="00E803C9">
        <w:rPr>
          <w:rFonts w:ascii="Times New Roman" w:hAnsi="Times New Roman" w:cs="Times New Roman"/>
          <w:sz w:val="24"/>
          <w:szCs w:val="24"/>
        </w:rPr>
        <w:t>Isravele, anagramme de « </w:t>
      </w:r>
      <w:r w:rsidR="001040CB" w:rsidRPr="00E803C9">
        <w:rPr>
          <w:rFonts w:ascii="Times New Roman" w:hAnsi="Times New Roman" w:cs="Times New Roman"/>
          <w:i/>
          <w:sz w:val="24"/>
          <w:szCs w:val="24"/>
        </w:rPr>
        <w:t>elevarsi</w:t>
      </w:r>
      <w:r w:rsidR="001040CB" w:rsidRPr="00E803C9">
        <w:rPr>
          <w:rFonts w:ascii="Times New Roman" w:hAnsi="Times New Roman" w:cs="Times New Roman"/>
          <w:sz w:val="24"/>
          <w:szCs w:val="24"/>
        </w:rPr>
        <w:t xml:space="preserve"> » (s’élever), </w:t>
      </w:r>
      <w:r w:rsidR="00D0148C">
        <w:rPr>
          <w:rFonts w:ascii="Times New Roman" w:hAnsi="Times New Roman" w:cs="Times New Roman"/>
          <w:sz w:val="24"/>
          <w:szCs w:val="24"/>
        </w:rPr>
        <w:t xml:space="preserve">est le chef-d’œuvre de </w:t>
      </w:r>
      <w:r w:rsidR="008A589B" w:rsidRPr="00E803C9">
        <w:rPr>
          <w:rFonts w:ascii="Times New Roman" w:hAnsi="Times New Roman" w:cs="Times New Roman"/>
          <w:sz w:val="24"/>
          <w:szCs w:val="24"/>
          <w:lang w:val="fr-BE"/>
        </w:rPr>
        <w:t xml:space="preserve">ce </w:t>
      </w:r>
      <w:r w:rsidR="00F46FAB">
        <w:rPr>
          <w:rFonts w:ascii="Times New Roman" w:hAnsi="Times New Roman" w:cs="Times New Roman"/>
          <w:sz w:val="24"/>
          <w:szCs w:val="24"/>
          <w:lang w:val="fr-BE"/>
        </w:rPr>
        <w:t>« </w:t>
      </w:r>
      <w:r w:rsidR="008A589B" w:rsidRPr="00E803C9">
        <w:rPr>
          <w:rFonts w:ascii="Times New Roman" w:hAnsi="Times New Roman" w:cs="Times New Roman"/>
          <w:sz w:val="24"/>
          <w:szCs w:val="24"/>
          <w:lang w:val="fr-BE"/>
        </w:rPr>
        <w:t>facteur cheval</w:t>
      </w:r>
      <w:r w:rsidR="00F46FAB">
        <w:rPr>
          <w:rFonts w:ascii="Times New Roman" w:hAnsi="Times New Roman" w:cs="Times New Roman"/>
          <w:sz w:val="24"/>
          <w:szCs w:val="24"/>
          <w:lang w:val="fr-BE"/>
        </w:rPr>
        <w:t> »</w:t>
      </w:r>
      <w:r w:rsidR="008A589B">
        <w:rPr>
          <w:rStyle w:val="FootnoteReference"/>
          <w:rFonts w:ascii="Times New Roman" w:hAnsi="Times New Roman" w:cs="Times New Roman"/>
          <w:sz w:val="24"/>
          <w:szCs w:val="24"/>
          <w:lang w:val="fr-BE"/>
        </w:rPr>
        <w:footnoteReference w:id="51"/>
      </w:r>
      <w:r w:rsidR="00FC182F">
        <w:rPr>
          <w:rFonts w:ascii="Times New Roman" w:hAnsi="Times New Roman" w:cs="Times New Roman"/>
          <w:sz w:val="24"/>
          <w:szCs w:val="24"/>
          <w:lang w:val="fr-BE"/>
        </w:rPr>
        <w:t xml:space="preserve"> palermitain, </w:t>
      </w:r>
      <w:r w:rsidR="00FC182F">
        <w:rPr>
          <w:rFonts w:ascii="Times New Roman" w:hAnsi="Times New Roman" w:cs="Times New Roman"/>
          <w:sz w:val="24"/>
          <w:szCs w:val="24"/>
        </w:rPr>
        <w:t xml:space="preserve">maçon de son état, </w:t>
      </w:r>
      <w:r w:rsidR="001040CB" w:rsidRPr="00E803C9">
        <w:rPr>
          <w:rFonts w:ascii="Times New Roman" w:hAnsi="Times New Roman" w:cs="Times New Roman"/>
          <w:sz w:val="24"/>
          <w:szCs w:val="24"/>
        </w:rPr>
        <w:t xml:space="preserve">retiré </w:t>
      </w:r>
      <w:r w:rsidR="00D0148C">
        <w:rPr>
          <w:rFonts w:ascii="Times New Roman" w:hAnsi="Times New Roman" w:cs="Times New Roman"/>
          <w:sz w:val="24"/>
          <w:szCs w:val="24"/>
        </w:rPr>
        <w:t xml:space="preserve">depuis vingt ans </w:t>
      </w:r>
      <w:r w:rsidR="001040CB" w:rsidRPr="00E803C9">
        <w:rPr>
          <w:rFonts w:ascii="Times New Roman" w:hAnsi="Times New Roman" w:cs="Times New Roman"/>
          <w:sz w:val="24"/>
          <w:szCs w:val="24"/>
        </w:rPr>
        <w:t>sur le monte Gallo dans une tou</w:t>
      </w:r>
      <w:r w:rsidR="00D0148C">
        <w:rPr>
          <w:rFonts w:ascii="Times New Roman" w:hAnsi="Times New Roman" w:cs="Times New Roman"/>
          <w:sz w:val="24"/>
          <w:szCs w:val="24"/>
        </w:rPr>
        <w:t xml:space="preserve">r de guet militaire de l’époque bourbonne </w:t>
      </w:r>
      <w:r w:rsidR="008A589B" w:rsidRPr="00E803C9">
        <w:rPr>
          <w:rFonts w:ascii="Times New Roman" w:hAnsi="Times New Roman" w:cs="Times New Roman"/>
          <w:sz w:val="24"/>
          <w:szCs w:val="24"/>
        </w:rPr>
        <w:t>(</w:t>
      </w:r>
      <w:r w:rsidR="008A589B" w:rsidRPr="00E803C9">
        <w:rPr>
          <w:rFonts w:ascii="Times New Roman" w:hAnsi="Times New Roman" w:cs="Times New Roman"/>
          <w:i/>
          <w:sz w:val="24"/>
          <w:szCs w:val="24"/>
        </w:rPr>
        <w:t>semaforo</w:t>
      </w:r>
      <w:r w:rsidR="00D0148C">
        <w:rPr>
          <w:rFonts w:ascii="Times New Roman" w:hAnsi="Times New Roman" w:cs="Times New Roman"/>
          <w:sz w:val="24"/>
          <w:szCs w:val="24"/>
        </w:rPr>
        <w:t>)</w:t>
      </w:r>
      <w:r w:rsidR="00D0148C" w:rsidRPr="00E803C9">
        <w:rPr>
          <w:rFonts w:ascii="Times New Roman" w:hAnsi="Times New Roman" w:cs="Times New Roman"/>
          <w:sz w:val="24"/>
          <w:szCs w:val="24"/>
        </w:rPr>
        <w:t xml:space="preserve"> après un songe, une vision d’un ange qui porte des jumeaux dans ses bras : le Christ et lui-même</w:t>
      </w:r>
      <w:r w:rsidR="00D0148C">
        <w:rPr>
          <w:rFonts w:ascii="Times New Roman" w:hAnsi="Times New Roman" w:cs="Times New Roman"/>
          <w:sz w:val="24"/>
          <w:szCs w:val="24"/>
        </w:rPr>
        <w:t xml:space="preserve">.  Ce lieu singulier </w:t>
      </w:r>
      <w:r w:rsidR="008A589B" w:rsidRPr="00E803C9">
        <w:rPr>
          <w:rFonts w:ascii="Times New Roman" w:hAnsi="Times New Roman" w:cs="Times New Roman"/>
          <w:sz w:val="24"/>
          <w:szCs w:val="24"/>
          <w:lang w:val="fr-BE"/>
        </w:rPr>
        <w:t>peut être considéré</w:t>
      </w:r>
      <w:r w:rsidR="00F46FAB">
        <w:rPr>
          <w:rFonts w:ascii="Times New Roman" w:hAnsi="Times New Roman" w:cs="Times New Roman"/>
          <w:sz w:val="24"/>
          <w:szCs w:val="24"/>
          <w:lang w:val="fr-BE"/>
        </w:rPr>
        <w:t xml:space="preserve"> comme</w:t>
      </w:r>
      <w:r w:rsidR="008A589B" w:rsidRPr="00E803C9">
        <w:rPr>
          <w:rFonts w:ascii="Times New Roman" w:hAnsi="Times New Roman" w:cs="Times New Roman"/>
          <w:sz w:val="24"/>
          <w:szCs w:val="24"/>
          <w:lang w:val="fr-BE"/>
        </w:rPr>
        <w:t xml:space="preserve"> un condensé du syncrétisme de la ville</w:t>
      </w:r>
      <w:r w:rsidR="00F46FAB">
        <w:rPr>
          <w:rFonts w:ascii="Times New Roman" w:hAnsi="Times New Roman" w:cs="Times New Roman"/>
          <w:sz w:val="24"/>
          <w:szCs w:val="24"/>
        </w:rPr>
        <w:t xml:space="preserve">. Non seulement </w:t>
      </w:r>
      <w:r w:rsidR="00D0148C">
        <w:rPr>
          <w:rFonts w:ascii="Times New Roman" w:hAnsi="Times New Roman" w:cs="Times New Roman"/>
          <w:sz w:val="24"/>
          <w:szCs w:val="24"/>
        </w:rPr>
        <w:t xml:space="preserve">il rappelle la retraite de sainte Rosalie </w:t>
      </w:r>
      <w:r w:rsidR="00F46FAB">
        <w:rPr>
          <w:rFonts w:ascii="Times New Roman" w:hAnsi="Times New Roman" w:cs="Times New Roman"/>
          <w:sz w:val="24"/>
          <w:szCs w:val="24"/>
        </w:rPr>
        <w:t>mais en plus somptueux, mais</w:t>
      </w:r>
      <w:r w:rsidR="00D0148C">
        <w:rPr>
          <w:rFonts w:ascii="Times New Roman" w:hAnsi="Times New Roman" w:cs="Times New Roman"/>
          <w:sz w:val="24"/>
          <w:szCs w:val="24"/>
        </w:rPr>
        <w:t xml:space="preserve"> d</w:t>
      </w:r>
      <w:r w:rsidR="001040CB" w:rsidRPr="00E803C9">
        <w:rPr>
          <w:rFonts w:ascii="Times New Roman" w:hAnsi="Times New Roman" w:cs="Times New Roman"/>
          <w:iCs/>
          <w:sz w:val="24"/>
          <w:szCs w:val="24"/>
        </w:rPr>
        <w:t xml:space="preserve">ans son panthéon les </w:t>
      </w:r>
      <w:r w:rsidR="001040CB" w:rsidRPr="00E803C9">
        <w:rPr>
          <w:rFonts w:ascii="Times New Roman" w:hAnsi="Times New Roman" w:cs="Times New Roman"/>
          <w:sz w:val="24"/>
          <w:szCs w:val="24"/>
        </w:rPr>
        <w:t>symboles de la chrétienté (l’agneau, anges) côtoient ceux d</w:t>
      </w:r>
      <w:r w:rsidR="00D0148C">
        <w:rPr>
          <w:rFonts w:ascii="Times New Roman" w:hAnsi="Times New Roman" w:cs="Times New Roman"/>
          <w:sz w:val="24"/>
          <w:szCs w:val="24"/>
        </w:rPr>
        <w:t>e l’islam (la main de Fatima),</w:t>
      </w:r>
      <w:r w:rsidR="001040CB" w:rsidRPr="00E803C9">
        <w:rPr>
          <w:rFonts w:ascii="Times New Roman" w:hAnsi="Times New Roman" w:cs="Times New Roman"/>
          <w:sz w:val="24"/>
          <w:szCs w:val="24"/>
        </w:rPr>
        <w:t xml:space="preserve"> de l’hébraïsme (dont l’étoile de David qu’il aurait composé</w:t>
      </w:r>
      <w:r w:rsidR="00FC182F">
        <w:rPr>
          <w:rFonts w:ascii="Times New Roman" w:hAnsi="Times New Roman" w:cs="Times New Roman"/>
          <w:sz w:val="24"/>
          <w:szCs w:val="24"/>
        </w:rPr>
        <w:t>e</w:t>
      </w:r>
      <w:r w:rsidR="001040CB" w:rsidRPr="00E803C9">
        <w:rPr>
          <w:rFonts w:ascii="Times New Roman" w:hAnsi="Times New Roman" w:cs="Times New Roman"/>
          <w:sz w:val="24"/>
          <w:szCs w:val="24"/>
        </w:rPr>
        <w:t xml:space="preserve"> par hasard en emboîtant deux triangles)</w:t>
      </w:r>
      <w:r w:rsidR="001040CB">
        <w:rPr>
          <w:rFonts w:ascii="Times New Roman" w:hAnsi="Times New Roman" w:cs="Times New Roman"/>
          <w:sz w:val="24"/>
          <w:szCs w:val="24"/>
          <w:lang w:val="fr-BE"/>
        </w:rPr>
        <w:t xml:space="preserve">, du </w:t>
      </w:r>
      <w:r w:rsidR="001040CB" w:rsidRPr="00E803C9">
        <w:rPr>
          <w:rFonts w:ascii="Times New Roman" w:hAnsi="Times New Roman" w:cs="Times New Roman"/>
          <w:sz w:val="24"/>
          <w:szCs w:val="24"/>
          <w:lang w:val="fr-BE"/>
        </w:rPr>
        <w:t xml:space="preserve">maçonnisme (équerre), </w:t>
      </w:r>
      <w:r w:rsidR="001040CB">
        <w:rPr>
          <w:rFonts w:ascii="Times New Roman" w:hAnsi="Times New Roman" w:cs="Times New Roman"/>
          <w:sz w:val="24"/>
          <w:szCs w:val="24"/>
          <w:lang w:val="fr-BE"/>
        </w:rPr>
        <w:t>de l’</w:t>
      </w:r>
      <w:r w:rsidR="001040CB" w:rsidRPr="00E803C9">
        <w:rPr>
          <w:rFonts w:ascii="Times New Roman" w:hAnsi="Times New Roman" w:cs="Times New Roman"/>
          <w:sz w:val="24"/>
          <w:szCs w:val="24"/>
          <w:lang w:val="fr-BE"/>
        </w:rPr>
        <w:t>imagerie populaire (cœurs),</w:t>
      </w:r>
      <w:r w:rsidR="001040CB">
        <w:rPr>
          <w:rFonts w:ascii="Times New Roman" w:hAnsi="Times New Roman" w:cs="Times New Roman"/>
          <w:sz w:val="24"/>
          <w:szCs w:val="24"/>
          <w:lang w:val="fr-BE"/>
        </w:rPr>
        <w:t xml:space="preserve"> du bouddhisme (mandalas),</w:t>
      </w:r>
      <w:r w:rsidR="001040CB" w:rsidRPr="00E803C9">
        <w:rPr>
          <w:rFonts w:ascii="Times New Roman" w:hAnsi="Times New Roman" w:cs="Times New Roman"/>
          <w:sz w:val="24"/>
          <w:szCs w:val="24"/>
          <w:lang w:val="fr-BE"/>
        </w:rPr>
        <w:t xml:space="preserve"> </w:t>
      </w:r>
      <w:r w:rsidR="001040CB">
        <w:rPr>
          <w:rFonts w:ascii="Times New Roman" w:hAnsi="Times New Roman" w:cs="Times New Roman"/>
          <w:sz w:val="24"/>
          <w:szCs w:val="24"/>
          <w:lang w:val="fr-BE"/>
        </w:rPr>
        <w:t xml:space="preserve">voire les images votives de </w:t>
      </w:r>
      <w:r w:rsidR="001040CB" w:rsidRPr="00E803C9">
        <w:rPr>
          <w:rFonts w:ascii="Times New Roman" w:hAnsi="Times New Roman" w:cs="Times New Roman"/>
          <w:sz w:val="24"/>
          <w:szCs w:val="24"/>
          <w:lang w:val="fr-BE"/>
        </w:rPr>
        <w:t>piété (Padre Pio)</w:t>
      </w:r>
      <w:r w:rsidR="001040CB">
        <w:rPr>
          <w:rFonts w:ascii="Times New Roman" w:hAnsi="Times New Roman" w:cs="Times New Roman"/>
          <w:sz w:val="24"/>
          <w:szCs w:val="24"/>
          <w:lang w:val="fr-BE"/>
        </w:rPr>
        <w:t>,</w:t>
      </w:r>
      <w:r w:rsidR="001040CB" w:rsidRPr="00E803C9">
        <w:rPr>
          <w:rFonts w:ascii="Times New Roman" w:hAnsi="Times New Roman" w:cs="Times New Roman"/>
          <w:sz w:val="24"/>
          <w:szCs w:val="24"/>
          <w:lang w:val="fr-BE"/>
        </w:rPr>
        <w:t xml:space="preserve"> </w:t>
      </w:r>
      <w:r w:rsidR="00D0148C">
        <w:rPr>
          <w:rFonts w:ascii="Times New Roman" w:hAnsi="Times New Roman" w:cs="Times New Roman"/>
          <w:sz w:val="24"/>
          <w:szCs w:val="24"/>
          <w:lang w:val="fr-BE"/>
        </w:rPr>
        <w:t>ainsi qu’un</w:t>
      </w:r>
      <w:r w:rsidR="00F46FAB">
        <w:rPr>
          <w:rFonts w:ascii="Times New Roman" w:hAnsi="Times New Roman" w:cs="Times New Roman"/>
          <w:sz w:val="24"/>
          <w:szCs w:val="24"/>
          <w:lang w:val="fr-BE"/>
        </w:rPr>
        <w:t>e</w:t>
      </w:r>
      <w:r w:rsidR="00D0148C">
        <w:rPr>
          <w:rFonts w:ascii="Times New Roman" w:hAnsi="Times New Roman" w:cs="Times New Roman"/>
          <w:sz w:val="24"/>
          <w:szCs w:val="24"/>
          <w:lang w:val="fr-BE"/>
        </w:rPr>
        <w:t xml:space="preserve"> </w:t>
      </w:r>
      <w:r w:rsidR="00F46FAB" w:rsidRPr="00E803C9">
        <w:rPr>
          <w:rFonts w:ascii="Times New Roman" w:hAnsi="Times New Roman" w:cs="Times New Roman"/>
          <w:sz w:val="24"/>
          <w:szCs w:val="24"/>
          <w:lang w:val="fr-BE"/>
        </w:rPr>
        <w:t>mythologie personnelle</w:t>
      </w:r>
      <w:r w:rsidR="001040CB" w:rsidRPr="00E803C9">
        <w:rPr>
          <w:rFonts w:ascii="Times New Roman" w:hAnsi="Times New Roman" w:cs="Times New Roman"/>
          <w:sz w:val="24"/>
          <w:szCs w:val="24"/>
          <w:lang w:val="fr-BE"/>
        </w:rPr>
        <w:t xml:space="preserve"> onirique </w:t>
      </w:r>
      <w:r w:rsidR="00F46FAB">
        <w:rPr>
          <w:rFonts w:ascii="Times New Roman" w:hAnsi="Times New Roman" w:cs="Times New Roman"/>
          <w:sz w:val="24"/>
          <w:szCs w:val="24"/>
          <w:lang w:val="fr-BE"/>
        </w:rPr>
        <w:t>et fantasmatique.  Nous avons là</w:t>
      </w:r>
      <w:r w:rsidR="001040CB" w:rsidRPr="00E803C9">
        <w:rPr>
          <w:rFonts w:ascii="Times New Roman" w:hAnsi="Times New Roman" w:cs="Times New Roman"/>
          <w:sz w:val="24"/>
          <w:szCs w:val="24"/>
          <w:lang w:val="fr-BE"/>
        </w:rPr>
        <w:t xml:space="preserve"> </w:t>
      </w:r>
      <w:r w:rsidR="00CB1E06">
        <w:rPr>
          <w:rFonts w:ascii="Times New Roman" w:hAnsi="Times New Roman" w:cs="Times New Roman"/>
          <w:sz w:val="24"/>
          <w:szCs w:val="24"/>
          <w:lang w:val="fr-BE"/>
        </w:rPr>
        <w:t>autant</w:t>
      </w:r>
      <w:r w:rsidR="001040CB">
        <w:rPr>
          <w:rFonts w:ascii="Times New Roman" w:hAnsi="Times New Roman" w:cs="Times New Roman"/>
          <w:sz w:val="24"/>
          <w:szCs w:val="24"/>
          <w:lang w:val="fr-BE"/>
        </w:rPr>
        <w:t xml:space="preserve"> de </w:t>
      </w:r>
      <w:r w:rsidR="00F46FAB">
        <w:rPr>
          <w:rFonts w:ascii="Times New Roman" w:hAnsi="Times New Roman" w:cs="Times New Roman"/>
          <w:sz w:val="24"/>
          <w:szCs w:val="24"/>
          <w:lang w:val="fr-BE"/>
        </w:rPr>
        <w:t xml:space="preserve">métastases formelles </w:t>
      </w:r>
      <w:r w:rsidR="00CB1E06">
        <w:rPr>
          <w:rFonts w:ascii="Times New Roman" w:hAnsi="Times New Roman" w:cs="Times New Roman"/>
          <w:sz w:val="24"/>
          <w:szCs w:val="24"/>
          <w:lang w:val="fr-BE"/>
        </w:rPr>
        <w:t>qui foisonne</w:t>
      </w:r>
      <w:r w:rsidR="001040CB" w:rsidRPr="00E803C9">
        <w:rPr>
          <w:rFonts w:ascii="Times New Roman" w:hAnsi="Times New Roman" w:cs="Times New Roman"/>
          <w:sz w:val="24"/>
          <w:szCs w:val="24"/>
          <w:lang w:val="fr-BE"/>
        </w:rPr>
        <w:t>nt</w:t>
      </w:r>
      <w:r w:rsidR="00CB1E06">
        <w:rPr>
          <w:rFonts w:ascii="Times New Roman" w:hAnsi="Times New Roman" w:cs="Times New Roman"/>
          <w:sz w:val="24"/>
          <w:szCs w:val="24"/>
          <w:lang w:val="fr-BE"/>
        </w:rPr>
        <w:t xml:space="preserve"> selon un mouvement</w:t>
      </w:r>
      <w:r w:rsidR="001040CB" w:rsidRPr="00E803C9">
        <w:rPr>
          <w:rFonts w:ascii="Times New Roman" w:hAnsi="Times New Roman" w:cs="Times New Roman"/>
          <w:sz w:val="24"/>
          <w:szCs w:val="24"/>
          <w:lang w:val="fr-BE"/>
        </w:rPr>
        <w:t xml:space="preserve"> </w:t>
      </w:r>
      <w:r w:rsidR="001040CB" w:rsidRPr="00F46FAB">
        <w:rPr>
          <w:rFonts w:ascii="Times New Roman" w:hAnsi="Times New Roman" w:cs="Times New Roman"/>
          <w:sz w:val="24"/>
          <w:szCs w:val="24"/>
          <w:lang w:val="fr-BE"/>
        </w:rPr>
        <w:t>centripète</w:t>
      </w:r>
      <w:r w:rsidR="00FC182F" w:rsidRPr="00F46FAB">
        <w:rPr>
          <w:rFonts w:ascii="Times New Roman" w:hAnsi="Times New Roman" w:cs="Times New Roman"/>
          <w:noProof/>
          <w:sz w:val="24"/>
          <w:szCs w:val="24"/>
        </w:rPr>
        <w:t xml:space="preserve"> </w:t>
      </w:r>
      <w:r w:rsidR="00F46FAB">
        <w:rPr>
          <w:rFonts w:ascii="Times New Roman" w:hAnsi="Times New Roman" w:cs="Times New Roman"/>
          <w:noProof/>
          <w:sz w:val="24"/>
          <w:szCs w:val="24"/>
        </w:rPr>
        <w:t>(Isravele</w:t>
      </w:r>
      <w:r w:rsidR="00CB1E06" w:rsidRPr="00F46FAB">
        <w:rPr>
          <w:rFonts w:ascii="Times New Roman" w:hAnsi="Times New Roman" w:cs="Times New Roman"/>
          <w:noProof/>
          <w:sz w:val="24"/>
          <w:szCs w:val="24"/>
        </w:rPr>
        <w:t xml:space="preserve"> ramass</w:t>
      </w:r>
      <w:r w:rsidR="00F46FAB">
        <w:rPr>
          <w:rFonts w:ascii="Times New Roman" w:hAnsi="Times New Roman" w:cs="Times New Roman"/>
          <w:noProof/>
          <w:sz w:val="24"/>
          <w:szCs w:val="24"/>
        </w:rPr>
        <w:t>e</w:t>
      </w:r>
      <w:r w:rsidR="00CB1E06" w:rsidRPr="00F46FAB">
        <w:rPr>
          <w:rFonts w:ascii="Times New Roman" w:hAnsi="Times New Roman" w:cs="Times New Roman"/>
          <w:noProof/>
          <w:sz w:val="24"/>
          <w:szCs w:val="24"/>
        </w:rPr>
        <w:t xml:space="preserve"> des </w:t>
      </w:r>
      <w:r w:rsidR="00CB1E06" w:rsidRPr="00F46FAB">
        <w:rPr>
          <w:rFonts w:ascii="Times New Roman" w:hAnsi="Times New Roman" w:cs="Times New Roman"/>
          <w:noProof/>
          <w:sz w:val="24"/>
          <w:szCs w:val="24"/>
        </w:rPr>
        <w:lastRenderedPageBreak/>
        <w:t>morceaux</w:t>
      </w:r>
      <w:r w:rsidR="00FC182F" w:rsidRPr="00F46FAB">
        <w:rPr>
          <w:rFonts w:ascii="Times New Roman" w:hAnsi="Times New Roman" w:cs="Times New Roman"/>
          <w:sz w:val="24"/>
          <w:szCs w:val="24"/>
          <w:lang w:val="fr-BE"/>
        </w:rPr>
        <w:t xml:space="preserve"> de terre cuite, </w:t>
      </w:r>
      <w:r w:rsidR="00CB1E06" w:rsidRPr="00F46FAB">
        <w:rPr>
          <w:rFonts w:ascii="Times New Roman" w:hAnsi="Times New Roman" w:cs="Times New Roman"/>
          <w:sz w:val="24"/>
          <w:szCs w:val="24"/>
          <w:lang w:val="fr-BE"/>
        </w:rPr>
        <w:t xml:space="preserve">de </w:t>
      </w:r>
      <w:r w:rsidR="00FC182F" w:rsidRPr="00F46FAB">
        <w:rPr>
          <w:rFonts w:ascii="Times New Roman" w:hAnsi="Times New Roman" w:cs="Times New Roman"/>
          <w:sz w:val="24"/>
          <w:szCs w:val="24"/>
          <w:lang w:val="fr-BE"/>
        </w:rPr>
        <w:t xml:space="preserve">carreaux de faïence, de culs de bouteilles, </w:t>
      </w:r>
      <w:r w:rsidR="00FC182F" w:rsidRPr="00F46FAB">
        <w:rPr>
          <w:rFonts w:ascii="Times New Roman" w:hAnsi="Times New Roman" w:cs="Times New Roman"/>
          <w:sz w:val="24"/>
          <w:szCs w:val="24"/>
        </w:rPr>
        <w:t>de coquillages</w:t>
      </w:r>
      <w:r w:rsidR="00CB1E06" w:rsidRPr="00F46FAB">
        <w:rPr>
          <w:rFonts w:ascii="Times New Roman" w:hAnsi="Times New Roman" w:cs="Times New Roman"/>
          <w:sz w:val="24"/>
          <w:szCs w:val="24"/>
        </w:rPr>
        <w:t xml:space="preserve">) et </w:t>
      </w:r>
      <w:r w:rsidR="00CB1E06" w:rsidRPr="00F46FAB">
        <w:rPr>
          <w:rFonts w:ascii="Times New Roman" w:hAnsi="Times New Roman" w:cs="Times New Roman"/>
          <w:sz w:val="24"/>
          <w:szCs w:val="24"/>
          <w:lang w:val="fr-BE"/>
        </w:rPr>
        <w:t xml:space="preserve">centrifuge (son sanctuaire, </w:t>
      </w:r>
      <w:r w:rsidR="001040CB" w:rsidRPr="00F46FAB">
        <w:rPr>
          <w:rFonts w:ascii="Times New Roman" w:hAnsi="Times New Roman" w:cs="Times New Roman"/>
          <w:sz w:val="24"/>
          <w:szCs w:val="24"/>
        </w:rPr>
        <w:t xml:space="preserve">telle une nouvelle chapelle palatine, </w:t>
      </w:r>
      <w:r w:rsidR="00CB1E06" w:rsidRPr="00F46FAB">
        <w:rPr>
          <w:rFonts w:ascii="Times New Roman" w:hAnsi="Times New Roman" w:cs="Times New Roman"/>
          <w:sz w:val="24"/>
          <w:szCs w:val="24"/>
        </w:rPr>
        <w:t>rayonne de mille tesselles)</w:t>
      </w:r>
      <w:r w:rsidR="00F46FAB">
        <w:rPr>
          <w:rFonts w:ascii="Times New Roman" w:hAnsi="Times New Roman" w:cs="Times New Roman"/>
          <w:sz w:val="24"/>
          <w:szCs w:val="24"/>
        </w:rPr>
        <w:t>.</w:t>
      </w:r>
    </w:p>
    <w:p w14:paraId="306A9790" w14:textId="77777777" w:rsidR="00F46FAB" w:rsidRPr="00F46FAB" w:rsidRDefault="00F46FAB" w:rsidP="00D0148C">
      <w:pPr>
        <w:shd w:val="clear" w:color="auto" w:fill="FFFFFF"/>
        <w:spacing w:after="0" w:line="360" w:lineRule="auto"/>
        <w:ind w:firstLine="708"/>
        <w:jc w:val="both"/>
        <w:rPr>
          <w:rFonts w:ascii="Times New Roman" w:hAnsi="Times New Roman" w:cs="Times New Roman"/>
          <w:sz w:val="24"/>
          <w:szCs w:val="24"/>
          <w:lang w:val="fr-BE"/>
        </w:rPr>
      </w:pPr>
    </w:p>
    <w:p w14:paraId="37F517AD" w14:textId="0F3F3915" w:rsidR="006F19D0" w:rsidRPr="00E803C9" w:rsidRDefault="006F19D0" w:rsidP="00A51717">
      <w:pPr>
        <w:spacing w:after="0" w:line="360" w:lineRule="auto"/>
        <w:jc w:val="both"/>
        <w:rPr>
          <w:rFonts w:ascii="Times New Roman" w:hAnsi="Times New Roman" w:cs="Times New Roman"/>
          <w:b/>
          <w:sz w:val="24"/>
          <w:szCs w:val="24"/>
        </w:rPr>
      </w:pPr>
      <w:r w:rsidRPr="00E803C9">
        <w:rPr>
          <w:rFonts w:ascii="Times New Roman" w:hAnsi="Times New Roman" w:cs="Times New Roman"/>
          <w:b/>
          <w:noProof/>
          <w:sz w:val="24"/>
          <w:szCs w:val="24"/>
          <w:lang w:val="en-US"/>
        </w:rPr>
        <w:drawing>
          <wp:inline distT="0" distB="0" distL="0" distR="0" wp14:anchorId="0219F394" wp14:editId="38A22266">
            <wp:extent cx="1712284" cy="1284213"/>
            <wp:effectExtent l="4445" t="0" r="6985" b="6985"/>
            <wp:docPr id="11" name="Picture 10">
              <a:extLst xmlns:a="http://schemas.openxmlformats.org/drawingml/2006/main">
                <a:ext uri="{FF2B5EF4-FFF2-40B4-BE49-F238E27FC236}">
                  <a16:creationId xmlns:a16="http://schemas.microsoft.com/office/drawing/2014/main" id="{27367D83-49BD-43EA-BD3F-2777ED005C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27367D83-49BD-43EA-BD3F-2777ED005CEE}"/>
                        </a:ext>
                      </a:extLst>
                    </pic:cNvPr>
                    <pic:cNvPicPr>
                      <a:picLocks noChangeAspect="1"/>
                    </pic:cNvPicPr>
                  </pic:nvPicPr>
                  <pic:blipFill>
                    <a:blip r:embed="rId29" cstate="print">
                      <a:extLst>
                        <a:ext uri="{BEBA8EAE-BF5A-486C-A8C5-ECC9F3942E4B}">
                          <a14:imgProps xmlns:a14="http://schemas.microsoft.com/office/drawing/2010/main">
                            <a14:imgLayer r:embed="rId3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5400000">
                      <a:off x="0" y="0"/>
                      <a:ext cx="1721100" cy="1290825"/>
                    </a:xfrm>
                    <a:prstGeom prst="rect">
                      <a:avLst/>
                    </a:prstGeom>
                  </pic:spPr>
                </pic:pic>
              </a:graphicData>
            </a:graphic>
          </wp:inline>
        </w:drawing>
      </w:r>
      <w:r w:rsidR="00A23B94">
        <w:rPr>
          <w:rFonts w:ascii="Times New Roman" w:hAnsi="Times New Roman" w:cs="Times New Roman"/>
          <w:b/>
          <w:noProof/>
          <w:sz w:val="24"/>
          <w:szCs w:val="24"/>
          <w:lang w:val="en-US"/>
        </w:rPr>
        <w:t xml:space="preserve"> </w:t>
      </w:r>
      <w:r w:rsidRPr="00E803C9">
        <w:rPr>
          <w:rFonts w:ascii="Times New Roman" w:hAnsi="Times New Roman" w:cs="Times New Roman"/>
          <w:b/>
          <w:noProof/>
          <w:sz w:val="24"/>
          <w:szCs w:val="24"/>
          <w:lang w:val="en-US"/>
        </w:rPr>
        <w:drawing>
          <wp:inline distT="0" distB="0" distL="0" distR="0" wp14:anchorId="3F0E6E49" wp14:editId="27A9BF16">
            <wp:extent cx="2290232" cy="1717675"/>
            <wp:effectExtent l="0" t="0" r="0" b="0"/>
            <wp:docPr id="9" name="Picture 8">
              <a:extLst xmlns:a="http://schemas.openxmlformats.org/drawingml/2006/main">
                <a:ext uri="{FF2B5EF4-FFF2-40B4-BE49-F238E27FC236}">
                  <a16:creationId xmlns:a16="http://schemas.microsoft.com/office/drawing/2014/main" id="{CB87AEBB-181A-4C01-A1E8-1E40BAAA7D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B87AEBB-181A-4C01-A1E8-1E40BAAA7D17}"/>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4959" cy="1721220"/>
                    </a:xfrm>
                    <a:prstGeom prst="rect">
                      <a:avLst/>
                    </a:prstGeom>
                  </pic:spPr>
                </pic:pic>
              </a:graphicData>
            </a:graphic>
          </wp:inline>
        </w:drawing>
      </w:r>
    </w:p>
    <w:p w14:paraId="509A1B2B" w14:textId="6CDA6288" w:rsidR="006F19D0" w:rsidRPr="00E803C9" w:rsidRDefault="003B311A" w:rsidP="00A51717">
      <w:pPr>
        <w:pStyle w:val="NormalWeb"/>
        <w:spacing w:before="0" w:beforeAutospacing="0" w:after="0" w:afterAutospacing="0" w:line="360" w:lineRule="auto"/>
        <w:ind w:firstLine="708"/>
        <w:jc w:val="both"/>
        <w:rPr>
          <w:sz w:val="20"/>
          <w:szCs w:val="20"/>
          <w:lang w:val="fr-FR"/>
        </w:rPr>
      </w:pPr>
      <w:r w:rsidRPr="00E803C9">
        <w:rPr>
          <w:sz w:val="20"/>
          <w:szCs w:val="20"/>
          <w:lang w:val="fr-FR"/>
        </w:rPr>
        <w:t>Fig. 14 et Fig. 15</w:t>
      </w:r>
      <w:r w:rsidR="00A23B94">
        <w:rPr>
          <w:sz w:val="20"/>
          <w:szCs w:val="20"/>
          <w:lang w:val="fr-FR"/>
        </w:rPr>
        <w:t xml:space="preserve"> : </w:t>
      </w:r>
      <w:r w:rsidR="006F19D0" w:rsidRPr="00E803C9">
        <w:rPr>
          <w:sz w:val="20"/>
          <w:szCs w:val="20"/>
          <w:lang w:val="fr-FR"/>
        </w:rPr>
        <w:t>Photo</w:t>
      </w:r>
      <w:r w:rsidR="00A23B94">
        <w:rPr>
          <w:sz w:val="20"/>
          <w:szCs w:val="20"/>
          <w:lang w:val="fr-FR"/>
        </w:rPr>
        <w:t>s</w:t>
      </w:r>
      <w:r w:rsidR="006F19D0" w:rsidRPr="00E803C9">
        <w:rPr>
          <w:sz w:val="20"/>
          <w:szCs w:val="20"/>
          <w:lang w:val="fr-FR"/>
        </w:rPr>
        <w:t xml:space="preserve"> de l’auteur (mai 2015)</w:t>
      </w:r>
    </w:p>
    <w:p w14:paraId="431119DC" w14:textId="77777777" w:rsidR="006F19D0" w:rsidRPr="00E803C9" w:rsidRDefault="006F19D0" w:rsidP="00A51717">
      <w:pPr>
        <w:spacing w:after="0" w:line="360" w:lineRule="auto"/>
        <w:jc w:val="both"/>
        <w:rPr>
          <w:rFonts w:ascii="Times New Roman" w:hAnsi="Times New Roman" w:cs="Times New Roman"/>
          <w:b/>
          <w:sz w:val="24"/>
          <w:szCs w:val="24"/>
        </w:rPr>
      </w:pPr>
    </w:p>
    <w:p w14:paraId="0011A417" w14:textId="5A992F85" w:rsidR="00C7127E" w:rsidRPr="00E803C9" w:rsidRDefault="00F46FAB" w:rsidP="00F46FAB">
      <w:pPr>
        <w:spacing w:line="360" w:lineRule="auto"/>
        <w:ind w:firstLine="708"/>
        <w:jc w:val="both"/>
        <w:rPr>
          <w:rFonts w:ascii="Times New Roman" w:hAnsi="Times New Roman" w:cs="Times New Roman"/>
          <w:lang w:val="fr-BE"/>
        </w:rPr>
      </w:pPr>
      <w:r>
        <w:rPr>
          <w:rFonts w:ascii="Times New Roman" w:hAnsi="Times New Roman" w:cs="Times New Roman"/>
          <w:sz w:val="24"/>
          <w:szCs w:val="24"/>
        </w:rPr>
        <w:t>S’impose encore une fois la</w:t>
      </w:r>
      <w:r w:rsidR="003B3451" w:rsidRPr="00E803C9">
        <w:rPr>
          <w:rFonts w:ascii="Times New Roman" w:hAnsi="Times New Roman" w:cs="Times New Roman"/>
          <w:sz w:val="24"/>
          <w:szCs w:val="24"/>
        </w:rPr>
        <w:t xml:space="preserve"> métaphore du </w:t>
      </w:r>
      <w:r w:rsidR="001040CB">
        <w:rPr>
          <w:rFonts w:ascii="Times New Roman" w:hAnsi="Times New Roman" w:cs="Times New Roman"/>
          <w:sz w:val="24"/>
          <w:szCs w:val="24"/>
        </w:rPr>
        <w:t>« </w:t>
      </w:r>
      <w:r w:rsidR="003B3451" w:rsidRPr="00E803C9">
        <w:rPr>
          <w:rFonts w:ascii="Times New Roman" w:hAnsi="Times New Roman" w:cs="Times New Roman"/>
          <w:sz w:val="24"/>
          <w:szCs w:val="24"/>
        </w:rPr>
        <w:t>bricolage</w:t>
      </w:r>
      <w:r w:rsidR="001040CB">
        <w:rPr>
          <w:rFonts w:ascii="Times New Roman" w:hAnsi="Times New Roman" w:cs="Times New Roman"/>
          <w:sz w:val="24"/>
          <w:szCs w:val="24"/>
        </w:rPr>
        <w:t xml:space="preserve"> » voire du « rapiéçage » </w:t>
      </w:r>
      <w:r w:rsidR="006F19D0" w:rsidRPr="00E803C9">
        <w:rPr>
          <w:rFonts w:ascii="Times New Roman" w:hAnsi="Times New Roman" w:cs="Times New Roman"/>
          <w:sz w:val="24"/>
          <w:szCs w:val="24"/>
        </w:rPr>
        <w:t xml:space="preserve">mémoriel </w:t>
      </w:r>
      <w:r w:rsidR="003B3451" w:rsidRPr="00E803C9">
        <w:rPr>
          <w:rFonts w:ascii="Times New Roman" w:hAnsi="Times New Roman" w:cs="Times New Roman"/>
          <w:sz w:val="24"/>
          <w:szCs w:val="24"/>
        </w:rPr>
        <w:t xml:space="preserve">à partir de matériaux de récupération qui </w:t>
      </w:r>
      <w:r w:rsidR="005565D4" w:rsidRPr="00E803C9">
        <w:rPr>
          <w:rFonts w:ascii="Times New Roman" w:hAnsi="Times New Roman" w:cs="Times New Roman"/>
          <w:sz w:val="24"/>
          <w:szCs w:val="24"/>
        </w:rPr>
        <w:t>peuvent</w:t>
      </w:r>
      <w:r w:rsidR="003B3451" w:rsidRPr="00E803C9">
        <w:rPr>
          <w:rFonts w:ascii="Times New Roman" w:hAnsi="Times New Roman" w:cs="Times New Roman"/>
          <w:sz w:val="24"/>
          <w:szCs w:val="24"/>
        </w:rPr>
        <w:t xml:space="preserve"> être emprunté à différentes c</w:t>
      </w:r>
      <w:r>
        <w:rPr>
          <w:rFonts w:ascii="Times New Roman" w:hAnsi="Times New Roman" w:cs="Times New Roman"/>
          <w:sz w:val="24"/>
          <w:szCs w:val="24"/>
        </w:rPr>
        <w:t>ultures pourvu qu’ils s’enchâssent dans la forme enfantée</w:t>
      </w:r>
      <w:r w:rsidR="001040CB">
        <w:rPr>
          <w:rFonts w:ascii="Times New Roman" w:hAnsi="Times New Roman" w:cs="Times New Roman"/>
          <w:sz w:val="24"/>
          <w:szCs w:val="24"/>
        </w:rPr>
        <w:t>.</w:t>
      </w:r>
      <w:r w:rsidR="003B3451" w:rsidRPr="00E803C9">
        <w:rPr>
          <w:rFonts w:ascii="Times New Roman" w:hAnsi="Times New Roman" w:cs="Times New Roman"/>
          <w:sz w:val="24"/>
          <w:szCs w:val="24"/>
        </w:rPr>
        <w:t xml:space="preserve"> Cette insertion dans un nouvel e</w:t>
      </w:r>
      <w:r w:rsidR="001040CB">
        <w:rPr>
          <w:rFonts w:ascii="Times New Roman" w:hAnsi="Times New Roman" w:cs="Times New Roman"/>
          <w:sz w:val="24"/>
          <w:szCs w:val="24"/>
        </w:rPr>
        <w:t xml:space="preserve">nsemble conduit nécessairement </w:t>
      </w:r>
      <w:r w:rsidR="003B3451" w:rsidRPr="00E803C9">
        <w:rPr>
          <w:rFonts w:ascii="Times New Roman" w:hAnsi="Times New Roman" w:cs="Times New Roman"/>
          <w:sz w:val="24"/>
          <w:szCs w:val="24"/>
        </w:rPr>
        <w:t>à donner une nouvelle si</w:t>
      </w:r>
      <w:r w:rsidR="005565D4" w:rsidRPr="00E803C9">
        <w:rPr>
          <w:rFonts w:ascii="Times New Roman" w:hAnsi="Times New Roman" w:cs="Times New Roman"/>
          <w:sz w:val="24"/>
          <w:szCs w:val="24"/>
        </w:rPr>
        <w:t>gnification</w:t>
      </w:r>
      <w:r w:rsidR="003B3451" w:rsidRPr="00E803C9">
        <w:rPr>
          <w:rFonts w:ascii="Times New Roman" w:hAnsi="Times New Roman" w:cs="Times New Roman"/>
          <w:sz w:val="24"/>
          <w:szCs w:val="24"/>
        </w:rPr>
        <w:t xml:space="preserve"> à ces matériaux en accord avec la signification de l’ensemble. </w:t>
      </w:r>
    </w:p>
    <w:p w14:paraId="036E58AF" w14:textId="1EB7AA33" w:rsidR="001B44C9" w:rsidRPr="00E803C9" w:rsidRDefault="001B44C9" w:rsidP="00A51717">
      <w:pPr>
        <w:spacing w:after="0" w:line="360" w:lineRule="auto"/>
        <w:jc w:val="both"/>
        <w:rPr>
          <w:rFonts w:ascii="Times New Roman" w:hAnsi="Times New Roman" w:cs="Times New Roman"/>
          <w:sz w:val="24"/>
          <w:szCs w:val="24"/>
        </w:rPr>
      </w:pPr>
    </w:p>
    <w:p w14:paraId="19F961A8" w14:textId="77777777" w:rsidR="008E240F" w:rsidRPr="00E803C9" w:rsidRDefault="0075378F" w:rsidP="00A51717">
      <w:pPr>
        <w:spacing w:after="0" w:line="360" w:lineRule="auto"/>
        <w:jc w:val="both"/>
        <w:rPr>
          <w:rFonts w:ascii="Times New Roman" w:hAnsi="Times New Roman" w:cs="Times New Roman"/>
          <w:sz w:val="24"/>
          <w:szCs w:val="24"/>
        </w:rPr>
      </w:pPr>
      <w:r w:rsidRPr="00E803C9">
        <w:rPr>
          <w:rFonts w:ascii="Times New Roman" w:hAnsi="Times New Roman" w:cs="Times New Roman"/>
          <w:noProof/>
          <w:sz w:val="24"/>
          <w:szCs w:val="24"/>
          <w:lang w:val="en-US"/>
        </w:rPr>
        <w:drawing>
          <wp:inline distT="0" distB="0" distL="0" distR="0" wp14:anchorId="60151187" wp14:editId="09C9B7FC">
            <wp:extent cx="2896553" cy="1931035"/>
            <wp:effectExtent l="0" t="0" r="0" b="0"/>
            <wp:docPr id="3074" name="Picture 2" descr="Résultat de recherche d'images pour &quot;palermo eremita&quot;">
              <a:extLst xmlns:a="http://schemas.openxmlformats.org/drawingml/2006/main">
                <a:ext uri="{FF2B5EF4-FFF2-40B4-BE49-F238E27FC236}">
                  <a16:creationId xmlns:a16="http://schemas.microsoft.com/office/drawing/2014/main" id="{BF34BEC8-89C7-4D0C-A80F-1FB366FA1A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Résultat de recherche d'images pour &quot;palermo eremita&quot;">
                      <a:extLst>
                        <a:ext uri="{FF2B5EF4-FFF2-40B4-BE49-F238E27FC236}">
                          <a16:creationId xmlns:a16="http://schemas.microsoft.com/office/drawing/2014/main" id="{BF34BEC8-89C7-4D0C-A80F-1FB366FA1A02}"/>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0648" cy="1933765"/>
                    </a:xfrm>
                    <a:prstGeom prst="rect">
                      <a:avLst/>
                    </a:prstGeom>
                    <a:noFill/>
                    <a:extLst/>
                  </pic:spPr>
                </pic:pic>
              </a:graphicData>
            </a:graphic>
          </wp:inline>
        </w:drawing>
      </w:r>
    </w:p>
    <w:p w14:paraId="642B2846" w14:textId="4909050F" w:rsidR="008E240F" w:rsidRPr="00E803C9" w:rsidRDefault="003B311A" w:rsidP="00F46FAB">
      <w:pPr>
        <w:pStyle w:val="NormalWeb"/>
        <w:spacing w:before="0" w:beforeAutospacing="0" w:after="0" w:afterAutospacing="0" w:line="360" w:lineRule="auto"/>
        <w:jc w:val="both"/>
        <w:rPr>
          <w:sz w:val="20"/>
          <w:szCs w:val="20"/>
          <w:lang w:val="fr-FR"/>
        </w:rPr>
      </w:pPr>
      <w:r w:rsidRPr="00E803C9">
        <w:rPr>
          <w:sz w:val="20"/>
          <w:szCs w:val="20"/>
          <w:lang w:val="fr-FR"/>
        </w:rPr>
        <w:t>Fig. 16</w:t>
      </w:r>
      <w:r w:rsidR="00A23B94">
        <w:rPr>
          <w:sz w:val="20"/>
          <w:szCs w:val="20"/>
          <w:lang w:val="fr-FR"/>
        </w:rPr>
        <w:t xml:space="preserve"> : </w:t>
      </w:r>
      <w:r w:rsidR="00450882" w:rsidRPr="00E803C9">
        <w:rPr>
          <w:sz w:val="20"/>
          <w:szCs w:val="20"/>
          <w:lang w:val="fr-FR"/>
        </w:rPr>
        <w:t>Les mosaïques de l’ermitage</w:t>
      </w:r>
      <w:r w:rsidR="00A23B94">
        <w:rPr>
          <w:sz w:val="20"/>
          <w:szCs w:val="20"/>
          <w:lang w:val="fr-FR"/>
        </w:rPr>
        <w:t xml:space="preserve"> (ph</w:t>
      </w:r>
      <w:r w:rsidR="00450882" w:rsidRPr="00E803C9">
        <w:rPr>
          <w:sz w:val="20"/>
          <w:szCs w:val="20"/>
          <w:lang w:val="fr-FR"/>
        </w:rPr>
        <w:t xml:space="preserve">oto de l’auteur, </w:t>
      </w:r>
      <w:r w:rsidR="008E240F" w:rsidRPr="00E803C9">
        <w:rPr>
          <w:sz w:val="20"/>
          <w:szCs w:val="20"/>
          <w:lang w:val="fr-FR"/>
        </w:rPr>
        <w:t>mai 2015)</w:t>
      </w:r>
    </w:p>
    <w:p w14:paraId="6C32B3CD" w14:textId="77777777" w:rsidR="00607F8E" w:rsidRPr="00E803C9" w:rsidRDefault="00607F8E" w:rsidP="00A51717">
      <w:pPr>
        <w:pStyle w:val="texte"/>
        <w:shd w:val="clear" w:color="auto" w:fill="FFFFFF"/>
        <w:spacing w:before="0" w:beforeAutospacing="0" w:after="0" w:afterAutospacing="0" w:line="360" w:lineRule="auto"/>
        <w:jc w:val="both"/>
      </w:pPr>
    </w:p>
    <w:p w14:paraId="735E4655" w14:textId="77777777" w:rsidR="008E240F" w:rsidRPr="00E803C9" w:rsidRDefault="008E240F" w:rsidP="00A51717">
      <w:pPr>
        <w:pStyle w:val="Heading2"/>
        <w:shd w:val="clear" w:color="auto" w:fill="FFFFFF"/>
        <w:spacing w:line="360" w:lineRule="auto"/>
        <w:jc w:val="both"/>
        <w:rPr>
          <w:rFonts w:ascii="Times New Roman" w:eastAsia="Times New Roman" w:hAnsi="Times New Roman" w:cs="Times New Roman"/>
          <w:color w:val="auto"/>
          <w:sz w:val="24"/>
          <w:szCs w:val="24"/>
          <w:lang w:val="fr-BE" w:eastAsia="fr-BE"/>
        </w:rPr>
      </w:pPr>
      <w:r w:rsidRPr="00E803C9">
        <w:rPr>
          <w:rFonts w:ascii="Times New Roman" w:eastAsia="Times New Roman" w:hAnsi="Times New Roman" w:cs="Times New Roman"/>
          <w:b/>
          <w:bCs/>
          <w:color w:val="auto"/>
          <w:sz w:val="24"/>
          <w:szCs w:val="24"/>
          <w:lang w:val="fr-BE" w:eastAsia="fr-BE"/>
        </w:rPr>
        <w:lastRenderedPageBreak/>
        <w:t>Conclusion</w:t>
      </w:r>
    </w:p>
    <w:p w14:paraId="6CA11FA8" w14:textId="15608E56" w:rsidR="001A3963" w:rsidRPr="00F46FAB" w:rsidRDefault="00AB7152" w:rsidP="00F46FAB">
      <w:pPr>
        <w:pStyle w:val="Heading2"/>
        <w:shd w:val="clear" w:color="auto" w:fill="FFFFFF"/>
        <w:spacing w:before="0" w:line="360" w:lineRule="auto"/>
        <w:ind w:firstLine="708"/>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lang w:val="fr-BE" w:eastAsia="fr-BE"/>
        </w:rPr>
        <w:t>Ce qui émane de notre petite étude est que le syncrétisme palermitain mériterait d’être inscrit au patrimoine intangible de l’humanité tant il est unique en son genre. Cette ville complexe, stratifiée, métissée, au carrefour des cultures, à la croisée des traditions, a fait preuve de sa résilience et de l’</w:t>
      </w:r>
      <w:r w:rsidR="00955CA0">
        <w:rPr>
          <w:rFonts w:ascii="Times New Roman" w:eastAsia="Times New Roman" w:hAnsi="Times New Roman" w:cs="Times New Roman"/>
          <w:color w:val="auto"/>
          <w:sz w:val="24"/>
          <w:szCs w:val="24"/>
          <w:lang w:val="fr-BE" w:eastAsia="fr-BE"/>
        </w:rPr>
        <w:t>originalité</w:t>
      </w:r>
      <w:r>
        <w:rPr>
          <w:rFonts w:ascii="Times New Roman" w:eastAsia="Times New Roman" w:hAnsi="Times New Roman" w:cs="Times New Roman"/>
          <w:color w:val="auto"/>
          <w:sz w:val="24"/>
          <w:szCs w:val="24"/>
          <w:lang w:val="fr-BE" w:eastAsia="fr-BE"/>
        </w:rPr>
        <w:t xml:space="preserve"> de son élan, de la « convivance » de ses ressources et de sa « </w:t>
      </w:r>
      <w:r w:rsidR="00955CA0">
        <w:rPr>
          <w:rFonts w:ascii="Times New Roman" w:eastAsia="Times New Roman" w:hAnsi="Times New Roman" w:cs="Times New Roman"/>
          <w:color w:val="auto"/>
          <w:sz w:val="24"/>
          <w:szCs w:val="24"/>
          <w:lang w:val="fr-BE" w:eastAsia="fr-BE"/>
        </w:rPr>
        <w:t>convivialité</w:t>
      </w:r>
      <w:r>
        <w:rPr>
          <w:rFonts w:ascii="Times New Roman" w:eastAsia="Times New Roman" w:hAnsi="Times New Roman" w:cs="Times New Roman"/>
          <w:color w:val="auto"/>
          <w:sz w:val="24"/>
          <w:szCs w:val="24"/>
          <w:lang w:val="fr-BE" w:eastAsia="fr-BE"/>
        </w:rPr>
        <w:t> ». Pour reprendre la typolog</w:t>
      </w:r>
      <w:r w:rsidR="00CB1E06">
        <w:rPr>
          <w:rFonts w:ascii="Times New Roman" w:eastAsia="Times New Roman" w:hAnsi="Times New Roman" w:cs="Times New Roman"/>
          <w:color w:val="auto"/>
          <w:sz w:val="24"/>
          <w:szCs w:val="24"/>
          <w:lang w:val="fr-BE" w:eastAsia="fr-BE"/>
        </w:rPr>
        <w:t>ie calvinienne,</w:t>
      </w:r>
      <w:r>
        <w:rPr>
          <w:rFonts w:ascii="Times New Roman" w:eastAsia="Times New Roman" w:hAnsi="Times New Roman" w:cs="Times New Roman"/>
          <w:color w:val="auto"/>
          <w:sz w:val="24"/>
          <w:szCs w:val="24"/>
          <w:lang w:val="fr-BE" w:eastAsia="fr-BE"/>
        </w:rPr>
        <w:t xml:space="preserve"> </w:t>
      </w:r>
      <w:r w:rsidR="008E240F" w:rsidRPr="00AB7152">
        <w:rPr>
          <w:rFonts w:ascii="Times New Roman" w:eastAsia="Times New Roman" w:hAnsi="Times New Roman" w:cs="Times New Roman"/>
          <w:color w:val="auto"/>
          <w:sz w:val="24"/>
          <w:szCs w:val="24"/>
          <w:lang w:val="fr-BE" w:eastAsia="fr-BE"/>
        </w:rPr>
        <w:t>Palerme appartient aux villes qui « continuent au travers des années et des changements à donner leur forme aux désirs »</w:t>
      </w:r>
      <w:r w:rsidR="00955CA0">
        <w:rPr>
          <w:rStyle w:val="FootnoteReference"/>
          <w:rFonts w:ascii="Times New Roman" w:eastAsia="Times New Roman" w:hAnsi="Times New Roman" w:cs="Times New Roman"/>
          <w:color w:val="auto"/>
          <w:sz w:val="24"/>
          <w:szCs w:val="24"/>
          <w:lang w:val="fr-BE" w:eastAsia="fr-BE"/>
        </w:rPr>
        <w:footnoteReference w:id="52"/>
      </w:r>
      <w:r w:rsidR="00F46FAB">
        <w:rPr>
          <w:rFonts w:ascii="Times New Roman" w:eastAsia="Times New Roman" w:hAnsi="Times New Roman" w:cs="Times New Roman"/>
          <w:color w:val="auto"/>
          <w:sz w:val="24"/>
          <w:szCs w:val="24"/>
          <w:lang w:val="fr-BE" w:eastAsia="fr-BE"/>
        </w:rPr>
        <w:t>.</w:t>
      </w:r>
      <w:r w:rsidR="001A3963" w:rsidRPr="00AB7152">
        <w:t xml:space="preserve"> </w:t>
      </w:r>
      <w:r w:rsidR="00CB1E06" w:rsidRPr="00F46FAB">
        <w:rPr>
          <w:rFonts w:ascii="Times New Roman" w:hAnsi="Times New Roman" w:cs="Times New Roman"/>
          <w:color w:val="auto"/>
          <w:sz w:val="24"/>
          <w:szCs w:val="24"/>
        </w:rPr>
        <w:t xml:space="preserve">Et dans les termes du facétieux Dumas : </w:t>
      </w:r>
      <w:r w:rsidR="008E240F" w:rsidRPr="00F46FAB">
        <w:rPr>
          <w:rFonts w:ascii="Times New Roman" w:hAnsi="Times New Roman" w:cs="Times New Roman"/>
          <w:color w:val="auto"/>
          <w:sz w:val="24"/>
          <w:szCs w:val="24"/>
        </w:rPr>
        <w:t>« On dit : Voir Naples et mourir. – Il faut dire : Voir Palerme et vivre. »</w:t>
      </w:r>
      <w:r w:rsidR="00797E8D" w:rsidRPr="00F46FAB">
        <w:rPr>
          <w:rStyle w:val="FootnoteReference"/>
          <w:rFonts w:ascii="Times New Roman" w:hAnsi="Times New Roman" w:cs="Times New Roman"/>
          <w:color w:val="auto"/>
          <w:sz w:val="24"/>
          <w:szCs w:val="24"/>
        </w:rPr>
        <w:footnoteReference w:id="53"/>
      </w:r>
      <w:r w:rsidR="00CB1E06" w:rsidRPr="00F46FAB">
        <w:rPr>
          <w:rFonts w:ascii="Times New Roman" w:hAnsi="Times New Roman" w:cs="Times New Roman"/>
          <w:color w:val="auto"/>
          <w:sz w:val="24"/>
          <w:szCs w:val="24"/>
        </w:rPr>
        <w:t xml:space="preserve"> </w:t>
      </w:r>
      <w:r w:rsidR="001A3963" w:rsidRPr="00F46FAB">
        <w:rPr>
          <w:rFonts w:ascii="Times New Roman" w:hAnsi="Times New Roman" w:cs="Times New Roman"/>
          <w:color w:val="auto"/>
          <w:sz w:val="24"/>
          <w:szCs w:val="24"/>
        </w:rPr>
        <w:t>Le visiteur ne devra pas livrer trop d’efforts pour apprivoiser Palerme, destination obligée du Grand Tour, terre où fleurit le citronnier, « cette magnifique poudr</w:t>
      </w:r>
      <w:r w:rsidR="00CB1E06" w:rsidRPr="00F46FAB">
        <w:rPr>
          <w:rFonts w:ascii="Times New Roman" w:hAnsi="Times New Roman" w:cs="Times New Roman"/>
          <w:color w:val="auto"/>
          <w:sz w:val="24"/>
          <w:szCs w:val="24"/>
        </w:rPr>
        <w:t>ière de fantaisie et de génie »</w:t>
      </w:r>
      <w:r w:rsidR="00CB1E06" w:rsidRPr="00F46FAB">
        <w:rPr>
          <w:rStyle w:val="FootnoteReference"/>
          <w:rFonts w:ascii="Times New Roman" w:hAnsi="Times New Roman" w:cs="Times New Roman"/>
          <w:color w:val="auto"/>
          <w:sz w:val="24"/>
          <w:szCs w:val="24"/>
        </w:rPr>
        <w:footnoteReference w:id="54"/>
      </w:r>
      <w:r w:rsidR="00366E71" w:rsidRPr="00F46FAB">
        <w:rPr>
          <w:rFonts w:ascii="Times New Roman" w:hAnsi="Times New Roman" w:cs="Times New Roman"/>
          <w:color w:val="auto"/>
          <w:sz w:val="24"/>
          <w:szCs w:val="24"/>
        </w:rPr>
        <w:t xml:space="preserve"> </w:t>
      </w:r>
      <w:r w:rsidR="001A3963" w:rsidRPr="00F46FAB">
        <w:rPr>
          <w:rFonts w:ascii="Times New Roman" w:hAnsi="Times New Roman" w:cs="Times New Roman"/>
          <w:color w:val="auto"/>
          <w:sz w:val="24"/>
          <w:szCs w:val="24"/>
        </w:rPr>
        <w:t>car c’est le ravissement qui le gagne.</w:t>
      </w:r>
    </w:p>
    <w:p w14:paraId="7C48503C" w14:textId="77777777" w:rsidR="001A3963" w:rsidRPr="00AB7152" w:rsidRDefault="001A3963" w:rsidP="00AB7152">
      <w:pPr>
        <w:spacing w:after="0" w:line="360" w:lineRule="auto"/>
        <w:jc w:val="both"/>
        <w:rPr>
          <w:rFonts w:ascii="Times New Roman" w:eastAsia="Times New Roman" w:hAnsi="Times New Roman" w:cs="Times New Roman"/>
          <w:color w:val="333333"/>
          <w:sz w:val="24"/>
          <w:szCs w:val="24"/>
          <w:lang w:val="fr-BE" w:eastAsia="fr-BE"/>
        </w:rPr>
      </w:pPr>
    </w:p>
    <w:p w14:paraId="38C342C0" w14:textId="1A3967F0" w:rsidR="000E62C6" w:rsidRPr="00450839" w:rsidRDefault="000E62C6" w:rsidP="00A51717">
      <w:pPr>
        <w:spacing w:line="360" w:lineRule="auto"/>
        <w:jc w:val="both"/>
        <w:rPr>
          <w:rFonts w:ascii="Times New Roman" w:hAnsi="Times New Roman" w:cs="Times New Roman"/>
          <w:b/>
          <w:sz w:val="24"/>
          <w:szCs w:val="24"/>
          <w:lang w:val="fr-BE" w:eastAsia="fr-BE"/>
        </w:rPr>
      </w:pPr>
      <w:r w:rsidRPr="00450839">
        <w:rPr>
          <w:rFonts w:ascii="Times New Roman" w:hAnsi="Times New Roman" w:cs="Times New Roman"/>
          <w:b/>
          <w:sz w:val="24"/>
          <w:szCs w:val="24"/>
          <w:lang w:val="fr-BE" w:eastAsia="fr-BE"/>
        </w:rPr>
        <w:t>Bibliographie</w:t>
      </w:r>
    </w:p>
    <w:p w14:paraId="77E14AF0" w14:textId="564A8C31" w:rsidR="00501589" w:rsidRPr="00501589" w:rsidRDefault="00501589" w:rsidP="00955CA0">
      <w:pPr>
        <w:pStyle w:val="FootnoteText"/>
        <w:jc w:val="both"/>
        <w:rPr>
          <w:rFonts w:ascii="Times New Roman" w:hAnsi="Times New Roman" w:cs="Times New Roman"/>
          <w:lang w:val="it-IT"/>
        </w:rPr>
      </w:pPr>
      <w:r w:rsidRPr="00501589">
        <w:rPr>
          <w:rFonts w:ascii="Times New Roman" w:hAnsi="Times New Roman" w:cs="Times New Roman"/>
          <w:smallCaps/>
          <w:lang w:val="it-IT"/>
        </w:rPr>
        <w:t>Alajmo</w:t>
      </w:r>
      <w:r w:rsidRPr="00501589">
        <w:rPr>
          <w:rFonts w:ascii="Times New Roman" w:hAnsi="Times New Roman" w:cs="Times New Roman"/>
          <w:lang w:val="it-IT"/>
        </w:rPr>
        <w:t xml:space="preserve"> Roberto</w:t>
      </w:r>
      <w:r w:rsidRPr="00501589">
        <w:rPr>
          <w:rFonts w:ascii="Times New Roman" w:hAnsi="Times New Roman" w:cs="Times New Roman"/>
          <w:i/>
          <w:lang w:val="it-IT"/>
        </w:rPr>
        <w:t>, Palerme est un oignon</w:t>
      </w:r>
      <w:r w:rsidR="00705BA8">
        <w:rPr>
          <w:rFonts w:ascii="Times New Roman" w:hAnsi="Times New Roman" w:cs="Times New Roman"/>
          <w:i/>
          <w:lang w:val="it-IT"/>
        </w:rPr>
        <w:t xml:space="preserve"> </w:t>
      </w:r>
      <w:r w:rsidRPr="00501589">
        <w:rPr>
          <w:rFonts w:ascii="Times New Roman" w:hAnsi="Times New Roman" w:cs="Times New Roman"/>
          <w:lang w:val="it-IT"/>
        </w:rPr>
        <w:t>(</w:t>
      </w:r>
      <w:r w:rsidRPr="00501589">
        <w:rPr>
          <w:rFonts w:ascii="Times New Roman" w:hAnsi="Times New Roman" w:cs="Times New Roman"/>
          <w:i/>
          <w:lang w:val="it-IT"/>
        </w:rPr>
        <w:t>Palermo è una cipolla</w:t>
      </w:r>
      <w:r w:rsidRPr="00501589">
        <w:rPr>
          <w:rFonts w:ascii="Times New Roman" w:hAnsi="Times New Roman" w:cs="Times New Roman"/>
          <w:lang w:val="it-IT"/>
        </w:rPr>
        <w:t>, Bari, Laterza, 2005), La fosse aux ours</w:t>
      </w:r>
      <w:r w:rsidR="00705BA8">
        <w:rPr>
          <w:rFonts w:ascii="Times New Roman" w:hAnsi="Times New Roman" w:cs="Times New Roman"/>
          <w:lang w:val="it-IT"/>
        </w:rPr>
        <w:t>, 2010 (Trad. Roberto Mileschi)</w:t>
      </w:r>
    </w:p>
    <w:p w14:paraId="1904D75F" w14:textId="319B00FC" w:rsidR="00501589" w:rsidRPr="00501589" w:rsidRDefault="00501589" w:rsidP="00955CA0">
      <w:pPr>
        <w:pStyle w:val="FootnoteText"/>
        <w:jc w:val="both"/>
        <w:rPr>
          <w:rFonts w:ascii="Times New Roman" w:hAnsi="Times New Roman" w:cs="Times New Roman"/>
          <w:lang w:val="fr-BE"/>
        </w:rPr>
      </w:pPr>
      <w:r w:rsidRPr="00501589">
        <w:rPr>
          <w:rFonts w:ascii="Times New Roman" w:hAnsi="Times New Roman" w:cs="Times New Roman"/>
          <w:smallCaps/>
          <w:lang w:val="fr-BE"/>
        </w:rPr>
        <w:t>Calvino</w:t>
      </w:r>
      <w:r w:rsidRPr="00501589">
        <w:rPr>
          <w:rFonts w:ascii="Times New Roman" w:hAnsi="Times New Roman" w:cs="Times New Roman"/>
          <w:lang w:val="fr-BE"/>
        </w:rPr>
        <w:t xml:space="preserve"> Italo</w:t>
      </w:r>
      <w:r w:rsidRPr="00501589">
        <w:rPr>
          <w:rFonts w:ascii="Times New Roman" w:hAnsi="Times New Roman" w:cs="Times New Roman"/>
          <w:i/>
          <w:iCs/>
          <w:lang w:val="fr-BE"/>
        </w:rPr>
        <w:t>, Les villes invisibles</w:t>
      </w:r>
      <w:r w:rsidRPr="00501589">
        <w:rPr>
          <w:rFonts w:ascii="Times New Roman" w:hAnsi="Times New Roman" w:cs="Times New Roman"/>
          <w:lang w:val="fr-BE"/>
        </w:rPr>
        <w:t xml:space="preserve"> [1972], Paris, Seuil, 1974 (</w:t>
      </w:r>
      <w:r w:rsidR="00705BA8">
        <w:rPr>
          <w:rFonts w:ascii="Times New Roman" w:hAnsi="Times New Roman" w:cs="Times New Roman"/>
          <w:lang w:val="fr-BE"/>
        </w:rPr>
        <w:t>trad. Jean Thibaudeau)</w:t>
      </w:r>
    </w:p>
    <w:p w14:paraId="69C7067D" w14:textId="52445606" w:rsidR="00501589" w:rsidRPr="00501589" w:rsidRDefault="00501589" w:rsidP="00955CA0">
      <w:pPr>
        <w:pStyle w:val="FootnoteText"/>
        <w:jc w:val="both"/>
        <w:rPr>
          <w:rFonts w:ascii="Times New Roman" w:hAnsi="Times New Roman" w:cs="Times New Roman"/>
          <w:lang w:val="fr-BE"/>
        </w:rPr>
      </w:pPr>
      <w:r w:rsidRPr="00501589">
        <w:rPr>
          <w:rFonts w:ascii="Times New Roman" w:hAnsi="Times New Roman" w:cs="Times New Roman"/>
          <w:smallCaps/>
          <w:lang w:val="fr-BE"/>
        </w:rPr>
        <w:t>Citton</w:t>
      </w:r>
      <w:r w:rsidRPr="00501589">
        <w:rPr>
          <w:rFonts w:ascii="Times New Roman" w:hAnsi="Times New Roman" w:cs="Times New Roman"/>
          <w:lang w:val="fr-BE"/>
        </w:rPr>
        <w:t xml:space="preserve"> Yves, </w:t>
      </w:r>
      <w:r w:rsidRPr="00501589">
        <w:rPr>
          <w:rFonts w:ascii="Times New Roman" w:hAnsi="Times New Roman" w:cs="Times New Roman"/>
          <w:i/>
          <w:lang w:val="fr-BE"/>
        </w:rPr>
        <w:t>Lire, interpréter, actualiser. Pourquoi les études littéraires ?</w:t>
      </w:r>
      <w:r w:rsidRPr="00501589">
        <w:rPr>
          <w:rFonts w:ascii="Times New Roman" w:hAnsi="Times New Roman" w:cs="Times New Roman"/>
          <w:lang w:val="fr-BE"/>
        </w:rPr>
        <w:t xml:space="preserve"> P</w:t>
      </w:r>
      <w:r w:rsidR="00705BA8">
        <w:rPr>
          <w:rFonts w:ascii="Times New Roman" w:hAnsi="Times New Roman" w:cs="Times New Roman"/>
          <w:lang w:val="fr-BE"/>
        </w:rPr>
        <w:t>aris, Editions Amsterdam, 2007</w:t>
      </w:r>
    </w:p>
    <w:p w14:paraId="1350E558" w14:textId="238BE365" w:rsidR="00501589" w:rsidRPr="00501589" w:rsidRDefault="00501589" w:rsidP="00955CA0">
      <w:pPr>
        <w:autoSpaceDE w:val="0"/>
        <w:autoSpaceDN w:val="0"/>
        <w:adjustRightInd w:val="0"/>
        <w:spacing w:after="0" w:line="240" w:lineRule="auto"/>
        <w:jc w:val="both"/>
        <w:rPr>
          <w:rFonts w:ascii="Times New Roman" w:hAnsi="Times New Roman" w:cs="Times New Roman"/>
          <w:sz w:val="20"/>
          <w:szCs w:val="20"/>
          <w:lang w:val="fr-BE"/>
        </w:rPr>
      </w:pPr>
      <w:r w:rsidRPr="00501589">
        <w:rPr>
          <w:rFonts w:ascii="Times New Roman" w:eastAsia="Calibri" w:hAnsi="Times New Roman" w:cs="Times New Roman"/>
          <w:smallCaps/>
          <w:sz w:val="20"/>
          <w:szCs w:val="20"/>
        </w:rPr>
        <w:t>de la Platière</w:t>
      </w:r>
      <w:r w:rsidRPr="00501589">
        <w:rPr>
          <w:rFonts w:ascii="Times New Roman" w:eastAsia="Calibri" w:hAnsi="Times New Roman" w:cs="Times New Roman"/>
          <w:sz w:val="20"/>
          <w:szCs w:val="20"/>
        </w:rPr>
        <w:t xml:space="preserve"> Jean-Marie Roland, </w:t>
      </w:r>
      <w:r w:rsidRPr="00501589">
        <w:rPr>
          <w:rFonts w:ascii="Times New Roman" w:eastAsia="Calibri" w:hAnsi="Times New Roman" w:cs="Times New Roman"/>
          <w:i/>
          <w:iCs/>
          <w:sz w:val="20"/>
          <w:szCs w:val="20"/>
        </w:rPr>
        <w:t>Lettres écrites de Suisse, d’Italie, de Sicile et de Malte</w:t>
      </w:r>
      <w:r w:rsidRPr="00501589">
        <w:rPr>
          <w:rFonts w:ascii="Times New Roman" w:eastAsia="Calibri" w:hAnsi="Times New Roman" w:cs="Times New Roman"/>
          <w:sz w:val="20"/>
          <w:szCs w:val="20"/>
        </w:rPr>
        <w:t xml:space="preserve">, 1780) cité in Yves </w:t>
      </w:r>
      <w:r w:rsidRPr="00501589">
        <w:rPr>
          <w:rFonts w:ascii="Times New Roman" w:eastAsia="Calibri" w:hAnsi="Times New Roman" w:cs="Times New Roman"/>
          <w:smallCaps/>
          <w:sz w:val="20"/>
          <w:szCs w:val="20"/>
        </w:rPr>
        <w:t>Hersant</w:t>
      </w:r>
      <w:r w:rsidRPr="00501589">
        <w:rPr>
          <w:rFonts w:ascii="Times New Roman" w:eastAsia="Calibri" w:hAnsi="Times New Roman" w:cs="Times New Roman"/>
          <w:sz w:val="20"/>
          <w:szCs w:val="20"/>
        </w:rPr>
        <w:t xml:space="preserve">, </w:t>
      </w:r>
      <w:r w:rsidRPr="00501589">
        <w:rPr>
          <w:rFonts w:ascii="Times New Roman" w:eastAsia="Calibri" w:hAnsi="Times New Roman" w:cs="Times New Roman"/>
          <w:i/>
          <w:sz w:val="20"/>
          <w:szCs w:val="20"/>
        </w:rPr>
        <w:t>Italies. Anthologie des voyageurs français du XVIIIe et XIXe siècles</w:t>
      </w:r>
      <w:r w:rsidR="00705BA8">
        <w:rPr>
          <w:rFonts w:ascii="Times New Roman" w:eastAsia="Calibri" w:hAnsi="Times New Roman" w:cs="Times New Roman"/>
          <w:sz w:val="20"/>
          <w:szCs w:val="20"/>
        </w:rPr>
        <w:t>, Paris, Laffont, 1988</w:t>
      </w:r>
    </w:p>
    <w:p w14:paraId="217B2515" w14:textId="48C32540" w:rsidR="00501589" w:rsidRPr="00501589" w:rsidRDefault="00501589" w:rsidP="00450839">
      <w:pPr>
        <w:spacing w:after="0" w:line="240" w:lineRule="auto"/>
        <w:jc w:val="both"/>
        <w:rPr>
          <w:rFonts w:ascii="Times New Roman" w:hAnsi="Times New Roman" w:cs="Times New Roman"/>
          <w:sz w:val="20"/>
          <w:szCs w:val="20"/>
          <w:lang w:val="fr-BE"/>
        </w:rPr>
      </w:pPr>
      <w:r w:rsidRPr="00501589">
        <w:rPr>
          <w:rFonts w:ascii="Times New Roman" w:hAnsi="Times New Roman" w:cs="Times New Roman"/>
          <w:smallCaps/>
          <w:sz w:val="20"/>
          <w:szCs w:val="20"/>
        </w:rPr>
        <w:t>Desmarais</w:t>
      </w:r>
      <w:r w:rsidRPr="00501589">
        <w:rPr>
          <w:rFonts w:ascii="Times New Roman" w:hAnsi="Times New Roman" w:cs="Times New Roman"/>
          <w:sz w:val="20"/>
          <w:szCs w:val="20"/>
        </w:rPr>
        <w:t xml:space="preserve"> Gaétan, </w:t>
      </w:r>
      <w:r w:rsidRPr="00BD39F8">
        <w:rPr>
          <w:rFonts w:ascii="Times New Roman" w:hAnsi="Times New Roman" w:cs="Times New Roman"/>
          <w:i/>
          <w:sz w:val="20"/>
          <w:szCs w:val="20"/>
        </w:rPr>
        <w:t>La morphogen</w:t>
      </w:r>
      <w:r w:rsidR="007908F6" w:rsidRPr="00BD39F8">
        <w:rPr>
          <w:rFonts w:ascii="Times New Roman" w:hAnsi="Times New Roman" w:cs="Times New Roman"/>
          <w:i/>
          <w:sz w:val="20"/>
          <w:szCs w:val="20"/>
        </w:rPr>
        <w:t>èse de Paris</w:t>
      </w:r>
      <w:r w:rsidR="007908F6">
        <w:rPr>
          <w:rFonts w:ascii="Times New Roman" w:hAnsi="Times New Roman" w:cs="Times New Roman"/>
          <w:sz w:val="20"/>
          <w:szCs w:val="20"/>
        </w:rPr>
        <w:t xml:space="preserve">, </w:t>
      </w:r>
      <w:r w:rsidR="00BD39F8">
        <w:rPr>
          <w:rFonts w:ascii="Times New Roman" w:hAnsi="Times New Roman" w:cs="Times New Roman"/>
          <w:sz w:val="20"/>
          <w:szCs w:val="20"/>
        </w:rPr>
        <w:t xml:space="preserve">Paris, </w:t>
      </w:r>
      <w:r w:rsidR="007908F6">
        <w:rPr>
          <w:rFonts w:ascii="Times New Roman" w:hAnsi="Times New Roman" w:cs="Times New Roman"/>
          <w:sz w:val="20"/>
          <w:szCs w:val="20"/>
        </w:rPr>
        <w:t>L’Harmattan, 1995</w:t>
      </w:r>
    </w:p>
    <w:p w14:paraId="0C4A4E61" w14:textId="25F9D2FD" w:rsidR="00501589" w:rsidRPr="00501589" w:rsidRDefault="00501589" w:rsidP="00955CA0">
      <w:pPr>
        <w:pStyle w:val="FootnoteText"/>
        <w:jc w:val="both"/>
        <w:rPr>
          <w:rFonts w:ascii="Times New Roman" w:hAnsi="Times New Roman" w:cs="Times New Roman"/>
          <w:lang w:val="fr-BE"/>
        </w:rPr>
      </w:pPr>
      <w:r w:rsidRPr="00501589">
        <w:rPr>
          <w:rFonts w:ascii="Times New Roman" w:eastAsia="Calibri" w:hAnsi="Times New Roman" w:cs="Times New Roman"/>
          <w:smallCaps/>
        </w:rPr>
        <w:t>Dumas</w:t>
      </w:r>
      <w:r w:rsidRPr="00501589">
        <w:rPr>
          <w:rFonts w:ascii="Times New Roman" w:hAnsi="Times New Roman" w:cs="Times New Roman"/>
        </w:rPr>
        <w:t xml:space="preserve"> Alexandre</w:t>
      </w:r>
      <w:r w:rsidRPr="00501589">
        <w:rPr>
          <w:rFonts w:ascii="Times New Roman" w:eastAsia="Calibri" w:hAnsi="Times New Roman" w:cs="Times New Roman"/>
          <w:smallCaps/>
        </w:rPr>
        <w:t>,</w:t>
      </w:r>
      <w:r w:rsidRPr="00501589">
        <w:rPr>
          <w:rFonts w:ascii="Times New Roman" w:eastAsia="Calibri" w:hAnsi="Times New Roman" w:cs="Times New Roman"/>
        </w:rPr>
        <w:t xml:space="preserve"> </w:t>
      </w:r>
      <w:r w:rsidRPr="00501589">
        <w:rPr>
          <w:rFonts w:ascii="Times New Roman" w:eastAsia="Calibri" w:hAnsi="Times New Roman" w:cs="Times New Roman"/>
          <w:i/>
          <w:iCs/>
        </w:rPr>
        <w:t>Le Speronare</w:t>
      </w:r>
      <w:r w:rsidRPr="00501589">
        <w:rPr>
          <w:rFonts w:ascii="Times New Roman" w:eastAsia="Calibri" w:hAnsi="Times New Roman" w:cs="Times New Roman"/>
        </w:rPr>
        <w:t xml:space="preserve"> [1843], P</w:t>
      </w:r>
      <w:r w:rsidR="007908F6">
        <w:rPr>
          <w:rFonts w:ascii="Times New Roman" w:eastAsia="Calibri" w:hAnsi="Times New Roman" w:cs="Times New Roman"/>
        </w:rPr>
        <w:t>aris, Desjonquères,1988</w:t>
      </w:r>
    </w:p>
    <w:p w14:paraId="19AD981D" w14:textId="7DD074D1" w:rsidR="00501589" w:rsidRPr="00501589" w:rsidRDefault="00501589" w:rsidP="00955CA0">
      <w:pPr>
        <w:pStyle w:val="FootnoteText"/>
        <w:jc w:val="both"/>
        <w:rPr>
          <w:rFonts w:ascii="Times New Roman" w:hAnsi="Times New Roman" w:cs="Times New Roman"/>
          <w:lang w:val="fr-BE"/>
        </w:rPr>
      </w:pPr>
      <w:r w:rsidRPr="00501589">
        <w:rPr>
          <w:rFonts w:ascii="Times New Roman" w:hAnsi="Times New Roman" w:cs="Times New Roman"/>
          <w:smallCaps/>
          <w:lang w:val="fr-BE"/>
        </w:rPr>
        <w:t>ECO</w:t>
      </w:r>
      <w:r w:rsidRPr="00501589">
        <w:rPr>
          <w:rFonts w:ascii="Times New Roman" w:hAnsi="Times New Roman" w:cs="Times New Roman"/>
          <w:lang w:val="fr-BE"/>
        </w:rPr>
        <w:t xml:space="preserve"> Umberto, </w:t>
      </w:r>
      <w:r w:rsidRPr="00501589">
        <w:rPr>
          <w:rFonts w:ascii="Times New Roman" w:hAnsi="Times New Roman" w:cs="Times New Roman"/>
          <w:i/>
          <w:lang w:val="fr-BE"/>
        </w:rPr>
        <w:t>Il fascismo eterno</w:t>
      </w:r>
      <w:r w:rsidRPr="00501589">
        <w:rPr>
          <w:rFonts w:ascii="Times New Roman" w:hAnsi="Times New Roman" w:cs="Times New Roman"/>
          <w:lang w:val="fr-BE"/>
        </w:rPr>
        <w:t xml:space="preserve"> [1997], Milano</w:t>
      </w:r>
      <w:r w:rsidR="007908F6">
        <w:rPr>
          <w:rFonts w:ascii="Times New Roman" w:hAnsi="Times New Roman" w:cs="Times New Roman"/>
          <w:lang w:val="fr-BE"/>
        </w:rPr>
        <w:t>, La nave di Teseo, 2018</w:t>
      </w:r>
    </w:p>
    <w:p w14:paraId="33B13ED8" w14:textId="273B7C4C" w:rsidR="00501589" w:rsidRPr="00501589" w:rsidRDefault="00501589" w:rsidP="00955CA0">
      <w:pPr>
        <w:pStyle w:val="NormalWeb"/>
        <w:shd w:val="clear" w:color="auto" w:fill="FFFFFF"/>
        <w:spacing w:before="0" w:beforeAutospacing="0" w:after="0" w:afterAutospacing="0"/>
        <w:jc w:val="both"/>
        <w:rPr>
          <w:sz w:val="20"/>
          <w:szCs w:val="20"/>
        </w:rPr>
      </w:pPr>
      <w:r w:rsidRPr="00501589">
        <w:rPr>
          <w:smallCaps/>
          <w:sz w:val="20"/>
          <w:szCs w:val="20"/>
        </w:rPr>
        <w:t>Fernandez</w:t>
      </w:r>
      <w:r w:rsidRPr="00501589">
        <w:rPr>
          <w:sz w:val="20"/>
          <w:szCs w:val="20"/>
        </w:rPr>
        <w:t xml:space="preserve"> Dominique &amp; Ferrante </w:t>
      </w:r>
      <w:r w:rsidRPr="00501589">
        <w:rPr>
          <w:smallCaps/>
          <w:sz w:val="20"/>
          <w:szCs w:val="20"/>
        </w:rPr>
        <w:t>Ferranti</w:t>
      </w:r>
      <w:r w:rsidRPr="00501589">
        <w:rPr>
          <w:sz w:val="20"/>
          <w:szCs w:val="20"/>
        </w:rPr>
        <w:t xml:space="preserve">, </w:t>
      </w:r>
      <w:r w:rsidRPr="00501589">
        <w:rPr>
          <w:i/>
          <w:iCs/>
          <w:sz w:val="20"/>
          <w:szCs w:val="20"/>
        </w:rPr>
        <w:t>Le radeau de la Gorgone</w:t>
      </w:r>
      <w:r w:rsidRPr="00501589">
        <w:rPr>
          <w:sz w:val="20"/>
          <w:szCs w:val="20"/>
        </w:rPr>
        <w:t xml:space="preserve">, </w:t>
      </w:r>
      <w:r w:rsidRPr="00501589">
        <w:rPr>
          <w:i/>
          <w:iCs/>
          <w:sz w:val="20"/>
          <w:szCs w:val="20"/>
        </w:rPr>
        <w:t>Promenades en Sicile</w:t>
      </w:r>
      <w:r w:rsidRPr="00501589">
        <w:rPr>
          <w:sz w:val="20"/>
          <w:szCs w:val="20"/>
        </w:rPr>
        <w:t xml:space="preserve">, </w:t>
      </w:r>
      <w:r w:rsidR="00BD39F8">
        <w:t xml:space="preserve">Paris, Grasset, </w:t>
      </w:r>
      <w:r w:rsidRPr="00501589">
        <w:rPr>
          <w:sz w:val="20"/>
          <w:szCs w:val="20"/>
        </w:rPr>
        <w:t xml:space="preserve">1988 </w:t>
      </w:r>
    </w:p>
    <w:p w14:paraId="31C4A1B0" w14:textId="1A3D3B5D" w:rsidR="00501589" w:rsidRPr="00501589" w:rsidRDefault="00A23B94" w:rsidP="00955CA0">
      <w:pPr>
        <w:pStyle w:val="FootnoteText"/>
        <w:rPr>
          <w:rFonts w:ascii="Times New Roman" w:hAnsi="Times New Roman" w:cs="Times New Roman"/>
          <w:lang w:val="fr-BE"/>
        </w:rPr>
      </w:pPr>
      <w:r w:rsidRPr="00CB1E06">
        <w:rPr>
          <w:rFonts w:ascii="Times New Roman" w:hAnsi="Times New Roman" w:cs="Times New Roman"/>
          <w:smallCaps/>
          <w:lang w:val="fr-BE"/>
        </w:rPr>
        <w:t>Goethe</w:t>
      </w:r>
      <w:r>
        <w:rPr>
          <w:rFonts w:ascii="Times New Roman" w:hAnsi="Times New Roman" w:cs="Times New Roman"/>
          <w:lang w:val="fr-BE"/>
        </w:rPr>
        <w:t xml:space="preserve">, Johann Wolfgang </w:t>
      </w:r>
      <w:r w:rsidRPr="00CB1E06">
        <w:rPr>
          <w:rFonts w:ascii="Times New Roman" w:hAnsi="Times New Roman" w:cs="Times New Roman"/>
          <w:lang w:val="fr-BE"/>
        </w:rPr>
        <w:t xml:space="preserve">von, </w:t>
      </w:r>
      <w:r w:rsidRPr="00CB1E06">
        <w:rPr>
          <w:rFonts w:ascii="Times New Roman" w:hAnsi="Times New Roman" w:cs="Times New Roman"/>
          <w:i/>
          <w:lang w:val="fr-BE"/>
        </w:rPr>
        <w:t>Voyage en Italie</w:t>
      </w:r>
      <w:r w:rsidRPr="00CB1E06">
        <w:rPr>
          <w:rFonts w:ascii="Times New Roman" w:hAnsi="Times New Roman" w:cs="Times New Roman"/>
          <w:lang w:val="fr-BE"/>
        </w:rPr>
        <w:t>, 1816 (trad. de l’allemand par J. Porchat), Paris, Bartillat, 2011</w:t>
      </w:r>
      <w:r>
        <w:rPr>
          <w:rFonts w:ascii="Times New Roman" w:hAnsi="Times New Roman" w:cs="Times New Roman"/>
          <w:lang w:val="fr-BE"/>
        </w:rPr>
        <w:t xml:space="preserve"> </w:t>
      </w:r>
    </w:p>
    <w:p w14:paraId="4C5C51E1" w14:textId="17BBBCC6" w:rsidR="00501589" w:rsidRPr="00501589" w:rsidRDefault="00F46FAB" w:rsidP="00955CA0">
      <w:pPr>
        <w:spacing w:after="0" w:line="240" w:lineRule="auto"/>
        <w:jc w:val="both"/>
        <w:rPr>
          <w:rFonts w:ascii="Times New Roman" w:hAnsi="Times New Roman" w:cs="Times New Roman"/>
          <w:sz w:val="20"/>
          <w:szCs w:val="20"/>
          <w:lang w:val="fr-BE"/>
        </w:rPr>
      </w:pPr>
      <w:r>
        <w:rPr>
          <w:rFonts w:ascii="Times New Roman" w:hAnsi="Times New Roman" w:cs="Times New Roman"/>
          <w:smallCaps/>
          <w:sz w:val="20"/>
          <w:szCs w:val="20"/>
        </w:rPr>
        <w:t>Lé</w:t>
      </w:r>
      <w:r w:rsidR="007908F6">
        <w:rPr>
          <w:rFonts w:ascii="Times New Roman" w:hAnsi="Times New Roman" w:cs="Times New Roman"/>
          <w:smallCaps/>
          <w:sz w:val="20"/>
          <w:szCs w:val="20"/>
        </w:rPr>
        <w:t>vi-Strau</w:t>
      </w:r>
      <w:r>
        <w:rPr>
          <w:rFonts w:ascii="Times New Roman" w:hAnsi="Times New Roman" w:cs="Times New Roman"/>
          <w:smallCaps/>
          <w:sz w:val="20"/>
          <w:szCs w:val="20"/>
        </w:rPr>
        <w:t>s</w:t>
      </w:r>
      <w:r w:rsidR="007908F6">
        <w:rPr>
          <w:rFonts w:ascii="Times New Roman" w:hAnsi="Times New Roman" w:cs="Times New Roman"/>
          <w:smallCaps/>
          <w:sz w:val="20"/>
          <w:szCs w:val="20"/>
        </w:rPr>
        <w:t xml:space="preserve">s, </w:t>
      </w:r>
      <w:r w:rsidR="00501589" w:rsidRPr="00501589">
        <w:rPr>
          <w:rFonts w:ascii="Times New Roman" w:hAnsi="Times New Roman" w:cs="Times New Roman"/>
          <w:sz w:val="20"/>
          <w:szCs w:val="20"/>
        </w:rPr>
        <w:t xml:space="preserve">Claude, </w:t>
      </w:r>
      <w:r w:rsidR="00501589" w:rsidRPr="00501589">
        <w:rPr>
          <w:rFonts w:ascii="Times New Roman" w:hAnsi="Times New Roman" w:cs="Times New Roman"/>
          <w:i/>
          <w:sz w:val="20"/>
          <w:szCs w:val="20"/>
        </w:rPr>
        <w:t>La pensée sauvage</w:t>
      </w:r>
      <w:r w:rsidR="007908F6">
        <w:rPr>
          <w:rFonts w:ascii="Times New Roman" w:hAnsi="Times New Roman" w:cs="Times New Roman"/>
          <w:i/>
          <w:sz w:val="20"/>
          <w:szCs w:val="20"/>
        </w:rPr>
        <w:t>,</w:t>
      </w:r>
      <w:r w:rsidR="007908F6">
        <w:rPr>
          <w:rFonts w:ascii="Times New Roman" w:hAnsi="Times New Roman" w:cs="Times New Roman"/>
          <w:sz w:val="20"/>
          <w:szCs w:val="20"/>
        </w:rPr>
        <w:t xml:space="preserve"> Paris, Plon, 1962 </w:t>
      </w:r>
    </w:p>
    <w:p w14:paraId="0CBE12F6" w14:textId="35BE6A7F" w:rsidR="00501589" w:rsidRPr="00501589" w:rsidRDefault="00501589" w:rsidP="00955CA0">
      <w:pPr>
        <w:pStyle w:val="FootnoteText"/>
        <w:jc w:val="both"/>
        <w:rPr>
          <w:rFonts w:ascii="Times New Roman" w:hAnsi="Times New Roman" w:cs="Times New Roman"/>
          <w:lang w:val="it-IT"/>
        </w:rPr>
      </w:pPr>
      <w:r w:rsidRPr="00501589">
        <w:rPr>
          <w:rFonts w:ascii="Times New Roman" w:hAnsi="Times New Roman" w:cs="Times New Roman"/>
          <w:smallCaps/>
          <w:lang w:val="it-IT"/>
        </w:rPr>
        <w:t>Marrone</w:t>
      </w:r>
      <w:r w:rsidRPr="00501589">
        <w:rPr>
          <w:rFonts w:ascii="Times New Roman" w:hAnsi="Times New Roman" w:cs="Times New Roman"/>
          <w:lang w:val="it-IT"/>
        </w:rPr>
        <w:t xml:space="preserve"> Gianfranco, </w:t>
      </w:r>
      <w:r w:rsidRPr="00501589">
        <w:rPr>
          <w:rFonts w:ascii="Times New Roman" w:hAnsi="Times New Roman" w:cs="Times New Roman"/>
          <w:i/>
          <w:lang w:val="it-IT"/>
        </w:rPr>
        <w:t>Palermo. Ipotesi di una semiotica urbana</w:t>
      </w:r>
      <w:r w:rsidRPr="00501589">
        <w:rPr>
          <w:rFonts w:ascii="Times New Roman" w:hAnsi="Times New Roman" w:cs="Times New Roman"/>
          <w:lang w:val="it-IT"/>
        </w:rPr>
        <w:t>, Roma, Carocci, 201</w:t>
      </w:r>
      <w:r w:rsidR="00D065EA">
        <w:rPr>
          <w:rStyle w:val="apple-converted-space"/>
          <w:rFonts w:ascii="Times New Roman" w:hAnsi="Times New Roman" w:cs="Times New Roman"/>
          <w:shd w:val="clear" w:color="auto" w:fill="FFFFFF"/>
          <w:lang w:val="it-IT"/>
        </w:rPr>
        <w:t>0</w:t>
      </w:r>
    </w:p>
    <w:p w14:paraId="72EA2242" w14:textId="07A7AF4D" w:rsidR="00501589" w:rsidRPr="00501589" w:rsidRDefault="00501589" w:rsidP="00450839">
      <w:pPr>
        <w:spacing w:after="0" w:line="240" w:lineRule="auto"/>
        <w:jc w:val="both"/>
        <w:rPr>
          <w:rFonts w:ascii="Times New Roman" w:hAnsi="Times New Roman" w:cs="Times New Roman"/>
          <w:sz w:val="20"/>
          <w:szCs w:val="20"/>
        </w:rPr>
      </w:pPr>
      <w:r w:rsidRPr="00501589">
        <w:rPr>
          <w:rFonts w:ascii="Times New Roman" w:hAnsi="Times New Roman" w:cs="Times New Roman"/>
          <w:smallCaps/>
          <w:sz w:val="20"/>
          <w:szCs w:val="20"/>
        </w:rPr>
        <w:t>Morin</w:t>
      </w:r>
      <w:r w:rsidRPr="00501589">
        <w:rPr>
          <w:rFonts w:ascii="Times New Roman" w:hAnsi="Times New Roman" w:cs="Times New Roman"/>
          <w:sz w:val="20"/>
          <w:szCs w:val="20"/>
        </w:rPr>
        <w:t xml:space="preserve"> Edgar, </w:t>
      </w:r>
      <w:r w:rsidRPr="00501589">
        <w:rPr>
          <w:rFonts w:ascii="Times New Roman" w:hAnsi="Times New Roman" w:cs="Times New Roman"/>
          <w:i/>
          <w:sz w:val="20"/>
          <w:szCs w:val="20"/>
        </w:rPr>
        <w:t>Introduction à la pensée complexe</w:t>
      </w:r>
      <w:r w:rsidRPr="00501589">
        <w:rPr>
          <w:rFonts w:ascii="Times New Roman" w:hAnsi="Times New Roman" w:cs="Times New Roman"/>
          <w:sz w:val="20"/>
          <w:szCs w:val="20"/>
        </w:rPr>
        <w:t xml:space="preserve">, </w:t>
      </w:r>
      <w:r w:rsidR="007908F6">
        <w:rPr>
          <w:rFonts w:ascii="Times New Roman" w:hAnsi="Times New Roman" w:cs="Times New Roman"/>
          <w:sz w:val="20"/>
          <w:szCs w:val="20"/>
        </w:rPr>
        <w:t xml:space="preserve">Paris, ESF, </w:t>
      </w:r>
      <w:r w:rsidR="00D065EA">
        <w:rPr>
          <w:rFonts w:ascii="Times New Roman" w:hAnsi="Times New Roman" w:cs="Times New Roman"/>
          <w:sz w:val="20"/>
          <w:szCs w:val="20"/>
        </w:rPr>
        <w:t>1990</w:t>
      </w:r>
    </w:p>
    <w:p w14:paraId="1B313557" w14:textId="4EC4B9A0" w:rsidR="00501589" w:rsidRPr="00501589" w:rsidRDefault="00501589" w:rsidP="00955CA0">
      <w:pPr>
        <w:pStyle w:val="FootnoteText"/>
        <w:jc w:val="both"/>
        <w:rPr>
          <w:rFonts w:ascii="Times New Roman" w:hAnsi="Times New Roman" w:cs="Times New Roman"/>
          <w:lang w:val="fr-BE"/>
        </w:rPr>
      </w:pPr>
      <w:r w:rsidRPr="00501589">
        <w:rPr>
          <w:rFonts w:ascii="Times New Roman" w:hAnsi="Times New Roman" w:cs="Times New Roman"/>
          <w:smallCaps/>
        </w:rPr>
        <w:t>Piaget</w:t>
      </w:r>
      <w:r w:rsidRPr="00501589">
        <w:rPr>
          <w:rFonts w:ascii="Times New Roman" w:hAnsi="Times New Roman" w:cs="Times New Roman"/>
        </w:rPr>
        <w:t xml:space="preserve"> Jean, </w:t>
      </w:r>
      <w:r w:rsidRPr="00501589">
        <w:rPr>
          <w:rFonts w:ascii="Times New Roman" w:hAnsi="Times New Roman" w:cs="Times New Roman"/>
          <w:i/>
        </w:rPr>
        <w:t>La Causalité physique chez l’enfant</w:t>
      </w:r>
      <w:r w:rsidR="00D065EA">
        <w:rPr>
          <w:rFonts w:ascii="Times New Roman" w:hAnsi="Times New Roman" w:cs="Times New Roman"/>
        </w:rPr>
        <w:t>, Paris, Alcan, 1927</w:t>
      </w:r>
      <w:r w:rsidRPr="00501589">
        <w:rPr>
          <w:rFonts w:ascii="Times New Roman" w:hAnsi="Times New Roman" w:cs="Times New Roman"/>
          <w:color w:val="000000"/>
          <w:shd w:val="clear" w:color="auto" w:fill="FFFFFF"/>
        </w:rPr>
        <w:t xml:space="preserve"> </w:t>
      </w:r>
    </w:p>
    <w:p w14:paraId="49D80BB8" w14:textId="41E83854" w:rsidR="00501589" w:rsidRPr="00501589" w:rsidRDefault="00501589" w:rsidP="00955CA0">
      <w:pPr>
        <w:pStyle w:val="FootnoteText"/>
        <w:jc w:val="both"/>
        <w:rPr>
          <w:rFonts w:ascii="Times New Roman" w:hAnsi="Times New Roman" w:cs="Times New Roman"/>
          <w:lang w:val="fr-BE"/>
        </w:rPr>
      </w:pPr>
      <w:r w:rsidRPr="00501589">
        <w:rPr>
          <w:rFonts w:ascii="Times New Roman" w:hAnsi="Times New Roman" w:cs="Times New Roman"/>
          <w:smallCaps/>
          <w:lang w:val="fr-BE"/>
        </w:rPr>
        <w:t>Renan</w:t>
      </w:r>
      <w:r w:rsidRPr="00501589">
        <w:rPr>
          <w:rFonts w:ascii="Times New Roman" w:hAnsi="Times New Roman" w:cs="Times New Roman"/>
          <w:lang w:val="fr-BE"/>
        </w:rPr>
        <w:t xml:space="preserve"> Ernest, </w:t>
      </w:r>
      <w:r w:rsidRPr="00501589">
        <w:rPr>
          <w:rFonts w:ascii="Times New Roman" w:hAnsi="Times New Roman" w:cs="Times New Roman"/>
          <w:i/>
          <w:lang w:val="fr-BE"/>
        </w:rPr>
        <w:t>L’avenir de la science. Pensées de 1848</w:t>
      </w:r>
      <w:r w:rsidRPr="00501589">
        <w:rPr>
          <w:rFonts w:ascii="Times New Roman" w:hAnsi="Times New Roman" w:cs="Times New Roman"/>
          <w:lang w:val="fr-BE"/>
        </w:rPr>
        <w:t>, Pa</w:t>
      </w:r>
      <w:r w:rsidR="00D065EA">
        <w:rPr>
          <w:rFonts w:ascii="Times New Roman" w:hAnsi="Times New Roman" w:cs="Times New Roman"/>
          <w:lang w:val="fr-BE"/>
        </w:rPr>
        <w:t>ris, Calman Lévy, 1890</w:t>
      </w:r>
    </w:p>
    <w:p w14:paraId="004665C5" w14:textId="7D11545E" w:rsidR="00501589" w:rsidRPr="00501589" w:rsidRDefault="00501589" w:rsidP="00955CA0">
      <w:pPr>
        <w:autoSpaceDE w:val="0"/>
        <w:autoSpaceDN w:val="0"/>
        <w:adjustRightInd w:val="0"/>
        <w:spacing w:after="0" w:line="240" w:lineRule="auto"/>
        <w:jc w:val="both"/>
        <w:rPr>
          <w:rFonts w:ascii="Times New Roman" w:hAnsi="Times New Roman" w:cs="Times New Roman"/>
          <w:sz w:val="20"/>
          <w:szCs w:val="20"/>
          <w:lang w:val="fr-BE"/>
        </w:rPr>
      </w:pPr>
      <w:r w:rsidRPr="00501589">
        <w:rPr>
          <w:rFonts w:ascii="Times New Roman" w:eastAsia="Calibri" w:hAnsi="Times New Roman" w:cs="Times New Roman"/>
          <w:smallCaps/>
          <w:sz w:val="20"/>
          <w:szCs w:val="20"/>
          <w:lang w:val="fr-BE"/>
        </w:rPr>
        <w:t>Stendhal</w:t>
      </w:r>
      <w:r w:rsidRPr="00501589">
        <w:rPr>
          <w:rFonts w:ascii="Times New Roman" w:eastAsia="Calibri" w:hAnsi="Times New Roman" w:cs="Times New Roman"/>
          <w:sz w:val="20"/>
          <w:szCs w:val="20"/>
          <w:lang w:val="fr-BE"/>
        </w:rPr>
        <w:t xml:space="preserve">, </w:t>
      </w:r>
      <w:r w:rsidRPr="00501589">
        <w:rPr>
          <w:rFonts w:ascii="Times New Roman" w:eastAsia="Calibri" w:hAnsi="Times New Roman" w:cs="Times New Roman"/>
          <w:i/>
          <w:iCs/>
          <w:sz w:val="20"/>
          <w:szCs w:val="20"/>
          <w:lang w:val="fr-BE"/>
        </w:rPr>
        <w:t>Rome, Naples et Florence en 1817</w:t>
      </w:r>
      <w:r w:rsidRPr="00501589">
        <w:rPr>
          <w:rFonts w:ascii="Times New Roman" w:eastAsia="Calibri" w:hAnsi="Times New Roman" w:cs="Times New Roman"/>
          <w:sz w:val="20"/>
          <w:szCs w:val="20"/>
          <w:lang w:val="fr-BE"/>
        </w:rPr>
        <w:t>,</w:t>
      </w:r>
      <w:r w:rsidR="00705BA8">
        <w:rPr>
          <w:rFonts w:ascii="Times New Roman" w:eastAsia="Calibri" w:hAnsi="Times New Roman" w:cs="Times New Roman"/>
          <w:sz w:val="20"/>
          <w:szCs w:val="20"/>
          <w:lang w:val="fr-BE"/>
        </w:rPr>
        <w:t xml:space="preserve"> </w:t>
      </w:r>
      <w:r w:rsidR="00705BA8" w:rsidRPr="00705BA8">
        <w:rPr>
          <w:rFonts w:ascii="Times New Roman" w:hAnsi="Times New Roman" w:cs="Times New Roman"/>
          <w:sz w:val="20"/>
          <w:szCs w:val="20"/>
        </w:rPr>
        <w:t>Pa</w:t>
      </w:r>
      <w:r w:rsidR="00D065EA">
        <w:rPr>
          <w:rFonts w:ascii="Times New Roman" w:hAnsi="Times New Roman" w:cs="Times New Roman"/>
          <w:sz w:val="20"/>
          <w:szCs w:val="20"/>
        </w:rPr>
        <w:t>ris, Gallimard « folio », 1987</w:t>
      </w:r>
    </w:p>
    <w:p w14:paraId="27BAD477" w14:textId="32E0EA46" w:rsidR="00501589" w:rsidRPr="00501589" w:rsidRDefault="00501589" w:rsidP="00955CA0">
      <w:pPr>
        <w:pStyle w:val="FootnoteText"/>
        <w:jc w:val="both"/>
        <w:rPr>
          <w:rFonts w:ascii="Times New Roman" w:hAnsi="Times New Roman" w:cs="Times New Roman"/>
          <w:lang w:val="fr-BE"/>
        </w:rPr>
      </w:pPr>
      <w:r w:rsidRPr="00501589">
        <w:rPr>
          <w:rFonts w:ascii="Times New Roman" w:eastAsia="Calibri" w:hAnsi="Times New Roman" w:cs="Times New Roman"/>
          <w:smallCaps/>
          <w:lang w:val="fr-BE"/>
        </w:rPr>
        <w:t>Vivant Denon</w:t>
      </w:r>
      <w:r w:rsidRPr="00501589">
        <w:rPr>
          <w:rFonts w:ascii="Times New Roman" w:eastAsia="Calibri" w:hAnsi="Times New Roman" w:cs="Times New Roman"/>
          <w:lang w:val="fr-BE"/>
        </w:rPr>
        <w:t xml:space="preserve"> Dominique, </w:t>
      </w:r>
      <w:r w:rsidRPr="00501589">
        <w:rPr>
          <w:rFonts w:ascii="Times New Roman" w:eastAsia="Calibri" w:hAnsi="Times New Roman" w:cs="Times New Roman"/>
          <w:i/>
          <w:iCs/>
          <w:lang w:val="fr-BE"/>
        </w:rPr>
        <w:t>Voyage en Sicile</w:t>
      </w:r>
      <w:r w:rsidRPr="00501589">
        <w:rPr>
          <w:rFonts w:ascii="Times New Roman" w:eastAsia="Calibri" w:hAnsi="Times New Roman" w:cs="Times New Roman"/>
          <w:lang w:val="fr-BE"/>
        </w:rPr>
        <w:t>, [1778]</w:t>
      </w:r>
      <w:r w:rsidR="00D065EA">
        <w:rPr>
          <w:rFonts w:ascii="Times New Roman" w:eastAsia="Calibri" w:hAnsi="Times New Roman" w:cs="Times New Roman"/>
          <w:lang w:val="fr-BE"/>
        </w:rPr>
        <w:t>, Paris, Gallimard, 1993</w:t>
      </w:r>
    </w:p>
    <w:p w14:paraId="45759EEA" w14:textId="77777777" w:rsidR="00501589" w:rsidRPr="00501589" w:rsidRDefault="00501589" w:rsidP="00955CA0">
      <w:pPr>
        <w:pStyle w:val="FootnoteText"/>
        <w:jc w:val="both"/>
        <w:rPr>
          <w:rFonts w:ascii="Times New Roman" w:hAnsi="Times New Roman" w:cs="Times New Roman"/>
          <w:smallCaps/>
          <w:lang w:val="fr-BE"/>
        </w:rPr>
      </w:pPr>
      <w:r w:rsidRPr="00501589">
        <w:rPr>
          <w:rFonts w:ascii="Times New Roman" w:hAnsi="Times New Roman" w:cs="Times New Roman"/>
          <w:smallCaps/>
          <w:lang w:val="fr-BE"/>
        </w:rPr>
        <w:t>Westphal</w:t>
      </w:r>
      <w:r w:rsidRPr="00501589">
        <w:rPr>
          <w:rFonts w:ascii="Times New Roman" w:hAnsi="Times New Roman" w:cs="Times New Roman"/>
          <w:lang w:val="fr-BE"/>
        </w:rPr>
        <w:t xml:space="preserve"> Bertrand</w:t>
      </w:r>
      <w:r w:rsidRPr="00501589">
        <w:rPr>
          <w:rFonts w:ascii="Times New Roman" w:hAnsi="Times New Roman" w:cs="Times New Roman"/>
          <w:smallCaps/>
          <w:lang w:val="fr-BE"/>
        </w:rPr>
        <w:t xml:space="preserve">, </w:t>
      </w:r>
      <w:r w:rsidRPr="00501589">
        <w:rPr>
          <w:rFonts w:ascii="Times New Roman" w:hAnsi="Times New Roman" w:cs="Times New Roman"/>
          <w:i/>
          <w:lang w:val="fr-BE"/>
        </w:rPr>
        <w:t xml:space="preserve">La géocritique : réel, fiction, espace, </w:t>
      </w:r>
      <w:r w:rsidRPr="00501589">
        <w:rPr>
          <w:rFonts w:ascii="Times New Roman" w:hAnsi="Times New Roman" w:cs="Times New Roman"/>
          <w:lang w:val="fr-BE"/>
        </w:rPr>
        <w:t>Paris, Minuit, 2007</w:t>
      </w:r>
    </w:p>
    <w:p w14:paraId="4B81E45F" w14:textId="77777777" w:rsidR="00501589" w:rsidRPr="00501589" w:rsidRDefault="00501589" w:rsidP="00501589">
      <w:pPr>
        <w:pStyle w:val="NormalWeb"/>
        <w:spacing w:before="0" w:beforeAutospacing="0" w:after="0" w:afterAutospacing="0"/>
        <w:jc w:val="both"/>
        <w:rPr>
          <w:sz w:val="20"/>
          <w:szCs w:val="20"/>
        </w:rPr>
      </w:pPr>
      <w:r w:rsidRPr="00501589">
        <w:rPr>
          <w:sz w:val="20"/>
          <w:szCs w:val="20"/>
        </w:rPr>
        <w:t>http://www.artribune.com/attualita/2016/05/pizzo-sella-la-collina-del-disonore-dopo-la-mafia-gli-artisti/</w:t>
      </w:r>
    </w:p>
    <w:p w14:paraId="5122F058" w14:textId="77777777" w:rsidR="00501589" w:rsidRPr="00501589" w:rsidRDefault="0087496C" w:rsidP="00501589">
      <w:pPr>
        <w:pStyle w:val="FootnoteText"/>
        <w:rPr>
          <w:rFonts w:ascii="Times New Roman" w:hAnsi="Times New Roman" w:cs="Times New Roman"/>
          <w:lang w:val="fr-BE"/>
        </w:rPr>
      </w:pPr>
      <w:hyperlink r:id="rId33" w:history="1">
        <w:r w:rsidR="00501589" w:rsidRPr="00501589">
          <w:rPr>
            <w:rStyle w:val="Hyperlink"/>
            <w:rFonts w:ascii="Times New Roman" w:hAnsi="Times New Roman" w:cs="Times New Roman"/>
            <w:color w:val="auto"/>
          </w:rPr>
          <w:t>http://www.facteurcheval.com/</w:t>
        </w:r>
      </w:hyperlink>
    </w:p>
    <w:p w14:paraId="446B4605" w14:textId="77777777" w:rsidR="00501589" w:rsidRPr="00501589" w:rsidRDefault="0087496C" w:rsidP="00501589">
      <w:pPr>
        <w:spacing w:after="0" w:line="240" w:lineRule="auto"/>
        <w:jc w:val="both"/>
        <w:rPr>
          <w:rFonts w:ascii="Times New Roman" w:hAnsi="Times New Roman" w:cs="Times New Roman"/>
          <w:sz w:val="20"/>
          <w:szCs w:val="20"/>
          <w:lang w:val="fr-BE"/>
        </w:rPr>
      </w:pPr>
      <w:hyperlink r:id="rId34" w:history="1">
        <w:r w:rsidR="00501589" w:rsidRPr="00501589">
          <w:rPr>
            <w:rStyle w:val="Hyperlink"/>
            <w:rFonts w:ascii="Times New Roman" w:eastAsia="Times New Roman" w:hAnsi="Times New Roman" w:cs="Times New Roman"/>
            <w:color w:val="auto"/>
            <w:sz w:val="20"/>
            <w:szCs w:val="20"/>
            <w:u w:val="none"/>
            <w:lang w:eastAsia="fr-BE"/>
          </w:rPr>
          <w:t>http://www.siciliafan.it/la-leggenda-di-piazza-della-vergogna-e-della-regina-giovanna/</w:t>
        </w:r>
      </w:hyperlink>
    </w:p>
    <w:p w14:paraId="626A16CA" w14:textId="77777777" w:rsidR="00501589" w:rsidRPr="00501589" w:rsidRDefault="00501589" w:rsidP="00501589">
      <w:pPr>
        <w:pStyle w:val="FootnoteText"/>
        <w:jc w:val="both"/>
        <w:rPr>
          <w:rFonts w:ascii="Times New Roman" w:hAnsi="Times New Roman" w:cs="Times New Roman"/>
          <w:lang w:val="fr-BE"/>
        </w:rPr>
      </w:pPr>
      <w:r w:rsidRPr="00501589">
        <w:rPr>
          <w:rFonts w:ascii="Times New Roman" w:hAnsi="Times New Roman" w:cs="Times New Roman"/>
        </w:rPr>
        <w:t>https://litalieparsestimbres.wordpress.com/2013/06/12/fontana-pretoria-palermo/</w:t>
      </w:r>
    </w:p>
    <w:p w14:paraId="21FBD1CC" w14:textId="77777777" w:rsidR="00F46FAB" w:rsidRDefault="00F46FAB" w:rsidP="00CB1E06">
      <w:pPr>
        <w:spacing w:after="0" w:line="240" w:lineRule="auto"/>
        <w:jc w:val="both"/>
        <w:rPr>
          <w:rFonts w:ascii="Times New Roman" w:hAnsi="Times New Roman" w:cs="Times New Roman"/>
          <w:b/>
          <w:sz w:val="24"/>
          <w:szCs w:val="24"/>
          <w:lang w:val="fr-BE" w:eastAsia="fr-BE"/>
        </w:rPr>
      </w:pPr>
    </w:p>
    <w:p w14:paraId="36B799CB" w14:textId="38F8822E" w:rsidR="000E62C6" w:rsidRPr="00E803C9" w:rsidRDefault="00F46FAB" w:rsidP="00CB1E06">
      <w:pPr>
        <w:spacing w:after="0" w:line="240" w:lineRule="auto"/>
        <w:jc w:val="both"/>
        <w:rPr>
          <w:rFonts w:ascii="Times New Roman" w:hAnsi="Times New Roman" w:cs="Times New Roman"/>
          <w:b/>
          <w:sz w:val="24"/>
          <w:szCs w:val="24"/>
          <w:lang w:val="fr-BE" w:eastAsia="fr-BE"/>
        </w:rPr>
      </w:pPr>
      <w:r>
        <w:rPr>
          <w:rFonts w:ascii="Times New Roman" w:hAnsi="Times New Roman" w:cs="Times New Roman"/>
          <w:b/>
          <w:sz w:val="24"/>
          <w:szCs w:val="24"/>
          <w:lang w:val="fr-BE" w:eastAsia="fr-BE"/>
        </w:rPr>
        <w:t>M</w:t>
      </w:r>
      <w:r w:rsidR="0062331D" w:rsidRPr="00E803C9">
        <w:rPr>
          <w:rFonts w:ascii="Times New Roman" w:hAnsi="Times New Roman" w:cs="Times New Roman"/>
          <w:b/>
          <w:sz w:val="24"/>
          <w:szCs w:val="24"/>
          <w:lang w:val="fr-BE" w:eastAsia="fr-BE"/>
        </w:rPr>
        <w:t>es coordonnées</w:t>
      </w:r>
    </w:p>
    <w:p w14:paraId="44C9FB8E" w14:textId="6C8532B2" w:rsidR="0062331D" w:rsidRPr="00E803C9" w:rsidRDefault="0087496C" w:rsidP="00CB1E06">
      <w:pPr>
        <w:spacing w:after="0" w:line="240" w:lineRule="auto"/>
        <w:jc w:val="both"/>
        <w:rPr>
          <w:rFonts w:ascii="Times New Roman" w:hAnsi="Times New Roman" w:cs="Times New Roman"/>
          <w:sz w:val="24"/>
          <w:szCs w:val="24"/>
          <w:lang w:val="fr-BE" w:eastAsia="fr-BE"/>
        </w:rPr>
      </w:pPr>
      <w:hyperlink r:id="rId35" w:history="1">
        <w:r w:rsidR="0062331D" w:rsidRPr="00E803C9">
          <w:rPr>
            <w:rStyle w:val="Hyperlink"/>
            <w:rFonts w:ascii="Times New Roman" w:hAnsi="Times New Roman" w:cs="Times New Roman"/>
            <w:sz w:val="24"/>
            <w:szCs w:val="24"/>
            <w:lang w:val="fr-BE" w:eastAsia="fr-BE"/>
          </w:rPr>
          <w:t>Nathalie.Roelens@uni.lu</w:t>
        </w:r>
      </w:hyperlink>
    </w:p>
    <w:p w14:paraId="7BD684AF" w14:textId="63FA48B1" w:rsidR="0062331D" w:rsidRPr="00E803C9" w:rsidRDefault="0062331D" w:rsidP="00CB1E06">
      <w:pPr>
        <w:spacing w:after="0" w:line="240" w:lineRule="auto"/>
        <w:jc w:val="both"/>
        <w:rPr>
          <w:rFonts w:ascii="Times New Roman" w:hAnsi="Times New Roman" w:cs="Times New Roman"/>
          <w:sz w:val="24"/>
          <w:szCs w:val="24"/>
          <w:lang w:val="fr-BE" w:eastAsia="fr-BE"/>
        </w:rPr>
      </w:pPr>
      <w:r w:rsidRPr="00E803C9">
        <w:rPr>
          <w:rFonts w:ascii="Times New Roman" w:hAnsi="Times New Roman" w:cs="Times New Roman"/>
          <w:sz w:val="24"/>
          <w:szCs w:val="24"/>
          <w:lang w:val="fr-BE" w:eastAsia="fr-BE"/>
        </w:rPr>
        <w:t>Université du Luxembourg, Institut IRMA (Institu d’Etudes Romanes, Médias et Arts)</w:t>
      </w:r>
    </w:p>
    <w:p w14:paraId="3CB60655" w14:textId="347A48B6" w:rsidR="0062331D" w:rsidRPr="00E803C9" w:rsidRDefault="0062331D" w:rsidP="00CB1E06">
      <w:pPr>
        <w:spacing w:after="0" w:line="240" w:lineRule="auto"/>
        <w:jc w:val="both"/>
        <w:rPr>
          <w:rFonts w:ascii="Times New Roman" w:hAnsi="Times New Roman" w:cs="Times New Roman"/>
          <w:sz w:val="24"/>
          <w:szCs w:val="24"/>
          <w:lang w:val="fr-BE" w:eastAsia="fr-BE"/>
        </w:rPr>
      </w:pPr>
      <w:r w:rsidRPr="00E803C9">
        <w:rPr>
          <w:rFonts w:ascii="Times New Roman" w:hAnsi="Times New Roman" w:cs="Times New Roman"/>
          <w:sz w:val="24"/>
          <w:szCs w:val="24"/>
          <w:lang w:val="fr-BE" w:eastAsia="fr-BE"/>
        </w:rPr>
        <w:t>Nathalie Roelens</w:t>
      </w:r>
    </w:p>
    <w:p w14:paraId="4C27449C" w14:textId="6EAA973F" w:rsidR="0062331D" w:rsidRPr="00E803C9" w:rsidRDefault="0062331D" w:rsidP="00CB1E06">
      <w:pPr>
        <w:spacing w:after="0" w:line="240" w:lineRule="auto"/>
        <w:jc w:val="both"/>
        <w:rPr>
          <w:rFonts w:ascii="Times New Roman" w:hAnsi="Times New Roman" w:cs="Times New Roman"/>
          <w:sz w:val="24"/>
          <w:szCs w:val="24"/>
          <w:lang w:val="fr-BE" w:eastAsia="fr-BE"/>
        </w:rPr>
      </w:pPr>
      <w:r w:rsidRPr="00E803C9">
        <w:rPr>
          <w:rFonts w:ascii="Times New Roman" w:hAnsi="Times New Roman" w:cs="Times New Roman"/>
          <w:sz w:val="24"/>
          <w:szCs w:val="24"/>
          <w:lang w:val="fr-BE" w:eastAsia="fr-BE"/>
        </w:rPr>
        <w:t>8 rue Laurent</w:t>
      </w:r>
      <w:r w:rsidR="00F46FAB">
        <w:rPr>
          <w:rFonts w:ascii="Times New Roman" w:hAnsi="Times New Roman" w:cs="Times New Roman"/>
          <w:sz w:val="24"/>
          <w:szCs w:val="24"/>
          <w:lang w:val="fr-BE" w:eastAsia="fr-BE"/>
        </w:rPr>
        <w:t xml:space="preserve"> / </w:t>
      </w:r>
      <w:r w:rsidRPr="00E803C9">
        <w:rPr>
          <w:rFonts w:ascii="Times New Roman" w:hAnsi="Times New Roman" w:cs="Times New Roman"/>
          <w:sz w:val="24"/>
          <w:szCs w:val="24"/>
          <w:lang w:val="fr-BE" w:eastAsia="fr-BE"/>
        </w:rPr>
        <w:t>L- 1919 Luxembourg</w:t>
      </w:r>
    </w:p>
    <w:sectPr w:rsidR="0062331D" w:rsidRPr="00E803C9">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129E4" w14:textId="77777777" w:rsidR="00FB06A8" w:rsidRDefault="00FB06A8" w:rsidP="00C51A6E">
      <w:pPr>
        <w:spacing w:after="0" w:line="240" w:lineRule="auto"/>
      </w:pPr>
      <w:r>
        <w:separator/>
      </w:r>
    </w:p>
  </w:endnote>
  <w:endnote w:type="continuationSeparator" w:id="0">
    <w:p w14:paraId="7B0D8594" w14:textId="77777777" w:rsidR="00FB06A8" w:rsidRDefault="00FB06A8" w:rsidP="00C51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5804542"/>
      <w:docPartObj>
        <w:docPartGallery w:val="Page Numbers (Bottom of Page)"/>
        <w:docPartUnique/>
      </w:docPartObj>
    </w:sdtPr>
    <w:sdtEndPr>
      <w:rPr>
        <w:noProof/>
      </w:rPr>
    </w:sdtEndPr>
    <w:sdtContent>
      <w:p w14:paraId="16137007" w14:textId="7138678C" w:rsidR="0087496C" w:rsidRDefault="0087496C">
        <w:pPr>
          <w:pStyle w:val="Footer"/>
          <w:jc w:val="right"/>
        </w:pPr>
        <w:r>
          <w:fldChar w:fldCharType="begin"/>
        </w:r>
        <w:r>
          <w:instrText xml:space="preserve"> PAGE   \* MERGEFORMAT </w:instrText>
        </w:r>
        <w:r>
          <w:fldChar w:fldCharType="separate"/>
        </w:r>
        <w:r w:rsidR="00CB0356">
          <w:rPr>
            <w:noProof/>
          </w:rPr>
          <w:t>14</w:t>
        </w:r>
        <w:r>
          <w:rPr>
            <w:noProof/>
          </w:rPr>
          <w:fldChar w:fldCharType="end"/>
        </w:r>
      </w:p>
    </w:sdtContent>
  </w:sdt>
  <w:p w14:paraId="25832EAF" w14:textId="77777777" w:rsidR="0087496C" w:rsidRDefault="008749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39373" w14:textId="77777777" w:rsidR="00FB06A8" w:rsidRDefault="00FB06A8" w:rsidP="00C51A6E">
      <w:pPr>
        <w:spacing w:after="0" w:line="240" w:lineRule="auto"/>
      </w:pPr>
      <w:r>
        <w:separator/>
      </w:r>
    </w:p>
  </w:footnote>
  <w:footnote w:type="continuationSeparator" w:id="0">
    <w:p w14:paraId="0186735A" w14:textId="77777777" w:rsidR="00FB06A8" w:rsidRDefault="00FB06A8" w:rsidP="00C51A6E">
      <w:pPr>
        <w:spacing w:after="0" w:line="240" w:lineRule="auto"/>
      </w:pPr>
      <w:r>
        <w:continuationSeparator/>
      </w:r>
    </w:p>
  </w:footnote>
  <w:footnote w:id="1">
    <w:p w14:paraId="5F3DF8E7" w14:textId="0728956E" w:rsidR="0087496C" w:rsidRPr="00240C72" w:rsidRDefault="0087496C" w:rsidP="008A589B">
      <w:pPr>
        <w:pStyle w:val="FootnoteText"/>
        <w:jc w:val="both"/>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w:t>
      </w:r>
      <w:r w:rsidRPr="00240C72">
        <w:rPr>
          <w:rFonts w:ascii="Times New Roman" w:hAnsi="Times New Roman" w:cs="Times New Roman"/>
          <w:lang w:val="fr-BE"/>
        </w:rPr>
        <w:t xml:space="preserve">Ernest </w:t>
      </w:r>
      <w:r w:rsidRPr="00240C72">
        <w:rPr>
          <w:rFonts w:ascii="Times New Roman" w:hAnsi="Times New Roman" w:cs="Times New Roman"/>
          <w:smallCaps/>
          <w:lang w:val="fr-BE"/>
        </w:rPr>
        <w:t>Renan</w:t>
      </w:r>
      <w:r w:rsidRPr="00240C72">
        <w:rPr>
          <w:rFonts w:ascii="Times New Roman" w:hAnsi="Times New Roman" w:cs="Times New Roman"/>
          <w:lang w:val="fr-BE"/>
        </w:rPr>
        <w:t xml:space="preserve">, </w:t>
      </w:r>
      <w:r w:rsidRPr="00240C72">
        <w:rPr>
          <w:rFonts w:ascii="Times New Roman" w:hAnsi="Times New Roman" w:cs="Times New Roman"/>
          <w:i/>
          <w:lang w:val="fr-BE"/>
        </w:rPr>
        <w:t>L’avenir de la science. Pensées de 1848</w:t>
      </w:r>
      <w:r w:rsidRPr="00240C72">
        <w:rPr>
          <w:rFonts w:ascii="Times New Roman" w:hAnsi="Times New Roman" w:cs="Times New Roman"/>
          <w:lang w:val="fr-BE"/>
        </w:rPr>
        <w:t xml:space="preserve">, Paris, Calman Lévy, 1890, p. 159. </w:t>
      </w:r>
    </w:p>
  </w:footnote>
  <w:footnote w:id="2">
    <w:p w14:paraId="3EBCC176" w14:textId="5127A8CF" w:rsidR="0087496C" w:rsidRPr="00240C72" w:rsidRDefault="0087496C" w:rsidP="008A589B">
      <w:pPr>
        <w:pStyle w:val="FootnoteText"/>
        <w:jc w:val="both"/>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Jean </w:t>
      </w:r>
      <w:r w:rsidRPr="00240C72">
        <w:rPr>
          <w:rFonts w:ascii="Times New Roman" w:hAnsi="Times New Roman" w:cs="Times New Roman"/>
          <w:smallCaps/>
        </w:rPr>
        <w:t>Piaget</w:t>
      </w:r>
      <w:r w:rsidRPr="00240C72">
        <w:rPr>
          <w:rFonts w:ascii="Times New Roman" w:hAnsi="Times New Roman" w:cs="Times New Roman"/>
        </w:rPr>
        <w:t>, </w:t>
      </w:r>
      <w:r w:rsidRPr="00240C72">
        <w:rPr>
          <w:rFonts w:ascii="Times New Roman" w:hAnsi="Times New Roman" w:cs="Times New Roman"/>
          <w:i/>
        </w:rPr>
        <w:t>La Causalité physique chez l’enfant</w:t>
      </w:r>
      <w:r w:rsidRPr="00240C72">
        <w:rPr>
          <w:rFonts w:ascii="Times New Roman" w:hAnsi="Times New Roman" w:cs="Times New Roman"/>
        </w:rPr>
        <w:t xml:space="preserve">, Paris, Alcan, 1927, p. 329. </w:t>
      </w:r>
      <w:r w:rsidRPr="00240C72">
        <w:rPr>
          <w:rFonts w:ascii="Times New Roman" w:hAnsi="Times New Roman" w:cs="Times New Roman"/>
          <w:shd w:val="clear" w:color="auto" w:fill="FFFFFF"/>
        </w:rPr>
        <w:t xml:space="preserve"> </w:t>
      </w:r>
    </w:p>
  </w:footnote>
  <w:footnote w:id="3">
    <w:p w14:paraId="6A54A426" w14:textId="2ED7FA72" w:rsidR="0087496C" w:rsidRPr="00240C72" w:rsidRDefault="0087496C" w:rsidP="008A589B">
      <w:pPr>
        <w:pStyle w:val="FootnoteText"/>
        <w:jc w:val="both"/>
        <w:rPr>
          <w:rFonts w:ascii="Times New Roman" w:hAnsi="Times New Roman" w:cs="Times New Roman"/>
          <w:lang w:val="it-IT"/>
        </w:rPr>
      </w:pPr>
      <w:r w:rsidRPr="00240C72">
        <w:rPr>
          <w:rStyle w:val="FootnoteReference"/>
          <w:rFonts w:ascii="Times New Roman" w:hAnsi="Times New Roman" w:cs="Times New Roman"/>
        </w:rPr>
        <w:footnoteRef/>
      </w:r>
      <w:r w:rsidRPr="00240C72">
        <w:rPr>
          <w:rFonts w:ascii="Times New Roman" w:hAnsi="Times New Roman" w:cs="Times New Roman"/>
          <w:lang w:val="it-IT"/>
        </w:rPr>
        <w:t xml:space="preserve"> Umberto </w:t>
      </w:r>
      <w:r w:rsidRPr="00240C72">
        <w:rPr>
          <w:rFonts w:ascii="Times New Roman" w:hAnsi="Times New Roman" w:cs="Times New Roman"/>
          <w:smallCaps/>
          <w:lang w:val="it-IT"/>
        </w:rPr>
        <w:t>Eco</w:t>
      </w:r>
      <w:r w:rsidRPr="00240C72">
        <w:rPr>
          <w:rFonts w:ascii="Times New Roman" w:hAnsi="Times New Roman" w:cs="Times New Roman"/>
          <w:lang w:val="it-IT"/>
        </w:rPr>
        <w:t xml:space="preserve">, </w:t>
      </w:r>
      <w:r w:rsidRPr="00240C72">
        <w:rPr>
          <w:rFonts w:ascii="Times New Roman" w:hAnsi="Times New Roman" w:cs="Times New Roman"/>
          <w:i/>
          <w:lang w:val="it-IT"/>
        </w:rPr>
        <w:t>Il fascismo eterno</w:t>
      </w:r>
      <w:r w:rsidRPr="00240C72">
        <w:rPr>
          <w:rFonts w:ascii="Times New Roman" w:hAnsi="Times New Roman" w:cs="Times New Roman"/>
          <w:lang w:val="it-IT"/>
        </w:rPr>
        <w:t xml:space="preserve"> [1997], Milano, La nave di Teseo, 2018, p. 38 (nous traduisons).</w:t>
      </w:r>
    </w:p>
  </w:footnote>
  <w:footnote w:id="4">
    <w:p w14:paraId="23AECEBA" w14:textId="24F33B33" w:rsidR="0087496C" w:rsidRPr="00240C72" w:rsidRDefault="0087496C" w:rsidP="008A589B">
      <w:pPr>
        <w:spacing w:after="0" w:line="240" w:lineRule="auto"/>
        <w:jc w:val="both"/>
        <w:rPr>
          <w:rFonts w:ascii="Times New Roman" w:hAnsi="Times New Roman" w:cs="Times New Roman"/>
          <w:sz w:val="20"/>
          <w:szCs w:val="20"/>
          <w:lang w:val="fr-BE"/>
        </w:rPr>
      </w:pPr>
      <w:r w:rsidRPr="00240C72">
        <w:rPr>
          <w:rStyle w:val="FootnoteReference"/>
          <w:rFonts w:ascii="Times New Roman" w:hAnsi="Times New Roman" w:cs="Times New Roman"/>
          <w:sz w:val="20"/>
          <w:szCs w:val="20"/>
        </w:rPr>
        <w:footnoteRef/>
      </w:r>
      <w:r w:rsidRPr="00240C72">
        <w:rPr>
          <w:rFonts w:ascii="Times New Roman" w:hAnsi="Times New Roman" w:cs="Times New Roman"/>
          <w:sz w:val="20"/>
          <w:szCs w:val="20"/>
        </w:rPr>
        <w:t xml:space="preserve"> Claude </w:t>
      </w:r>
      <w:r w:rsidRPr="00240C72">
        <w:rPr>
          <w:rFonts w:ascii="Times New Roman" w:hAnsi="Times New Roman" w:cs="Times New Roman"/>
          <w:smallCaps/>
          <w:sz w:val="20"/>
          <w:szCs w:val="20"/>
        </w:rPr>
        <w:t>Lévi-Strauss</w:t>
      </w:r>
      <w:r w:rsidRPr="00240C72">
        <w:rPr>
          <w:rFonts w:ascii="Times New Roman" w:hAnsi="Times New Roman" w:cs="Times New Roman"/>
          <w:sz w:val="20"/>
          <w:szCs w:val="20"/>
        </w:rPr>
        <w:t xml:space="preserve">, </w:t>
      </w:r>
      <w:r w:rsidRPr="00240C72">
        <w:rPr>
          <w:rFonts w:ascii="Times New Roman" w:hAnsi="Times New Roman" w:cs="Times New Roman"/>
          <w:i/>
          <w:sz w:val="20"/>
          <w:szCs w:val="20"/>
        </w:rPr>
        <w:t>La pensée sauvage</w:t>
      </w:r>
      <w:r w:rsidRPr="00240C72">
        <w:rPr>
          <w:rFonts w:ascii="Times New Roman" w:hAnsi="Times New Roman" w:cs="Times New Roman"/>
          <w:sz w:val="20"/>
          <w:szCs w:val="20"/>
        </w:rPr>
        <w:t>, Paris, Plon</w:t>
      </w:r>
      <w:r w:rsidRPr="00240C72">
        <w:rPr>
          <w:rFonts w:ascii="Times New Roman" w:hAnsi="Times New Roman" w:cs="Times New Roman"/>
          <w:i/>
          <w:sz w:val="20"/>
          <w:szCs w:val="20"/>
        </w:rPr>
        <w:t>,</w:t>
      </w:r>
      <w:r w:rsidRPr="00240C72">
        <w:rPr>
          <w:rFonts w:ascii="Times New Roman" w:hAnsi="Times New Roman" w:cs="Times New Roman"/>
          <w:sz w:val="20"/>
          <w:szCs w:val="20"/>
        </w:rPr>
        <w:t xml:space="preserve"> 1962 p. 26.</w:t>
      </w:r>
    </w:p>
  </w:footnote>
  <w:footnote w:id="5">
    <w:p w14:paraId="4603EC0C" w14:textId="67FBE6C2" w:rsidR="0087496C" w:rsidRPr="00240C72" w:rsidRDefault="0087496C" w:rsidP="008A589B">
      <w:pPr>
        <w:spacing w:after="0" w:line="240" w:lineRule="auto"/>
        <w:jc w:val="both"/>
        <w:rPr>
          <w:rFonts w:ascii="Times New Roman" w:hAnsi="Times New Roman" w:cs="Times New Roman"/>
          <w:sz w:val="20"/>
          <w:szCs w:val="20"/>
          <w:lang w:val="fr-BE"/>
        </w:rPr>
      </w:pPr>
      <w:r w:rsidRPr="00240C72">
        <w:rPr>
          <w:rStyle w:val="FootnoteReference"/>
          <w:rFonts w:ascii="Times New Roman" w:hAnsi="Times New Roman" w:cs="Times New Roman"/>
          <w:sz w:val="20"/>
          <w:szCs w:val="20"/>
        </w:rPr>
        <w:footnoteRef/>
      </w:r>
      <w:r w:rsidRPr="00240C72">
        <w:rPr>
          <w:rFonts w:ascii="Times New Roman" w:hAnsi="Times New Roman" w:cs="Times New Roman"/>
          <w:sz w:val="20"/>
          <w:szCs w:val="20"/>
        </w:rPr>
        <w:t xml:space="preserve"> Edgar </w:t>
      </w:r>
      <w:r w:rsidRPr="00240C72">
        <w:rPr>
          <w:rFonts w:ascii="Times New Roman" w:hAnsi="Times New Roman" w:cs="Times New Roman"/>
          <w:smallCaps/>
          <w:sz w:val="20"/>
          <w:szCs w:val="20"/>
        </w:rPr>
        <w:t>Morin</w:t>
      </w:r>
      <w:r w:rsidRPr="00240C72">
        <w:rPr>
          <w:rFonts w:ascii="Times New Roman" w:hAnsi="Times New Roman" w:cs="Times New Roman"/>
          <w:sz w:val="20"/>
          <w:szCs w:val="20"/>
        </w:rPr>
        <w:t xml:space="preserve">, </w:t>
      </w:r>
      <w:r w:rsidRPr="00240C72">
        <w:rPr>
          <w:rFonts w:ascii="Times New Roman" w:hAnsi="Times New Roman" w:cs="Times New Roman"/>
          <w:i/>
          <w:sz w:val="20"/>
          <w:szCs w:val="20"/>
        </w:rPr>
        <w:t>Introduction à la pensée complexe</w:t>
      </w:r>
      <w:r w:rsidRPr="00240C72">
        <w:rPr>
          <w:rFonts w:ascii="Times New Roman" w:hAnsi="Times New Roman" w:cs="Times New Roman"/>
          <w:sz w:val="20"/>
          <w:szCs w:val="20"/>
        </w:rPr>
        <w:t>, 1990, Paris, ESF, p. 31.</w:t>
      </w:r>
    </w:p>
  </w:footnote>
  <w:footnote w:id="6">
    <w:p w14:paraId="72E5F37A" w14:textId="4560E944" w:rsidR="0087496C" w:rsidRPr="00240C72" w:rsidRDefault="0087496C" w:rsidP="008A589B">
      <w:pPr>
        <w:pStyle w:val="FootnoteText"/>
        <w:jc w:val="both"/>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Gaétan </w:t>
      </w:r>
      <w:r w:rsidRPr="00240C72">
        <w:rPr>
          <w:rFonts w:ascii="Times New Roman" w:hAnsi="Times New Roman" w:cs="Times New Roman"/>
          <w:smallCaps/>
        </w:rPr>
        <w:t>Desmarais</w:t>
      </w:r>
      <w:r w:rsidRPr="00240C72">
        <w:rPr>
          <w:rFonts w:ascii="Times New Roman" w:hAnsi="Times New Roman" w:cs="Times New Roman"/>
        </w:rPr>
        <w:t xml:space="preserve">, </w:t>
      </w:r>
      <w:r w:rsidRPr="00240C72">
        <w:rPr>
          <w:rFonts w:ascii="Times New Roman" w:hAnsi="Times New Roman" w:cs="Times New Roman"/>
          <w:i/>
        </w:rPr>
        <w:t>La morphogenèse de Paris</w:t>
      </w:r>
      <w:r w:rsidRPr="00240C72">
        <w:rPr>
          <w:rFonts w:ascii="Times New Roman" w:hAnsi="Times New Roman" w:cs="Times New Roman"/>
        </w:rPr>
        <w:t>, Paris, L’Harmattan, 1995.</w:t>
      </w:r>
    </w:p>
  </w:footnote>
  <w:footnote w:id="7">
    <w:p w14:paraId="18E6B33D" w14:textId="341072B6" w:rsidR="0087496C" w:rsidRPr="00240C72" w:rsidRDefault="0087496C" w:rsidP="008A589B">
      <w:pPr>
        <w:pStyle w:val="FootnoteText"/>
        <w:jc w:val="both"/>
        <w:rPr>
          <w:rFonts w:ascii="Times New Roman" w:hAnsi="Times New Roman" w:cs="Times New Roman"/>
          <w:smallCaps/>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w:t>
      </w:r>
      <w:r w:rsidRPr="00240C72">
        <w:rPr>
          <w:rFonts w:ascii="Times New Roman" w:hAnsi="Times New Roman" w:cs="Times New Roman"/>
          <w:lang w:val="fr-BE"/>
        </w:rPr>
        <w:t xml:space="preserve">Bertrand </w:t>
      </w:r>
      <w:r w:rsidRPr="00240C72">
        <w:rPr>
          <w:rFonts w:ascii="Times New Roman" w:hAnsi="Times New Roman" w:cs="Times New Roman"/>
          <w:smallCaps/>
          <w:lang w:val="fr-BE"/>
        </w:rPr>
        <w:t xml:space="preserve">Westphal, </w:t>
      </w:r>
      <w:r w:rsidRPr="00240C72">
        <w:rPr>
          <w:rFonts w:ascii="Times New Roman" w:hAnsi="Times New Roman" w:cs="Times New Roman"/>
          <w:i/>
          <w:lang w:val="fr-BE"/>
        </w:rPr>
        <w:t xml:space="preserve">La géocritique : réel, fiction, espace, </w:t>
      </w:r>
      <w:r w:rsidRPr="00240C72">
        <w:rPr>
          <w:rFonts w:ascii="Times New Roman" w:hAnsi="Times New Roman" w:cs="Times New Roman"/>
          <w:lang w:val="fr-BE"/>
        </w:rPr>
        <w:t>Paris, Minuit, 2007</w:t>
      </w:r>
    </w:p>
  </w:footnote>
  <w:footnote w:id="8">
    <w:p w14:paraId="6769F562" w14:textId="08A9B1E4" w:rsidR="0087496C" w:rsidRPr="00240C72" w:rsidRDefault="0087496C" w:rsidP="008A589B">
      <w:pPr>
        <w:pStyle w:val="FootnoteText"/>
        <w:jc w:val="both"/>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w:t>
      </w:r>
      <w:r w:rsidRPr="00240C72">
        <w:rPr>
          <w:rFonts w:ascii="Times New Roman" w:hAnsi="Times New Roman" w:cs="Times New Roman"/>
          <w:lang w:val="fr-BE"/>
        </w:rPr>
        <w:t xml:space="preserve">Yves </w:t>
      </w:r>
      <w:r w:rsidRPr="00240C72">
        <w:rPr>
          <w:rFonts w:ascii="Times New Roman" w:hAnsi="Times New Roman" w:cs="Times New Roman"/>
          <w:smallCaps/>
          <w:lang w:val="fr-BE"/>
        </w:rPr>
        <w:t>Citton</w:t>
      </w:r>
      <w:r w:rsidRPr="00240C72">
        <w:rPr>
          <w:rFonts w:ascii="Times New Roman" w:hAnsi="Times New Roman" w:cs="Times New Roman"/>
          <w:lang w:val="fr-BE"/>
        </w:rPr>
        <w:t xml:space="preserve">, </w:t>
      </w:r>
      <w:r w:rsidRPr="00240C72">
        <w:rPr>
          <w:rFonts w:ascii="Times New Roman" w:hAnsi="Times New Roman" w:cs="Times New Roman"/>
          <w:i/>
          <w:lang w:val="fr-BE"/>
        </w:rPr>
        <w:t>Lire, interpréter, actualiser. Pourquoi les études littéraires ?</w:t>
      </w:r>
      <w:r w:rsidRPr="00240C72">
        <w:rPr>
          <w:rFonts w:ascii="Times New Roman" w:hAnsi="Times New Roman" w:cs="Times New Roman"/>
          <w:lang w:val="fr-BE"/>
        </w:rPr>
        <w:t xml:space="preserve"> Paris, Editions Amsterdam, 2007, pp. 127-129.</w:t>
      </w:r>
    </w:p>
  </w:footnote>
  <w:footnote w:id="9">
    <w:p w14:paraId="75BCE8A3" w14:textId="01049CC3" w:rsidR="0087496C" w:rsidRPr="00240C72" w:rsidRDefault="0087496C" w:rsidP="008A589B">
      <w:pPr>
        <w:autoSpaceDE w:val="0"/>
        <w:autoSpaceDN w:val="0"/>
        <w:adjustRightInd w:val="0"/>
        <w:spacing w:after="0" w:line="240" w:lineRule="auto"/>
        <w:jc w:val="both"/>
        <w:rPr>
          <w:rFonts w:ascii="Times New Roman" w:hAnsi="Times New Roman" w:cs="Times New Roman"/>
          <w:sz w:val="20"/>
          <w:szCs w:val="20"/>
          <w:lang w:val="fr-BE"/>
        </w:rPr>
      </w:pPr>
      <w:r w:rsidRPr="00240C72">
        <w:rPr>
          <w:rStyle w:val="FootnoteReference"/>
          <w:rFonts w:ascii="Times New Roman" w:hAnsi="Times New Roman" w:cs="Times New Roman"/>
          <w:sz w:val="20"/>
          <w:szCs w:val="20"/>
        </w:rPr>
        <w:footnoteRef/>
      </w:r>
      <w:r w:rsidRPr="00240C72">
        <w:rPr>
          <w:rFonts w:ascii="Times New Roman" w:hAnsi="Times New Roman" w:cs="Times New Roman"/>
          <w:sz w:val="20"/>
          <w:szCs w:val="20"/>
        </w:rPr>
        <w:t xml:space="preserve"> </w:t>
      </w:r>
      <w:r w:rsidRPr="00240C72">
        <w:rPr>
          <w:rFonts w:ascii="Times New Roman" w:eastAsia="Calibri" w:hAnsi="Times New Roman" w:cs="Times New Roman"/>
          <w:smallCaps/>
          <w:sz w:val="20"/>
          <w:szCs w:val="20"/>
          <w:lang w:val="fr-BE"/>
        </w:rPr>
        <w:t>Stendhal</w:t>
      </w:r>
      <w:r w:rsidRPr="00240C72">
        <w:rPr>
          <w:rFonts w:ascii="Times New Roman" w:eastAsia="Calibri" w:hAnsi="Times New Roman" w:cs="Times New Roman"/>
          <w:sz w:val="20"/>
          <w:szCs w:val="20"/>
          <w:lang w:val="fr-BE"/>
        </w:rPr>
        <w:t xml:space="preserve">, </w:t>
      </w:r>
      <w:r w:rsidRPr="00240C72">
        <w:rPr>
          <w:rFonts w:ascii="Times New Roman" w:eastAsia="Calibri" w:hAnsi="Times New Roman" w:cs="Times New Roman"/>
          <w:i/>
          <w:iCs/>
          <w:sz w:val="20"/>
          <w:szCs w:val="20"/>
          <w:lang w:val="fr-BE"/>
        </w:rPr>
        <w:t>Rome, Naples et Florence en 1817</w:t>
      </w:r>
      <w:r w:rsidRPr="00240C72">
        <w:rPr>
          <w:rFonts w:ascii="Times New Roman" w:eastAsia="Calibri" w:hAnsi="Times New Roman" w:cs="Times New Roman"/>
          <w:sz w:val="20"/>
          <w:szCs w:val="20"/>
          <w:lang w:val="fr-BE"/>
        </w:rPr>
        <w:t>,</w:t>
      </w:r>
      <w:r w:rsidRPr="00240C72">
        <w:rPr>
          <w:rFonts w:ascii="Times New Roman" w:hAnsi="Times New Roman" w:cs="Times New Roman"/>
          <w:sz w:val="20"/>
          <w:szCs w:val="20"/>
        </w:rPr>
        <w:t xml:space="preserve"> Paris, Gallimard « folio », 1987</w:t>
      </w:r>
      <w:r w:rsidRPr="00240C72">
        <w:rPr>
          <w:rFonts w:ascii="Times New Roman" w:eastAsia="Calibri" w:hAnsi="Times New Roman" w:cs="Times New Roman"/>
          <w:sz w:val="20"/>
          <w:szCs w:val="20"/>
          <w:lang w:val="fr-BE"/>
        </w:rPr>
        <w:t xml:space="preserve"> p. 182</w:t>
      </w:r>
      <w:r>
        <w:rPr>
          <w:rFonts w:ascii="Times New Roman" w:eastAsia="Calibri" w:hAnsi="Times New Roman" w:cs="Times New Roman"/>
          <w:sz w:val="20"/>
          <w:szCs w:val="20"/>
          <w:lang w:val="fr-BE"/>
        </w:rPr>
        <w:t>.</w:t>
      </w:r>
    </w:p>
  </w:footnote>
  <w:footnote w:id="10">
    <w:p w14:paraId="2EFB46D7" w14:textId="47AA3063" w:rsidR="0087496C" w:rsidRPr="00240C72" w:rsidRDefault="0087496C" w:rsidP="008A589B">
      <w:pPr>
        <w:pStyle w:val="NormalWeb"/>
        <w:shd w:val="clear" w:color="auto" w:fill="FFFFFF"/>
        <w:spacing w:before="0" w:beforeAutospacing="0" w:after="0" w:afterAutospacing="0"/>
        <w:jc w:val="both"/>
        <w:rPr>
          <w:sz w:val="20"/>
          <w:szCs w:val="20"/>
        </w:rPr>
      </w:pPr>
      <w:r w:rsidRPr="00240C72">
        <w:rPr>
          <w:rStyle w:val="FootnoteReference"/>
          <w:sz w:val="20"/>
          <w:szCs w:val="20"/>
        </w:rPr>
        <w:footnoteRef/>
      </w:r>
      <w:r w:rsidRPr="00240C72">
        <w:rPr>
          <w:sz w:val="20"/>
          <w:szCs w:val="20"/>
        </w:rPr>
        <w:t xml:space="preserve"> Dominique </w:t>
      </w:r>
      <w:r w:rsidRPr="00240C72">
        <w:rPr>
          <w:smallCaps/>
          <w:sz w:val="20"/>
          <w:szCs w:val="20"/>
        </w:rPr>
        <w:t>Fernandez</w:t>
      </w:r>
      <w:r w:rsidRPr="00240C72">
        <w:rPr>
          <w:sz w:val="20"/>
          <w:szCs w:val="20"/>
        </w:rPr>
        <w:t xml:space="preserve"> &amp; Ferrante </w:t>
      </w:r>
      <w:r w:rsidRPr="00240C72">
        <w:rPr>
          <w:smallCaps/>
          <w:sz w:val="20"/>
          <w:szCs w:val="20"/>
        </w:rPr>
        <w:t>Ferranti</w:t>
      </w:r>
      <w:r w:rsidRPr="00240C72">
        <w:rPr>
          <w:sz w:val="20"/>
          <w:szCs w:val="20"/>
        </w:rPr>
        <w:t xml:space="preserve">, </w:t>
      </w:r>
      <w:r w:rsidRPr="00240C72">
        <w:rPr>
          <w:i/>
          <w:iCs/>
          <w:sz w:val="20"/>
          <w:szCs w:val="20"/>
        </w:rPr>
        <w:t>Le radeau de la Gorgone</w:t>
      </w:r>
      <w:r w:rsidRPr="00240C72">
        <w:rPr>
          <w:sz w:val="20"/>
          <w:szCs w:val="20"/>
        </w:rPr>
        <w:t xml:space="preserve">, </w:t>
      </w:r>
      <w:r w:rsidRPr="00240C72">
        <w:rPr>
          <w:i/>
          <w:iCs/>
          <w:sz w:val="20"/>
          <w:szCs w:val="20"/>
        </w:rPr>
        <w:t>Promenades en Sicile</w:t>
      </w:r>
      <w:r w:rsidRPr="00240C72">
        <w:rPr>
          <w:sz w:val="20"/>
          <w:szCs w:val="20"/>
        </w:rPr>
        <w:t>, Paris, Grasset, 1988</w:t>
      </w:r>
      <w:r>
        <w:rPr>
          <w:sz w:val="20"/>
          <w:szCs w:val="20"/>
        </w:rPr>
        <w:t>, p.126.</w:t>
      </w:r>
      <w:r w:rsidRPr="00240C72">
        <w:rPr>
          <w:sz w:val="20"/>
          <w:szCs w:val="20"/>
        </w:rPr>
        <w:t xml:space="preserve"> </w:t>
      </w:r>
    </w:p>
  </w:footnote>
  <w:footnote w:id="11">
    <w:p w14:paraId="6D2D81C4" w14:textId="18EB4562" w:rsidR="0087496C" w:rsidRPr="00240C72" w:rsidRDefault="0087496C" w:rsidP="008A589B">
      <w:pPr>
        <w:pStyle w:val="FootnoteText"/>
        <w:jc w:val="both"/>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w:t>
      </w:r>
      <w:r w:rsidRPr="00240C72">
        <w:rPr>
          <w:rFonts w:ascii="Times New Roman" w:eastAsia="Calibri" w:hAnsi="Times New Roman" w:cs="Times New Roman"/>
          <w:lang w:val="fr-BE"/>
        </w:rPr>
        <w:t xml:space="preserve">Dominique </w:t>
      </w:r>
      <w:r w:rsidRPr="00240C72">
        <w:rPr>
          <w:rFonts w:ascii="Times New Roman" w:eastAsia="Calibri" w:hAnsi="Times New Roman" w:cs="Times New Roman"/>
          <w:smallCaps/>
          <w:lang w:val="fr-BE"/>
        </w:rPr>
        <w:t>Vivant Denon</w:t>
      </w:r>
      <w:r w:rsidRPr="00240C72">
        <w:rPr>
          <w:rFonts w:ascii="Times New Roman" w:eastAsia="Calibri" w:hAnsi="Times New Roman" w:cs="Times New Roman"/>
          <w:lang w:val="fr-BE"/>
        </w:rPr>
        <w:t xml:space="preserve">, </w:t>
      </w:r>
      <w:r w:rsidRPr="00240C72">
        <w:rPr>
          <w:rFonts w:ascii="Times New Roman" w:eastAsia="Calibri" w:hAnsi="Times New Roman" w:cs="Times New Roman"/>
          <w:i/>
          <w:iCs/>
          <w:lang w:val="fr-BE"/>
        </w:rPr>
        <w:t>Voyage en Sicile</w:t>
      </w:r>
      <w:r w:rsidRPr="00240C72">
        <w:rPr>
          <w:rFonts w:ascii="Times New Roman" w:eastAsia="Calibri" w:hAnsi="Times New Roman" w:cs="Times New Roman"/>
          <w:lang w:val="fr-BE"/>
        </w:rPr>
        <w:t>, [1778], Paris, Gallimard, 1993, p. 69.</w:t>
      </w:r>
    </w:p>
  </w:footnote>
  <w:footnote w:id="12">
    <w:p w14:paraId="59171656" w14:textId="3D81A227" w:rsidR="0087496C" w:rsidRPr="00240C72" w:rsidRDefault="0087496C" w:rsidP="008A589B">
      <w:pPr>
        <w:autoSpaceDE w:val="0"/>
        <w:autoSpaceDN w:val="0"/>
        <w:adjustRightInd w:val="0"/>
        <w:spacing w:after="0" w:line="240" w:lineRule="auto"/>
        <w:jc w:val="both"/>
        <w:rPr>
          <w:rFonts w:ascii="Times New Roman" w:hAnsi="Times New Roman" w:cs="Times New Roman"/>
          <w:sz w:val="20"/>
          <w:szCs w:val="20"/>
          <w:lang w:val="fr-BE"/>
        </w:rPr>
      </w:pPr>
      <w:r w:rsidRPr="00240C72">
        <w:rPr>
          <w:rStyle w:val="FootnoteReference"/>
          <w:rFonts w:ascii="Times New Roman" w:hAnsi="Times New Roman" w:cs="Times New Roman"/>
          <w:sz w:val="20"/>
          <w:szCs w:val="20"/>
        </w:rPr>
        <w:footnoteRef/>
      </w:r>
      <w:r w:rsidRPr="00240C72">
        <w:rPr>
          <w:rFonts w:ascii="Times New Roman" w:hAnsi="Times New Roman" w:cs="Times New Roman"/>
          <w:sz w:val="20"/>
          <w:szCs w:val="20"/>
        </w:rPr>
        <w:t xml:space="preserve"> </w:t>
      </w:r>
      <w:r w:rsidRPr="00240C72">
        <w:rPr>
          <w:rFonts w:ascii="Times New Roman" w:eastAsia="Calibri" w:hAnsi="Times New Roman" w:cs="Times New Roman"/>
          <w:sz w:val="20"/>
          <w:szCs w:val="20"/>
        </w:rPr>
        <w:t xml:space="preserve">Jean-Marie </w:t>
      </w:r>
      <w:r w:rsidRPr="00240C72">
        <w:rPr>
          <w:rFonts w:ascii="Times New Roman" w:eastAsia="Calibri" w:hAnsi="Times New Roman" w:cs="Times New Roman"/>
          <w:smallCaps/>
          <w:sz w:val="20"/>
          <w:szCs w:val="20"/>
        </w:rPr>
        <w:t>Roland de la Platière</w:t>
      </w:r>
      <w:r w:rsidRPr="00240C72">
        <w:rPr>
          <w:rFonts w:ascii="Times New Roman" w:eastAsia="Calibri" w:hAnsi="Times New Roman" w:cs="Times New Roman"/>
          <w:sz w:val="20"/>
          <w:szCs w:val="20"/>
        </w:rPr>
        <w:t xml:space="preserve">, </w:t>
      </w:r>
      <w:r w:rsidRPr="00240C72">
        <w:rPr>
          <w:rFonts w:ascii="Times New Roman" w:eastAsia="Calibri" w:hAnsi="Times New Roman" w:cs="Times New Roman"/>
          <w:i/>
          <w:iCs/>
          <w:sz w:val="20"/>
          <w:szCs w:val="20"/>
        </w:rPr>
        <w:t>Lettres écrites de Suisse, d’Italie, de Sicile et de Malte</w:t>
      </w:r>
      <w:r w:rsidRPr="00240C72">
        <w:rPr>
          <w:rFonts w:ascii="Times New Roman" w:eastAsia="Calibri" w:hAnsi="Times New Roman" w:cs="Times New Roman"/>
          <w:sz w:val="20"/>
          <w:szCs w:val="20"/>
        </w:rPr>
        <w:t xml:space="preserve">, 1780) cité in Yves </w:t>
      </w:r>
      <w:r w:rsidRPr="00240C72">
        <w:rPr>
          <w:rFonts w:ascii="Times New Roman" w:eastAsia="Calibri" w:hAnsi="Times New Roman" w:cs="Times New Roman"/>
          <w:smallCaps/>
          <w:sz w:val="20"/>
          <w:szCs w:val="20"/>
        </w:rPr>
        <w:t>Hersant</w:t>
      </w:r>
      <w:r w:rsidRPr="00240C72">
        <w:rPr>
          <w:rFonts w:ascii="Times New Roman" w:eastAsia="Calibri" w:hAnsi="Times New Roman" w:cs="Times New Roman"/>
          <w:sz w:val="20"/>
          <w:szCs w:val="20"/>
        </w:rPr>
        <w:t xml:space="preserve">, </w:t>
      </w:r>
      <w:r w:rsidRPr="00240C72">
        <w:rPr>
          <w:rFonts w:ascii="Times New Roman" w:eastAsia="Calibri" w:hAnsi="Times New Roman" w:cs="Times New Roman"/>
          <w:i/>
          <w:sz w:val="20"/>
          <w:szCs w:val="20"/>
        </w:rPr>
        <w:t>Italies. Anthologie des voyageurs français du XVIIIe et XIXe siècles</w:t>
      </w:r>
      <w:r w:rsidRPr="00240C72">
        <w:rPr>
          <w:rFonts w:ascii="Times New Roman" w:eastAsia="Calibri" w:hAnsi="Times New Roman" w:cs="Times New Roman"/>
          <w:sz w:val="20"/>
          <w:szCs w:val="20"/>
        </w:rPr>
        <w:t>, p. 654.</w:t>
      </w:r>
    </w:p>
  </w:footnote>
  <w:footnote w:id="13">
    <w:p w14:paraId="512AA04E" w14:textId="47A4CBF0" w:rsidR="0087496C" w:rsidRPr="00240C72" w:rsidRDefault="0087496C" w:rsidP="008A589B">
      <w:pPr>
        <w:pStyle w:val="FootnoteText"/>
        <w:jc w:val="both"/>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Alexandre </w:t>
      </w:r>
      <w:r w:rsidRPr="00240C72">
        <w:rPr>
          <w:rFonts w:ascii="Times New Roman" w:eastAsia="Calibri" w:hAnsi="Times New Roman" w:cs="Times New Roman"/>
          <w:smallCaps/>
        </w:rPr>
        <w:t>Dumas</w:t>
      </w:r>
      <w:r w:rsidRPr="00240C72">
        <w:rPr>
          <w:rFonts w:ascii="Times New Roman" w:eastAsia="Calibri" w:hAnsi="Times New Roman" w:cs="Times New Roman"/>
        </w:rPr>
        <w:t xml:space="preserve">, </w:t>
      </w:r>
      <w:r w:rsidRPr="00240C72">
        <w:rPr>
          <w:rFonts w:ascii="Times New Roman" w:eastAsia="Calibri" w:hAnsi="Times New Roman" w:cs="Times New Roman"/>
          <w:i/>
          <w:iCs/>
        </w:rPr>
        <w:t>Le Speronare</w:t>
      </w:r>
      <w:r w:rsidRPr="00240C72">
        <w:rPr>
          <w:rFonts w:ascii="Times New Roman" w:eastAsia="Calibri" w:hAnsi="Times New Roman" w:cs="Times New Roman"/>
        </w:rPr>
        <w:t xml:space="preserve"> [1843], Paris, Desjonquères,1988, p. 365.</w:t>
      </w:r>
    </w:p>
  </w:footnote>
  <w:footnote w:id="14">
    <w:p w14:paraId="644B577A" w14:textId="46A644D1" w:rsidR="0087496C" w:rsidRPr="00240C72" w:rsidRDefault="0087496C" w:rsidP="008A589B">
      <w:pPr>
        <w:pStyle w:val="FootnoteText"/>
        <w:jc w:val="both"/>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w:t>
      </w:r>
      <w:r w:rsidRPr="00240C72">
        <w:rPr>
          <w:rFonts w:ascii="Times New Roman" w:hAnsi="Times New Roman" w:cs="Times New Roman"/>
          <w:lang w:val="fr-BE"/>
        </w:rPr>
        <w:t xml:space="preserve">Italo </w:t>
      </w:r>
      <w:r w:rsidRPr="00240C72">
        <w:rPr>
          <w:rFonts w:ascii="Times New Roman" w:hAnsi="Times New Roman" w:cs="Times New Roman"/>
          <w:smallCaps/>
          <w:lang w:val="fr-BE"/>
        </w:rPr>
        <w:t>Calvino</w:t>
      </w:r>
      <w:r w:rsidRPr="00240C72">
        <w:rPr>
          <w:rFonts w:ascii="Times New Roman" w:hAnsi="Times New Roman" w:cs="Times New Roman"/>
          <w:i/>
          <w:iCs/>
          <w:lang w:val="fr-BE"/>
        </w:rPr>
        <w:t>, Les villes invisibles</w:t>
      </w:r>
      <w:r w:rsidRPr="00240C72">
        <w:rPr>
          <w:rFonts w:ascii="Times New Roman" w:hAnsi="Times New Roman" w:cs="Times New Roman"/>
          <w:lang w:val="fr-BE"/>
        </w:rPr>
        <w:t xml:space="preserve"> [1972], Paris, Seuil, 1974 (trad. Jean Thibaudeau), p. 45.</w:t>
      </w:r>
    </w:p>
  </w:footnote>
  <w:footnote w:id="15">
    <w:p w14:paraId="08BF2764" w14:textId="5369755F" w:rsidR="0087496C" w:rsidRPr="00240C72" w:rsidRDefault="0087496C" w:rsidP="008A589B">
      <w:pPr>
        <w:pStyle w:val="FootnoteText"/>
        <w:jc w:val="both"/>
        <w:rPr>
          <w:rFonts w:ascii="Times New Roman" w:hAnsi="Times New Roman" w:cs="Times New Roman"/>
          <w:lang w:val="it-IT"/>
        </w:rPr>
      </w:pPr>
      <w:r w:rsidRPr="00240C72">
        <w:rPr>
          <w:rStyle w:val="FootnoteReference"/>
          <w:rFonts w:ascii="Times New Roman" w:hAnsi="Times New Roman" w:cs="Times New Roman"/>
        </w:rPr>
        <w:footnoteRef/>
      </w:r>
      <w:r w:rsidRPr="00240C72">
        <w:rPr>
          <w:rFonts w:ascii="Times New Roman" w:hAnsi="Times New Roman" w:cs="Times New Roman"/>
        </w:rPr>
        <w:t xml:space="preserve"> </w:t>
      </w:r>
      <w:r w:rsidRPr="00240C72">
        <w:rPr>
          <w:rFonts w:ascii="Times New Roman" w:hAnsi="Times New Roman" w:cs="Times New Roman"/>
          <w:lang w:val="fr-BE"/>
        </w:rPr>
        <w:t xml:space="preserve">Italo </w:t>
      </w:r>
      <w:r w:rsidRPr="00240C72">
        <w:rPr>
          <w:rFonts w:ascii="Times New Roman" w:hAnsi="Times New Roman" w:cs="Times New Roman"/>
          <w:smallCaps/>
          <w:lang w:val="fr-BE"/>
        </w:rPr>
        <w:t>Calvino</w:t>
      </w:r>
      <w:r w:rsidRPr="00240C72">
        <w:rPr>
          <w:rFonts w:ascii="Times New Roman" w:hAnsi="Times New Roman" w:cs="Times New Roman"/>
          <w:i/>
          <w:iCs/>
          <w:lang w:val="fr-BE"/>
        </w:rPr>
        <w:t>, Les villes invisibles</w:t>
      </w:r>
      <w:r w:rsidRPr="00240C72">
        <w:rPr>
          <w:rFonts w:ascii="Times New Roman" w:hAnsi="Times New Roman" w:cs="Times New Roman"/>
          <w:lang w:val="fr-BE"/>
        </w:rPr>
        <w:t xml:space="preserve"> [1972], Paris, Seuil, 1974 (trad. </w:t>
      </w:r>
      <w:r w:rsidRPr="00240C72">
        <w:rPr>
          <w:rFonts w:ascii="Times New Roman" w:hAnsi="Times New Roman" w:cs="Times New Roman"/>
          <w:lang w:val="it-IT"/>
        </w:rPr>
        <w:t>Jean Thibaudeau), p.186. </w:t>
      </w:r>
    </w:p>
  </w:footnote>
  <w:footnote w:id="16">
    <w:p w14:paraId="1BA5D3C2" w14:textId="19051097" w:rsidR="0087496C" w:rsidRPr="00240C72" w:rsidRDefault="0087496C" w:rsidP="008A589B">
      <w:pPr>
        <w:pStyle w:val="FootnoteText"/>
        <w:jc w:val="both"/>
        <w:rPr>
          <w:rFonts w:ascii="Times New Roman" w:hAnsi="Times New Roman" w:cs="Times New Roman"/>
          <w:lang w:val="it-IT"/>
        </w:rPr>
      </w:pPr>
      <w:r w:rsidRPr="00240C72">
        <w:rPr>
          <w:rStyle w:val="FootnoteReference"/>
          <w:rFonts w:ascii="Times New Roman" w:hAnsi="Times New Roman" w:cs="Times New Roman"/>
        </w:rPr>
        <w:footnoteRef/>
      </w:r>
      <w:r w:rsidRPr="00240C72">
        <w:rPr>
          <w:rFonts w:ascii="Times New Roman" w:hAnsi="Times New Roman" w:cs="Times New Roman"/>
          <w:lang w:val="it-IT"/>
        </w:rPr>
        <w:t xml:space="preserve"> </w:t>
      </w:r>
      <w:r>
        <w:rPr>
          <w:rFonts w:ascii="Times New Roman" w:hAnsi="Times New Roman" w:cs="Times New Roman"/>
          <w:lang w:val="it-IT"/>
        </w:rPr>
        <w:t>Cf.</w:t>
      </w:r>
      <w:r w:rsidRPr="00240C72">
        <w:rPr>
          <w:rFonts w:ascii="Times New Roman" w:hAnsi="Times New Roman" w:cs="Times New Roman"/>
          <w:lang w:val="it-IT"/>
        </w:rPr>
        <w:t xml:space="preserve">Gianfranco </w:t>
      </w:r>
      <w:r w:rsidRPr="00240C72">
        <w:rPr>
          <w:rFonts w:ascii="Times New Roman" w:hAnsi="Times New Roman" w:cs="Times New Roman"/>
          <w:smallCaps/>
          <w:lang w:val="it-IT"/>
        </w:rPr>
        <w:t>Marrone</w:t>
      </w:r>
      <w:r w:rsidRPr="00240C72">
        <w:rPr>
          <w:rFonts w:ascii="Times New Roman" w:hAnsi="Times New Roman" w:cs="Times New Roman"/>
          <w:lang w:val="it-IT"/>
        </w:rPr>
        <w:t xml:space="preserve">, </w:t>
      </w:r>
      <w:r w:rsidRPr="00240C72">
        <w:rPr>
          <w:rFonts w:ascii="Times New Roman" w:hAnsi="Times New Roman" w:cs="Times New Roman"/>
          <w:i/>
          <w:lang w:val="it-IT"/>
        </w:rPr>
        <w:t>Palermo. Ipotesi di una semiotica urbana</w:t>
      </w:r>
      <w:r w:rsidRPr="00240C72">
        <w:rPr>
          <w:rFonts w:ascii="Times New Roman" w:hAnsi="Times New Roman" w:cs="Times New Roman"/>
          <w:lang w:val="it-IT"/>
        </w:rPr>
        <w:t>, Roma, Carocci, 201</w:t>
      </w:r>
      <w:r w:rsidRPr="00240C72">
        <w:rPr>
          <w:rStyle w:val="apple-converted-space"/>
          <w:rFonts w:ascii="Times New Roman" w:hAnsi="Times New Roman" w:cs="Times New Roman"/>
          <w:shd w:val="clear" w:color="auto" w:fill="FFFFFF"/>
          <w:lang w:val="it-IT"/>
        </w:rPr>
        <w:t>0, pp. 20-21.</w:t>
      </w:r>
    </w:p>
  </w:footnote>
  <w:footnote w:id="17">
    <w:p w14:paraId="377690AB" w14:textId="6C2906C6" w:rsidR="0087496C" w:rsidRPr="00240C72" w:rsidRDefault="0087496C" w:rsidP="008A589B">
      <w:pPr>
        <w:pStyle w:val="FootnoteText"/>
        <w:jc w:val="both"/>
        <w:rPr>
          <w:rFonts w:ascii="Times New Roman" w:hAnsi="Times New Roman" w:cs="Times New Roman"/>
          <w:lang w:val="it-IT"/>
        </w:rPr>
      </w:pPr>
      <w:r w:rsidRPr="00240C72">
        <w:rPr>
          <w:rStyle w:val="FootnoteReference"/>
          <w:rFonts w:ascii="Times New Roman" w:hAnsi="Times New Roman" w:cs="Times New Roman"/>
        </w:rPr>
        <w:footnoteRef/>
      </w:r>
      <w:r w:rsidRPr="00240C72">
        <w:rPr>
          <w:rFonts w:ascii="Times New Roman" w:hAnsi="Times New Roman" w:cs="Times New Roman"/>
          <w:lang w:val="it-IT"/>
        </w:rPr>
        <w:t xml:space="preserve"> Roberto </w:t>
      </w:r>
      <w:r w:rsidRPr="00240C72">
        <w:rPr>
          <w:rFonts w:ascii="Times New Roman" w:hAnsi="Times New Roman" w:cs="Times New Roman"/>
          <w:smallCaps/>
          <w:lang w:val="it-IT"/>
        </w:rPr>
        <w:t>Alajmo</w:t>
      </w:r>
      <w:r w:rsidRPr="00240C72">
        <w:rPr>
          <w:rFonts w:ascii="Times New Roman" w:hAnsi="Times New Roman" w:cs="Times New Roman"/>
          <w:i/>
          <w:lang w:val="it-IT"/>
        </w:rPr>
        <w:t>, Palerme est un oignon</w:t>
      </w:r>
      <w:r w:rsidRPr="00240C72">
        <w:rPr>
          <w:rFonts w:ascii="Times New Roman" w:hAnsi="Times New Roman" w:cs="Times New Roman"/>
          <w:lang w:val="it-IT"/>
        </w:rPr>
        <w:t>(</w:t>
      </w:r>
      <w:r w:rsidRPr="00240C72">
        <w:rPr>
          <w:rFonts w:ascii="Times New Roman" w:hAnsi="Times New Roman" w:cs="Times New Roman"/>
          <w:i/>
          <w:lang w:val="it-IT"/>
        </w:rPr>
        <w:t xml:space="preserve"> Palermo è una cipolla</w:t>
      </w:r>
      <w:r w:rsidRPr="00240C72">
        <w:rPr>
          <w:rFonts w:ascii="Times New Roman" w:hAnsi="Times New Roman" w:cs="Times New Roman"/>
          <w:lang w:val="it-IT"/>
        </w:rPr>
        <w:t>, Bari, Laterza, 2005), La fosse aux ours, 2010 (Trad. Roberto Mileschi).</w:t>
      </w:r>
    </w:p>
  </w:footnote>
  <w:footnote w:id="18">
    <w:p w14:paraId="60540705" w14:textId="5B587962" w:rsidR="0087496C" w:rsidRPr="00240C72" w:rsidRDefault="0087496C" w:rsidP="008A589B">
      <w:pPr>
        <w:pStyle w:val="FootnoteText"/>
        <w:jc w:val="both"/>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Alexandre </w:t>
      </w:r>
      <w:r w:rsidRPr="00240C72">
        <w:rPr>
          <w:rFonts w:ascii="Times New Roman" w:eastAsia="Calibri" w:hAnsi="Times New Roman" w:cs="Times New Roman"/>
          <w:caps/>
        </w:rPr>
        <w:t>Dumas</w:t>
      </w:r>
      <w:r w:rsidRPr="00240C72">
        <w:rPr>
          <w:rFonts w:ascii="Times New Roman" w:eastAsia="Calibri" w:hAnsi="Times New Roman" w:cs="Times New Roman"/>
        </w:rPr>
        <w:t xml:space="preserve">, </w:t>
      </w:r>
      <w:r w:rsidRPr="00240C72">
        <w:rPr>
          <w:rFonts w:ascii="Times New Roman" w:eastAsia="Calibri" w:hAnsi="Times New Roman" w:cs="Times New Roman"/>
          <w:i/>
          <w:iCs/>
        </w:rPr>
        <w:t>Le Speronare</w:t>
      </w:r>
      <w:r w:rsidRPr="00240C72">
        <w:rPr>
          <w:rFonts w:ascii="Times New Roman" w:eastAsia="Calibri" w:hAnsi="Times New Roman" w:cs="Times New Roman"/>
        </w:rPr>
        <w:t xml:space="preserve"> [1843], Paris, Desjonquères,</w:t>
      </w:r>
      <w:r>
        <w:rPr>
          <w:rFonts w:ascii="Times New Roman" w:eastAsia="Calibri" w:hAnsi="Times New Roman" w:cs="Times New Roman"/>
        </w:rPr>
        <w:t xml:space="preserve"> </w:t>
      </w:r>
      <w:r w:rsidRPr="00240C72">
        <w:rPr>
          <w:rFonts w:ascii="Times New Roman" w:eastAsia="Calibri" w:hAnsi="Times New Roman" w:cs="Times New Roman"/>
        </w:rPr>
        <w:t xml:space="preserve">1988, p. </w:t>
      </w:r>
      <w:r>
        <w:rPr>
          <w:rFonts w:ascii="Times New Roman" w:eastAsia="Calibri" w:hAnsi="Times New Roman" w:cs="Times New Roman"/>
        </w:rPr>
        <w:t>319.</w:t>
      </w:r>
    </w:p>
  </w:footnote>
  <w:footnote w:id="19">
    <w:p w14:paraId="12734960" w14:textId="4F9809DD" w:rsidR="0087496C" w:rsidRPr="00240C72" w:rsidRDefault="0087496C" w:rsidP="008A589B">
      <w:pPr>
        <w:pStyle w:val="FootnoteText"/>
        <w:jc w:val="both"/>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w:t>
      </w:r>
      <w:r w:rsidRPr="00240C72">
        <w:rPr>
          <w:rFonts w:ascii="Times New Roman" w:eastAsia="Calibri" w:hAnsi="Times New Roman" w:cs="Times New Roman"/>
          <w:lang w:val="fr-BE"/>
        </w:rPr>
        <w:t xml:space="preserve">Dominique </w:t>
      </w:r>
      <w:r w:rsidRPr="00240C72">
        <w:rPr>
          <w:rFonts w:ascii="Times New Roman" w:eastAsia="Calibri" w:hAnsi="Times New Roman" w:cs="Times New Roman"/>
          <w:smallCaps/>
          <w:lang w:val="fr-BE"/>
        </w:rPr>
        <w:t>Vivant Denon</w:t>
      </w:r>
      <w:r w:rsidRPr="00240C72">
        <w:rPr>
          <w:rFonts w:ascii="Times New Roman" w:eastAsia="Calibri" w:hAnsi="Times New Roman" w:cs="Times New Roman"/>
          <w:lang w:val="fr-BE"/>
        </w:rPr>
        <w:t xml:space="preserve">, </w:t>
      </w:r>
      <w:r w:rsidRPr="00240C72">
        <w:rPr>
          <w:rFonts w:ascii="Times New Roman" w:eastAsia="Calibri" w:hAnsi="Times New Roman" w:cs="Times New Roman"/>
          <w:i/>
          <w:iCs/>
          <w:lang w:val="fr-BE"/>
        </w:rPr>
        <w:t>Voyage en Sicile</w:t>
      </w:r>
      <w:r w:rsidRPr="00240C72">
        <w:rPr>
          <w:rFonts w:ascii="Times New Roman" w:eastAsia="Calibri" w:hAnsi="Times New Roman" w:cs="Times New Roman"/>
          <w:lang w:val="fr-BE"/>
        </w:rPr>
        <w:t>, [1778], Paris, Gallimard, 1993</w:t>
      </w:r>
      <w:r w:rsidRPr="00240C72">
        <w:rPr>
          <w:rFonts w:ascii="Times New Roman" w:hAnsi="Times New Roman" w:cs="Times New Roman"/>
          <w:lang w:val="fr-BE"/>
        </w:rPr>
        <w:t>, p. 67</w:t>
      </w:r>
    </w:p>
  </w:footnote>
  <w:footnote w:id="20">
    <w:p w14:paraId="2E581F1A" w14:textId="2827BCCD" w:rsidR="0087496C" w:rsidRPr="00240C72" w:rsidRDefault="0087496C" w:rsidP="008A589B">
      <w:pPr>
        <w:pStyle w:val="FootnoteText"/>
        <w:jc w:val="both"/>
        <w:rPr>
          <w:rFonts w:ascii="Times New Roman" w:hAnsi="Times New Roman" w:cs="Times New Roman"/>
        </w:rPr>
      </w:pPr>
      <w:r w:rsidRPr="00240C72">
        <w:rPr>
          <w:rStyle w:val="FootnoteReference"/>
          <w:rFonts w:ascii="Times New Roman" w:hAnsi="Times New Roman" w:cs="Times New Roman"/>
        </w:rPr>
        <w:footnoteRef/>
      </w:r>
      <w:r w:rsidRPr="00240C72">
        <w:rPr>
          <w:rFonts w:ascii="Times New Roman" w:hAnsi="Times New Roman" w:cs="Times New Roman"/>
        </w:rPr>
        <w:t xml:space="preserve"> Alexandre </w:t>
      </w:r>
      <w:r w:rsidRPr="00240C72">
        <w:rPr>
          <w:rFonts w:ascii="Times New Roman" w:eastAsia="Calibri" w:hAnsi="Times New Roman" w:cs="Times New Roman"/>
          <w:smallCaps/>
        </w:rPr>
        <w:t>Dumas</w:t>
      </w:r>
      <w:r w:rsidRPr="00240C72">
        <w:rPr>
          <w:rFonts w:ascii="Times New Roman" w:eastAsia="Calibri" w:hAnsi="Times New Roman" w:cs="Times New Roman"/>
        </w:rPr>
        <w:t xml:space="preserve">, </w:t>
      </w:r>
      <w:r w:rsidRPr="00240C72">
        <w:rPr>
          <w:rFonts w:ascii="Times New Roman" w:eastAsia="Calibri" w:hAnsi="Times New Roman" w:cs="Times New Roman"/>
          <w:i/>
          <w:iCs/>
        </w:rPr>
        <w:t>Le Speronare</w:t>
      </w:r>
      <w:r w:rsidRPr="00240C72">
        <w:rPr>
          <w:rFonts w:ascii="Times New Roman" w:eastAsia="Calibri" w:hAnsi="Times New Roman" w:cs="Times New Roman"/>
        </w:rPr>
        <w:t xml:space="preserve"> [1843], Paris, Desjonquères, 1988, p. 365</w:t>
      </w:r>
    </w:p>
  </w:footnote>
  <w:footnote w:id="21">
    <w:p w14:paraId="37EC2039" w14:textId="29E2D8D6" w:rsidR="0087496C" w:rsidRPr="00240C72" w:rsidRDefault="0087496C" w:rsidP="008A589B">
      <w:pPr>
        <w:pStyle w:val="FootnoteText"/>
        <w:jc w:val="both"/>
        <w:rPr>
          <w:rFonts w:ascii="Times New Roman" w:hAnsi="Times New Roman" w:cs="Times New Roman"/>
        </w:rPr>
      </w:pPr>
      <w:r w:rsidRPr="00240C72">
        <w:rPr>
          <w:rStyle w:val="FootnoteReference"/>
          <w:rFonts w:ascii="Times New Roman" w:hAnsi="Times New Roman" w:cs="Times New Roman"/>
        </w:rPr>
        <w:footnoteRef/>
      </w:r>
      <w:r w:rsidRPr="00240C72">
        <w:rPr>
          <w:rFonts w:ascii="Times New Roman" w:hAnsi="Times New Roman" w:cs="Times New Roman"/>
        </w:rPr>
        <w:t xml:space="preserve"> </w:t>
      </w:r>
      <w:r w:rsidRPr="00240C72">
        <w:rPr>
          <w:rFonts w:ascii="Times New Roman" w:eastAsia="Calibri" w:hAnsi="Times New Roman" w:cs="Times New Roman"/>
          <w:lang w:val="fr-BE"/>
        </w:rPr>
        <w:t xml:space="preserve">Dominique </w:t>
      </w:r>
      <w:r w:rsidRPr="00240C72">
        <w:rPr>
          <w:rFonts w:ascii="Times New Roman" w:eastAsia="Calibri" w:hAnsi="Times New Roman" w:cs="Times New Roman"/>
          <w:smallCaps/>
          <w:lang w:val="fr-BE"/>
        </w:rPr>
        <w:t>Vivant Denon</w:t>
      </w:r>
      <w:r w:rsidRPr="00240C72">
        <w:rPr>
          <w:rFonts w:ascii="Times New Roman" w:eastAsia="Calibri" w:hAnsi="Times New Roman" w:cs="Times New Roman"/>
          <w:lang w:val="fr-BE"/>
        </w:rPr>
        <w:t xml:space="preserve">, </w:t>
      </w:r>
      <w:r w:rsidRPr="00240C72">
        <w:rPr>
          <w:rFonts w:ascii="Times New Roman" w:eastAsia="Calibri" w:hAnsi="Times New Roman" w:cs="Times New Roman"/>
          <w:i/>
          <w:iCs/>
          <w:lang w:val="fr-BE"/>
        </w:rPr>
        <w:t>Voyage en Sicile</w:t>
      </w:r>
      <w:r w:rsidRPr="00240C72">
        <w:rPr>
          <w:rFonts w:ascii="Times New Roman" w:eastAsia="Calibri" w:hAnsi="Times New Roman" w:cs="Times New Roman"/>
          <w:lang w:val="fr-BE"/>
        </w:rPr>
        <w:t>, [1778], Paris, Gallimard, 1993</w:t>
      </w:r>
      <w:r w:rsidRPr="00240C72">
        <w:rPr>
          <w:rFonts w:ascii="Times New Roman" w:hAnsi="Times New Roman" w:cs="Times New Roman"/>
          <w:lang w:val="fr-BE"/>
        </w:rPr>
        <w:t>, p. 65</w:t>
      </w:r>
    </w:p>
  </w:footnote>
  <w:footnote w:id="22">
    <w:p w14:paraId="67097E60" w14:textId="505BB4EC" w:rsidR="0087496C" w:rsidRPr="00240C72" w:rsidRDefault="0087496C" w:rsidP="008A589B">
      <w:pPr>
        <w:pStyle w:val="FootnoteText"/>
        <w:jc w:val="both"/>
        <w:rPr>
          <w:rFonts w:ascii="Times New Roman" w:hAnsi="Times New Roman" w:cs="Times New Roman"/>
        </w:rPr>
      </w:pPr>
      <w:r w:rsidRPr="00240C72">
        <w:rPr>
          <w:rStyle w:val="FootnoteReference"/>
          <w:rFonts w:ascii="Times New Roman" w:hAnsi="Times New Roman" w:cs="Times New Roman"/>
        </w:rPr>
        <w:footnoteRef/>
      </w:r>
      <w:r w:rsidRPr="00240C72">
        <w:rPr>
          <w:rFonts w:ascii="Times New Roman" w:hAnsi="Times New Roman" w:cs="Times New Roman"/>
        </w:rPr>
        <w:t xml:space="preserve"> Dominique </w:t>
      </w:r>
      <w:r w:rsidRPr="00240C72">
        <w:rPr>
          <w:rFonts w:ascii="Times New Roman" w:hAnsi="Times New Roman" w:cs="Times New Roman"/>
          <w:smallCaps/>
        </w:rPr>
        <w:t>Fernandez</w:t>
      </w:r>
      <w:r w:rsidRPr="00240C72">
        <w:rPr>
          <w:rFonts w:ascii="Times New Roman" w:hAnsi="Times New Roman" w:cs="Times New Roman"/>
        </w:rPr>
        <w:t xml:space="preserve"> &amp; Ferrante </w:t>
      </w:r>
      <w:r w:rsidRPr="00240C72">
        <w:rPr>
          <w:rFonts w:ascii="Times New Roman" w:hAnsi="Times New Roman" w:cs="Times New Roman"/>
          <w:smallCaps/>
        </w:rPr>
        <w:t>Ferranti</w:t>
      </w:r>
      <w:r w:rsidRPr="00240C72">
        <w:rPr>
          <w:rFonts w:ascii="Times New Roman" w:hAnsi="Times New Roman" w:cs="Times New Roman"/>
        </w:rPr>
        <w:t xml:space="preserve">, </w:t>
      </w:r>
      <w:r w:rsidRPr="00240C72">
        <w:rPr>
          <w:rFonts w:ascii="Times New Roman" w:hAnsi="Times New Roman" w:cs="Times New Roman"/>
          <w:i/>
          <w:iCs/>
        </w:rPr>
        <w:t>Le radeau de la Gorgone</w:t>
      </w:r>
      <w:r w:rsidRPr="00240C72">
        <w:rPr>
          <w:rFonts w:ascii="Times New Roman" w:hAnsi="Times New Roman" w:cs="Times New Roman"/>
        </w:rPr>
        <w:t xml:space="preserve">, </w:t>
      </w:r>
      <w:r w:rsidRPr="00240C72">
        <w:rPr>
          <w:rFonts w:ascii="Times New Roman" w:hAnsi="Times New Roman" w:cs="Times New Roman"/>
          <w:i/>
          <w:iCs/>
        </w:rPr>
        <w:t>Promenades en Sicile</w:t>
      </w:r>
      <w:r w:rsidRPr="00240C72">
        <w:rPr>
          <w:rFonts w:ascii="Times New Roman" w:hAnsi="Times New Roman" w:cs="Times New Roman"/>
        </w:rPr>
        <w:t>, Paris, Grasset, 1988, p. 126.</w:t>
      </w:r>
    </w:p>
  </w:footnote>
  <w:footnote w:id="23">
    <w:p w14:paraId="5D8FCDDC" w14:textId="4861806C" w:rsidR="0087496C" w:rsidRPr="00240C72" w:rsidRDefault="0087496C" w:rsidP="008A589B">
      <w:pPr>
        <w:pStyle w:val="FootnoteText"/>
        <w:jc w:val="both"/>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Dominique </w:t>
      </w:r>
      <w:r w:rsidRPr="00240C72">
        <w:rPr>
          <w:rFonts w:ascii="Times New Roman" w:hAnsi="Times New Roman" w:cs="Times New Roman"/>
          <w:smallCaps/>
        </w:rPr>
        <w:t>Fernandez</w:t>
      </w:r>
      <w:r w:rsidRPr="00240C72">
        <w:rPr>
          <w:rFonts w:ascii="Times New Roman" w:hAnsi="Times New Roman" w:cs="Times New Roman"/>
        </w:rPr>
        <w:t xml:space="preserve"> &amp; Ferrante </w:t>
      </w:r>
      <w:r w:rsidRPr="00240C72">
        <w:rPr>
          <w:rFonts w:ascii="Times New Roman" w:hAnsi="Times New Roman" w:cs="Times New Roman"/>
          <w:smallCaps/>
        </w:rPr>
        <w:t>Ferranti</w:t>
      </w:r>
      <w:r w:rsidRPr="00240C72">
        <w:rPr>
          <w:rFonts w:ascii="Times New Roman" w:hAnsi="Times New Roman" w:cs="Times New Roman"/>
        </w:rPr>
        <w:t xml:space="preserve">, </w:t>
      </w:r>
      <w:r w:rsidRPr="00240C72">
        <w:rPr>
          <w:rFonts w:ascii="Times New Roman" w:hAnsi="Times New Roman" w:cs="Times New Roman"/>
          <w:i/>
          <w:iCs/>
        </w:rPr>
        <w:t>Le radeau de la Gorgone</w:t>
      </w:r>
      <w:r w:rsidRPr="00240C72">
        <w:rPr>
          <w:rFonts w:ascii="Times New Roman" w:hAnsi="Times New Roman" w:cs="Times New Roman"/>
        </w:rPr>
        <w:t xml:space="preserve">, </w:t>
      </w:r>
      <w:r w:rsidRPr="00240C72">
        <w:rPr>
          <w:rFonts w:ascii="Times New Roman" w:hAnsi="Times New Roman" w:cs="Times New Roman"/>
          <w:i/>
          <w:iCs/>
        </w:rPr>
        <w:t>Promenades en Sicile</w:t>
      </w:r>
      <w:r w:rsidRPr="00240C72">
        <w:rPr>
          <w:rFonts w:ascii="Times New Roman" w:hAnsi="Times New Roman" w:cs="Times New Roman"/>
        </w:rPr>
        <w:t>, Paris, Grasset, 1988, p. 127.</w:t>
      </w:r>
    </w:p>
  </w:footnote>
  <w:footnote w:id="24">
    <w:p w14:paraId="7154FEFA" w14:textId="6B364D89" w:rsidR="0087496C" w:rsidRPr="00240C72" w:rsidRDefault="0087496C" w:rsidP="008A589B">
      <w:pPr>
        <w:pStyle w:val="FootnoteText"/>
        <w:jc w:val="both"/>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Dominique </w:t>
      </w:r>
      <w:r w:rsidRPr="00240C72">
        <w:rPr>
          <w:rFonts w:ascii="Times New Roman" w:hAnsi="Times New Roman" w:cs="Times New Roman"/>
          <w:smallCaps/>
        </w:rPr>
        <w:t>Fernandez</w:t>
      </w:r>
      <w:r w:rsidRPr="00240C72">
        <w:rPr>
          <w:rFonts w:ascii="Times New Roman" w:hAnsi="Times New Roman" w:cs="Times New Roman"/>
        </w:rPr>
        <w:t xml:space="preserve"> &amp; Ferrante </w:t>
      </w:r>
      <w:r w:rsidRPr="00240C72">
        <w:rPr>
          <w:rFonts w:ascii="Times New Roman" w:hAnsi="Times New Roman" w:cs="Times New Roman"/>
          <w:smallCaps/>
        </w:rPr>
        <w:t>Ferranti</w:t>
      </w:r>
      <w:r w:rsidRPr="00240C72">
        <w:rPr>
          <w:rFonts w:ascii="Times New Roman" w:hAnsi="Times New Roman" w:cs="Times New Roman"/>
        </w:rPr>
        <w:t xml:space="preserve">, </w:t>
      </w:r>
      <w:r w:rsidRPr="00240C72">
        <w:rPr>
          <w:rFonts w:ascii="Times New Roman" w:hAnsi="Times New Roman" w:cs="Times New Roman"/>
          <w:i/>
          <w:iCs/>
        </w:rPr>
        <w:t>Le radeau de la Gorgone</w:t>
      </w:r>
      <w:r w:rsidRPr="00240C72">
        <w:rPr>
          <w:rFonts w:ascii="Times New Roman" w:hAnsi="Times New Roman" w:cs="Times New Roman"/>
        </w:rPr>
        <w:t xml:space="preserve">, </w:t>
      </w:r>
      <w:r w:rsidRPr="00240C72">
        <w:rPr>
          <w:rFonts w:ascii="Times New Roman" w:hAnsi="Times New Roman" w:cs="Times New Roman"/>
          <w:i/>
          <w:iCs/>
        </w:rPr>
        <w:t>Promenades en Sicile</w:t>
      </w:r>
      <w:r w:rsidRPr="00240C72">
        <w:rPr>
          <w:rFonts w:ascii="Times New Roman" w:hAnsi="Times New Roman" w:cs="Times New Roman"/>
        </w:rPr>
        <w:t>, Paris, Grasset, 1988, p. 129.</w:t>
      </w:r>
    </w:p>
  </w:footnote>
  <w:footnote w:id="25">
    <w:p w14:paraId="43B07A9E" w14:textId="0D2597D8" w:rsidR="0087496C" w:rsidRPr="00240C72" w:rsidRDefault="0087496C" w:rsidP="008A589B">
      <w:pPr>
        <w:pStyle w:val="FootnoteText"/>
        <w:jc w:val="both"/>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Dominique </w:t>
      </w:r>
      <w:r w:rsidRPr="00240C72">
        <w:rPr>
          <w:rFonts w:ascii="Times New Roman" w:hAnsi="Times New Roman" w:cs="Times New Roman"/>
          <w:smallCaps/>
        </w:rPr>
        <w:t>Fernandez</w:t>
      </w:r>
      <w:r w:rsidRPr="00240C72">
        <w:rPr>
          <w:rFonts w:ascii="Times New Roman" w:hAnsi="Times New Roman" w:cs="Times New Roman"/>
        </w:rPr>
        <w:t xml:space="preserve"> &amp; Ferrante </w:t>
      </w:r>
      <w:r w:rsidRPr="00240C72">
        <w:rPr>
          <w:rFonts w:ascii="Times New Roman" w:hAnsi="Times New Roman" w:cs="Times New Roman"/>
          <w:smallCaps/>
        </w:rPr>
        <w:t>Ferranti</w:t>
      </w:r>
      <w:r w:rsidRPr="00240C72">
        <w:rPr>
          <w:rFonts w:ascii="Times New Roman" w:hAnsi="Times New Roman" w:cs="Times New Roman"/>
        </w:rPr>
        <w:t xml:space="preserve">, </w:t>
      </w:r>
      <w:r w:rsidRPr="00240C72">
        <w:rPr>
          <w:rFonts w:ascii="Times New Roman" w:hAnsi="Times New Roman" w:cs="Times New Roman"/>
          <w:i/>
          <w:iCs/>
        </w:rPr>
        <w:t>Le radeau de la Gorgone</w:t>
      </w:r>
      <w:r w:rsidRPr="00240C72">
        <w:rPr>
          <w:rFonts w:ascii="Times New Roman" w:hAnsi="Times New Roman" w:cs="Times New Roman"/>
        </w:rPr>
        <w:t xml:space="preserve">, </w:t>
      </w:r>
      <w:r w:rsidRPr="00240C72">
        <w:rPr>
          <w:rFonts w:ascii="Times New Roman" w:hAnsi="Times New Roman" w:cs="Times New Roman"/>
          <w:i/>
          <w:iCs/>
        </w:rPr>
        <w:t>Promenades en Sicile</w:t>
      </w:r>
      <w:r w:rsidRPr="00240C72">
        <w:rPr>
          <w:rFonts w:ascii="Times New Roman" w:hAnsi="Times New Roman" w:cs="Times New Roman"/>
        </w:rPr>
        <w:t xml:space="preserve">, Paris, Grasset, 1988, </w:t>
      </w:r>
      <w:r>
        <w:rPr>
          <w:rFonts w:ascii="Times New Roman" w:hAnsi="Times New Roman" w:cs="Times New Roman"/>
        </w:rPr>
        <w:t xml:space="preserve">p. </w:t>
      </w:r>
      <w:r w:rsidRPr="00240C72">
        <w:rPr>
          <w:rFonts w:ascii="Times New Roman" w:hAnsi="Times New Roman" w:cs="Times New Roman"/>
        </w:rPr>
        <w:t>130.</w:t>
      </w:r>
    </w:p>
  </w:footnote>
  <w:footnote w:id="26">
    <w:p w14:paraId="13B565B9" w14:textId="17CC3661" w:rsidR="0087496C" w:rsidRPr="00240C72" w:rsidRDefault="0087496C" w:rsidP="00EB1B78">
      <w:pPr>
        <w:spacing w:after="0" w:line="240" w:lineRule="auto"/>
        <w:jc w:val="both"/>
        <w:rPr>
          <w:rFonts w:ascii="Times New Roman" w:hAnsi="Times New Roman" w:cs="Times New Roman"/>
          <w:sz w:val="20"/>
          <w:szCs w:val="20"/>
          <w:lang w:val="fr-BE"/>
        </w:rPr>
      </w:pPr>
      <w:r w:rsidRPr="00240C72">
        <w:rPr>
          <w:rStyle w:val="FootnoteReference"/>
          <w:rFonts w:ascii="Times New Roman" w:hAnsi="Times New Roman" w:cs="Times New Roman"/>
          <w:sz w:val="20"/>
          <w:szCs w:val="20"/>
        </w:rPr>
        <w:footnoteRef/>
      </w:r>
      <w:r w:rsidRPr="00240C72">
        <w:rPr>
          <w:rFonts w:ascii="Times New Roman" w:hAnsi="Times New Roman" w:cs="Times New Roman"/>
          <w:sz w:val="20"/>
          <w:szCs w:val="20"/>
        </w:rPr>
        <w:t xml:space="preserve"> </w:t>
      </w:r>
      <w:r w:rsidRPr="00240C72">
        <w:rPr>
          <w:rFonts w:ascii="Times New Roman" w:eastAsia="Calibri" w:hAnsi="Times New Roman" w:cs="Times New Roman"/>
          <w:sz w:val="20"/>
          <w:szCs w:val="20"/>
          <w:lang w:val="fr-BE"/>
        </w:rPr>
        <w:t xml:space="preserve">Dominique </w:t>
      </w:r>
      <w:r w:rsidRPr="00240C72">
        <w:rPr>
          <w:rFonts w:ascii="Times New Roman" w:eastAsia="Calibri" w:hAnsi="Times New Roman" w:cs="Times New Roman"/>
          <w:smallCaps/>
          <w:sz w:val="20"/>
          <w:szCs w:val="20"/>
          <w:lang w:val="fr-BE"/>
        </w:rPr>
        <w:t>Vivant Denon</w:t>
      </w:r>
      <w:r w:rsidRPr="00240C72">
        <w:rPr>
          <w:rFonts w:ascii="Times New Roman" w:eastAsia="Calibri" w:hAnsi="Times New Roman" w:cs="Times New Roman"/>
          <w:sz w:val="20"/>
          <w:szCs w:val="20"/>
          <w:lang w:val="fr-BE"/>
        </w:rPr>
        <w:t xml:space="preserve">, </w:t>
      </w:r>
      <w:r w:rsidRPr="00240C72">
        <w:rPr>
          <w:rFonts w:ascii="Times New Roman" w:eastAsia="Calibri" w:hAnsi="Times New Roman" w:cs="Times New Roman"/>
          <w:i/>
          <w:iCs/>
          <w:sz w:val="20"/>
          <w:szCs w:val="20"/>
          <w:lang w:val="fr-BE"/>
        </w:rPr>
        <w:t>Voyage en Sicile</w:t>
      </w:r>
      <w:r w:rsidRPr="00240C72">
        <w:rPr>
          <w:rFonts w:ascii="Times New Roman" w:eastAsia="Calibri" w:hAnsi="Times New Roman" w:cs="Times New Roman"/>
          <w:sz w:val="20"/>
          <w:szCs w:val="20"/>
          <w:lang w:val="fr-BE"/>
        </w:rPr>
        <w:t>, [1778], Paris, Gallimard, 1993</w:t>
      </w:r>
      <w:r w:rsidRPr="00240C72">
        <w:rPr>
          <w:rFonts w:ascii="Times New Roman" w:hAnsi="Times New Roman" w:cs="Times New Roman"/>
          <w:sz w:val="20"/>
          <w:szCs w:val="20"/>
        </w:rPr>
        <w:t>, p. 7</w:t>
      </w:r>
      <w:r w:rsidRPr="00240C72">
        <w:rPr>
          <w:rFonts w:ascii="Times New Roman" w:hAnsi="Times New Roman" w:cs="Times New Roman"/>
          <w:sz w:val="20"/>
          <w:szCs w:val="20"/>
          <w:lang w:val="fr-BE"/>
        </w:rPr>
        <w:t>1</w:t>
      </w:r>
    </w:p>
  </w:footnote>
  <w:footnote w:id="27">
    <w:p w14:paraId="6706C17A" w14:textId="72E7677A" w:rsidR="0087496C" w:rsidRPr="00240C72" w:rsidRDefault="0087496C" w:rsidP="008A589B">
      <w:pPr>
        <w:pStyle w:val="FootnoteText"/>
        <w:jc w:val="both"/>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Johann Wolfgang</w:t>
      </w:r>
      <w:r w:rsidRPr="00240C72">
        <w:rPr>
          <w:rFonts w:ascii="Times New Roman" w:hAnsi="Times New Roman" w:cs="Times New Roman"/>
          <w:lang w:val="fr-BE"/>
        </w:rPr>
        <w:t xml:space="preserve"> von </w:t>
      </w:r>
      <w:r w:rsidRPr="00240C72">
        <w:rPr>
          <w:rFonts w:ascii="Times New Roman" w:hAnsi="Times New Roman" w:cs="Times New Roman"/>
          <w:smallCaps/>
          <w:lang w:val="fr-BE"/>
        </w:rPr>
        <w:t>Goethe</w:t>
      </w:r>
      <w:r w:rsidRPr="00240C72">
        <w:rPr>
          <w:rFonts w:ascii="Times New Roman" w:hAnsi="Times New Roman" w:cs="Times New Roman"/>
          <w:lang w:val="fr-BE"/>
        </w:rPr>
        <w:t xml:space="preserve">, </w:t>
      </w:r>
      <w:r w:rsidRPr="00240C72">
        <w:rPr>
          <w:rFonts w:ascii="Times New Roman" w:hAnsi="Times New Roman" w:cs="Times New Roman"/>
          <w:i/>
          <w:lang w:val="fr-BE"/>
        </w:rPr>
        <w:t>Voyage en Italie</w:t>
      </w:r>
      <w:r w:rsidRPr="00240C72">
        <w:rPr>
          <w:rFonts w:ascii="Times New Roman" w:hAnsi="Times New Roman" w:cs="Times New Roman"/>
          <w:lang w:val="fr-BE"/>
        </w:rPr>
        <w:t>, 1816 (trad. de l’allemand par J. Porchat), Paris, Bartillat, 2011, p. 273.</w:t>
      </w:r>
    </w:p>
  </w:footnote>
  <w:footnote w:id="28">
    <w:p w14:paraId="3D636050" w14:textId="56F85555" w:rsidR="0087496C" w:rsidRPr="00240C72" w:rsidRDefault="0087496C">
      <w:pPr>
        <w:pStyle w:val="FootnoteText"/>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Johann Wolfgang</w:t>
      </w:r>
      <w:r w:rsidRPr="00240C72">
        <w:rPr>
          <w:rFonts w:ascii="Times New Roman" w:hAnsi="Times New Roman" w:cs="Times New Roman"/>
          <w:lang w:val="fr-BE"/>
        </w:rPr>
        <w:t xml:space="preserve"> von </w:t>
      </w:r>
      <w:r w:rsidRPr="00240C72">
        <w:rPr>
          <w:rFonts w:ascii="Times New Roman" w:hAnsi="Times New Roman" w:cs="Times New Roman"/>
          <w:smallCaps/>
          <w:lang w:val="fr-BE"/>
        </w:rPr>
        <w:t>Goethe</w:t>
      </w:r>
      <w:r w:rsidRPr="00240C72">
        <w:rPr>
          <w:rFonts w:ascii="Times New Roman" w:hAnsi="Times New Roman" w:cs="Times New Roman"/>
          <w:lang w:val="fr-BE"/>
        </w:rPr>
        <w:t xml:space="preserve">, </w:t>
      </w:r>
      <w:r w:rsidRPr="00240C72">
        <w:rPr>
          <w:rFonts w:ascii="Times New Roman" w:hAnsi="Times New Roman" w:cs="Times New Roman"/>
          <w:i/>
          <w:lang w:val="fr-BE"/>
        </w:rPr>
        <w:t>Voyage en Italie</w:t>
      </w:r>
      <w:r w:rsidRPr="00240C72">
        <w:rPr>
          <w:rFonts w:ascii="Times New Roman" w:hAnsi="Times New Roman" w:cs="Times New Roman"/>
          <w:lang w:val="fr-BE"/>
        </w:rPr>
        <w:t>, 1816 (trad. de l’allemand par J. Porchat), Paris, Bartillat, 2011, p. 273.</w:t>
      </w:r>
    </w:p>
  </w:footnote>
  <w:footnote w:id="29">
    <w:p w14:paraId="03B880B3" w14:textId="2359FB62" w:rsidR="0087496C" w:rsidRPr="00240C72" w:rsidRDefault="0087496C" w:rsidP="008A589B">
      <w:pPr>
        <w:pStyle w:val="FootnoteText"/>
        <w:jc w:val="both"/>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Alexandre </w:t>
      </w:r>
      <w:r w:rsidRPr="00240C72">
        <w:rPr>
          <w:rFonts w:ascii="Times New Roman" w:eastAsia="Calibri" w:hAnsi="Times New Roman" w:cs="Times New Roman"/>
          <w:smallCaps/>
        </w:rPr>
        <w:t>Dumas</w:t>
      </w:r>
      <w:r w:rsidRPr="00240C72">
        <w:rPr>
          <w:rFonts w:ascii="Times New Roman" w:eastAsia="Calibri" w:hAnsi="Times New Roman" w:cs="Times New Roman"/>
        </w:rPr>
        <w:t xml:space="preserve">, </w:t>
      </w:r>
      <w:r w:rsidRPr="00240C72">
        <w:rPr>
          <w:rFonts w:ascii="Times New Roman" w:eastAsia="Calibri" w:hAnsi="Times New Roman" w:cs="Times New Roman"/>
          <w:i/>
          <w:iCs/>
        </w:rPr>
        <w:t>Le Speronare</w:t>
      </w:r>
      <w:r w:rsidRPr="00240C72">
        <w:rPr>
          <w:rFonts w:ascii="Times New Roman" w:eastAsia="Calibri" w:hAnsi="Times New Roman" w:cs="Times New Roman"/>
        </w:rPr>
        <w:t xml:space="preserve"> [1843], Paris, Desjonquères, 1988</w:t>
      </w:r>
      <w:r>
        <w:rPr>
          <w:rFonts w:ascii="Times New Roman" w:eastAsia="Calibri" w:hAnsi="Times New Roman" w:cs="Times New Roman"/>
        </w:rPr>
        <w:t>, p. 329.</w:t>
      </w:r>
    </w:p>
  </w:footnote>
  <w:footnote w:id="30">
    <w:p w14:paraId="31E43056" w14:textId="7E95AA2D" w:rsidR="0087496C" w:rsidRPr="00240C72" w:rsidRDefault="0087496C" w:rsidP="008A589B">
      <w:pPr>
        <w:pStyle w:val="FootnoteText"/>
        <w:jc w:val="both"/>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Alexandre </w:t>
      </w:r>
      <w:r w:rsidRPr="00240C72">
        <w:rPr>
          <w:rFonts w:ascii="Times New Roman" w:eastAsia="Calibri" w:hAnsi="Times New Roman" w:cs="Times New Roman"/>
          <w:smallCaps/>
        </w:rPr>
        <w:t>Dumas</w:t>
      </w:r>
      <w:r w:rsidRPr="00240C72">
        <w:rPr>
          <w:rFonts w:ascii="Times New Roman" w:eastAsia="Calibri" w:hAnsi="Times New Roman" w:cs="Times New Roman"/>
        </w:rPr>
        <w:t xml:space="preserve">, </w:t>
      </w:r>
      <w:r w:rsidRPr="00240C72">
        <w:rPr>
          <w:rFonts w:ascii="Times New Roman" w:eastAsia="Calibri" w:hAnsi="Times New Roman" w:cs="Times New Roman"/>
          <w:i/>
          <w:iCs/>
        </w:rPr>
        <w:t>Le Speronare</w:t>
      </w:r>
      <w:r w:rsidRPr="00240C72">
        <w:rPr>
          <w:rFonts w:ascii="Times New Roman" w:eastAsia="Calibri" w:hAnsi="Times New Roman" w:cs="Times New Roman"/>
        </w:rPr>
        <w:t xml:space="preserve"> [1843], Paris, Desjonquères, 1988</w:t>
      </w:r>
      <w:r>
        <w:rPr>
          <w:rFonts w:ascii="Times New Roman" w:eastAsia="Calibri" w:hAnsi="Times New Roman" w:cs="Times New Roman"/>
        </w:rPr>
        <w:t>, p. 319.</w:t>
      </w:r>
    </w:p>
  </w:footnote>
  <w:footnote w:id="31">
    <w:p w14:paraId="38D20A9A" w14:textId="7D7D6B27" w:rsidR="0087496C" w:rsidRPr="006630FB" w:rsidRDefault="0087496C">
      <w:pPr>
        <w:pStyle w:val="FootnoteText"/>
        <w:rPr>
          <w:lang w:val="fr-BE"/>
        </w:rPr>
      </w:pPr>
      <w:r>
        <w:rPr>
          <w:rStyle w:val="FootnoteReference"/>
        </w:rPr>
        <w:footnoteRef/>
      </w:r>
      <w:r>
        <w:t xml:space="preserve"> </w:t>
      </w:r>
      <w:r w:rsidRPr="00240C72">
        <w:rPr>
          <w:rFonts w:ascii="Times New Roman" w:hAnsi="Times New Roman" w:cs="Times New Roman"/>
        </w:rPr>
        <w:t xml:space="preserve">Alexandre </w:t>
      </w:r>
      <w:r w:rsidRPr="00240C72">
        <w:rPr>
          <w:rFonts w:ascii="Times New Roman" w:eastAsia="Calibri" w:hAnsi="Times New Roman" w:cs="Times New Roman"/>
          <w:smallCaps/>
        </w:rPr>
        <w:t>Dumas</w:t>
      </w:r>
      <w:r w:rsidRPr="00240C72">
        <w:rPr>
          <w:rFonts w:ascii="Times New Roman" w:eastAsia="Calibri" w:hAnsi="Times New Roman" w:cs="Times New Roman"/>
        </w:rPr>
        <w:t xml:space="preserve">, </w:t>
      </w:r>
      <w:r w:rsidRPr="00240C72">
        <w:rPr>
          <w:rFonts w:ascii="Times New Roman" w:eastAsia="Calibri" w:hAnsi="Times New Roman" w:cs="Times New Roman"/>
          <w:i/>
          <w:iCs/>
        </w:rPr>
        <w:t>Le Speronare</w:t>
      </w:r>
      <w:r w:rsidRPr="00240C72">
        <w:rPr>
          <w:rFonts w:ascii="Times New Roman" w:eastAsia="Calibri" w:hAnsi="Times New Roman" w:cs="Times New Roman"/>
        </w:rPr>
        <w:t xml:space="preserve"> [1843], Paris, Desjonquères, 1988</w:t>
      </w:r>
      <w:r>
        <w:rPr>
          <w:rFonts w:ascii="Times New Roman" w:eastAsia="Calibri" w:hAnsi="Times New Roman" w:cs="Times New Roman"/>
        </w:rPr>
        <w:t>, p. 326.</w:t>
      </w:r>
    </w:p>
  </w:footnote>
  <w:footnote w:id="32">
    <w:p w14:paraId="1F8E9B5D" w14:textId="098814EC" w:rsidR="0087496C" w:rsidRPr="00240C72" w:rsidRDefault="0087496C" w:rsidP="00705BA8">
      <w:pPr>
        <w:spacing w:after="0" w:line="240" w:lineRule="auto"/>
        <w:jc w:val="both"/>
        <w:rPr>
          <w:rFonts w:ascii="Times New Roman" w:hAnsi="Times New Roman" w:cs="Times New Roman"/>
          <w:sz w:val="20"/>
          <w:szCs w:val="20"/>
          <w:lang w:val="fr-BE"/>
        </w:rPr>
      </w:pPr>
      <w:r w:rsidRPr="00240C72">
        <w:rPr>
          <w:rStyle w:val="FootnoteReference"/>
          <w:rFonts w:ascii="Times New Roman" w:hAnsi="Times New Roman" w:cs="Times New Roman"/>
          <w:sz w:val="20"/>
          <w:szCs w:val="20"/>
        </w:rPr>
        <w:footnoteRef/>
      </w:r>
      <w:r w:rsidRPr="00240C72">
        <w:rPr>
          <w:rFonts w:ascii="Times New Roman" w:hAnsi="Times New Roman" w:cs="Times New Roman"/>
          <w:sz w:val="20"/>
          <w:szCs w:val="20"/>
        </w:rPr>
        <w:t xml:space="preserve"> </w:t>
      </w:r>
      <w:r w:rsidRPr="00240C72">
        <w:rPr>
          <w:rFonts w:ascii="Times New Roman" w:eastAsia="Calibri" w:hAnsi="Times New Roman" w:cs="Times New Roman"/>
          <w:sz w:val="20"/>
          <w:szCs w:val="20"/>
        </w:rPr>
        <w:t xml:space="preserve">Jean-Marie </w:t>
      </w:r>
      <w:r w:rsidRPr="00240C72">
        <w:rPr>
          <w:rFonts w:ascii="Times New Roman" w:eastAsia="Calibri" w:hAnsi="Times New Roman" w:cs="Times New Roman"/>
          <w:smallCaps/>
          <w:sz w:val="20"/>
          <w:szCs w:val="20"/>
        </w:rPr>
        <w:t>Roland de la Platière</w:t>
      </w:r>
      <w:r w:rsidRPr="00240C72">
        <w:rPr>
          <w:rFonts w:ascii="Times New Roman" w:eastAsia="Calibri" w:hAnsi="Times New Roman" w:cs="Times New Roman"/>
          <w:sz w:val="20"/>
          <w:szCs w:val="20"/>
        </w:rPr>
        <w:t xml:space="preserve">, </w:t>
      </w:r>
      <w:r w:rsidRPr="00240C72">
        <w:rPr>
          <w:rFonts w:ascii="Times New Roman" w:eastAsia="Calibri" w:hAnsi="Times New Roman" w:cs="Times New Roman"/>
          <w:i/>
          <w:iCs/>
          <w:sz w:val="20"/>
          <w:szCs w:val="20"/>
        </w:rPr>
        <w:t>Lettres écrites de Suisse, d’Italie, de Sicile et de Malte</w:t>
      </w:r>
      <w:r w:rsidRPr="00240C72">
        <w:rPr>
          <w:rFonts w:ascii="Times New Roman" w:eastAsia="Calibri" w:hAnsi="Times New Roman" w:cs="Times New Roman"/>
          <w:sz w:val="20"/>
          <w:szCs w:val="20"/>
        </w:rPr>
        <w:t xml:space="preserve">, 1780) cité in Yves </w:t>
      </w:r>
      <w:r w:rsidRPr="00240C72">
        <w:rPr>
          <w:rFonts w:ascii="Times New Roman" w:eastAsia="Calibri" w:hAnsi="Times New Roman" w:cs="Times New Roman"/>
          <w:smallCaps/>
          <w:sz w:val="20"/>
          <w:szCs w:val="20"/>
        </w:rPr>
        <w:t>Hersant</w:t>
      </w:r>
      <w:r w:rsidRPr="00240C72">
        <w:rPr>
          <w:rFonts w:ascii="Times New Roman" w:eastAsia="Calibri" w:hAnsi="Times New Roman" w:cs="Times New Roman"/>
          <w:sz w:val="20"/>
          <w:szCs w:val="20"/>
        </w:rPr>
        <w:t xml:space="preserve">, </w:t>
      </w:r>
      <w:r w:rsidRPr="00240C72">
        <w:rPr>
          <w:rFonts w:ascii="Times New Roman" w:eastAsia="Calibri" w:hAnsi="Times New Roman" w:cs="Times New Roman"/>
          <w:i/>
          <w:sz w:val="20"/>
          <w:szCs w:val="20"/>
        </w:rPr>
        <w:t>Italies. Anthologie des voyageurs français du XVIIIe et XIXe siècles</w:t>
      </w:r>
      <w:r w:rsidRPr="00240C72">
        <w:rPr>
          <w:rFonts w:ascii="Times New Roman" w:eastAsia="Calibri" w:hAnsi="Times New Roman" w:cs="Times New Roman"/>
          <w:sz w:val="20"/>
          <w:szCs w:val="20"/>
        </w:rPr>
        <w:t>, Paris, Laffont, 1988, p. 654</w:t>
      </w:r>
      <w:r w:rsidRPr="00240C72">
        <w:rPr>
          <w:rFonts w:ascii="Times New Roman" w:hAnsi="Times New Roman" w:cs="Times New Roman"/>
          <w:sz w:val="20"/>
          <w:szCs w:val="20"/>
          <w:lang w:val="fr-BE"/>
        </w:rPr>
        <w:t>.</w:t>
      </w:r>
    </w:p>
  </w:footnote>
  <w:footnote w:id="33">
    <w:p w14:paraId="05DF2E4F" w14:textId="5F337A28" w:rsidR="0087496C" w:rsidRPr="00240C72" w:rsidRDefault="0087496C" w:rsidP="008A589B">
      <w:pPr>
        <w:pStyle w:val="FootnoteText"/>
        <w:jc w:val="both"/>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Alexandre </w:t>
      </w:r>
      <w:r w:rsidRPr="00240C72">
        <w:rPr>
          <w:rFonts w:ascii="Times New Roman" w:eastAsia="Calibri" w:hAnsi="Times New Roman" w:cs="Times New Roman"/>
          <w:smallCaps/>
        </w:rPr>
        <w:t>Dumas</w:t>
      </w:r>
      <w:r w:rsidRPr="00240C72">
        <w:rPr>
          <w:rFonts w:ascii="Times New Roman" w:eastAsia="Calibri" w:hAnsi="Times New Roman" w:cs="Times New Roman"/>
        </w:rPr>
        <w:t xml:space="preserve">, </w:t>
      </w:r>
      <w:r w:rsidRPr="00240C72">
        <w:rPr>
          <w:rFonts w:ascii="Times New Roman" w:eastAsia="Calibri" w:hAnsi="Times New Roman" w:cs="Times New Roman"/>
          <w:i/>
          <w:iCs/>
        </w:rPr>
        <w:t>Le Speronare</w:t>
      </w:r>
      <w:r w:rsidRPr="00240C72">
        <w:rPr>
          <w:rFonts w:ascii="Times New Roman" w:eastAsia="Calibri" w:hAnsi="Times New Roman" w:cs="Times New Roman"/>
        </w:rPr>
        <w:t xml:space="preserve"> [1843], Paris, Desjonquères, 1988</w:t>
      </w:r>
      <w:r w:rsidRPr="00240C72">
        <w:rPr>
          <w:rFonts w:ascii="Times New Roman" w:hAnsi="Times New Roman" w:cs="Times New Roman"/>
          <w:lang w:val="fr-BE"/>
        </w:rPr>
        <w:t>, p. 360</w:t>
      </w:r>
    </w:p>
  </w:footnote>
  <w:footnote w:id="34">
    <w:p w14:paraId="14D2E802" w14:textId="2060DDC4" w:rsidR="0087496C" w:rsidRPr="00240C72" w:rsidRDefault="0087496C" w:rsidP="008A589B">
      <w:pPr>
        <w:spacing w:after="0" w:line="240" w:lineRule="auto"/>
        <w:jc w:val="both"/>
        <w:rPr>
          <w:rFonts w:ascii="Times New Roman" w:hAnsi="Times New Roman" w:cs="Times New Roman"/>
          <w:sz w:val="20"/>
          <w:szCs w:val="20"/>
          <w:lang w:val="fr-BE"/>
        </w:rPr>
      </w:pPr>
      <w:r w:rsidRPr="00240C72">
        <w:rPr>
          <w:rStyle w:val="FootnoteReference"/>
          <w:rFonts w:ascii="Times New Roman" w:hAnsi="Times New Roman" w:cs="Times New Roman"/>
          <w:sz w:val="20"/>
          <w:szCs w:val="20"/>
        </w:rPr>
        <w:footnoteRef/>
      </w:r>
      <w:r w:rsidRPr="00240C72">
        <w:rPr>
          <w:rFonts w:ascii="Times New Roman" w:hAnsi="Times New Roman" w:cs="Times New Roman"/>
          <w:sz w:val="20"/>
          <w:szCs w:val="20"/>
        </w:rPr>
        <w:t xml:space="preserve"> </w:t>
      </w:r>
      <w:r w:rsidRPr="00240C72">
        <w:rPr>
          <w:rFonts w:ascii="Times New Roman" w:eastAsia="Calibri" w:hAnsi="Times New Roman" w:cs="Times New Roman"/>
          <w:sz w:val="20"/>
          <w:szCs w:val="20"/>
          <w:lang w:val="fr-BE"/>
        </w:rPr>
        <w:t xml:space="preserve">Dominique </w:t>
      </w:r>
      <w:r w:rsidRPr="00240C72">
        <w:rPr>
          <w:rFonts w:ascii="Times New Roman" w:eastAsia="Calibri" w:hAnsi="Times New Roman" w:cs="Times New Roman"/>
          <w:smallCaps/>
          <w:sz w:val="20"/>
          <w:szCs w:val="20"/>
          <w:lang w:val="fr-BE"/>
        </w:rPr>
        <w:t>Vivant Denon</w:t>
      </w:r>
      <w:r w:rsidRPr="00240C72">
        <w:rPr>
          <w:rFonts w:ascii="Times New Roman" w:eastAsia="Calibri" w:hAnsi="Times New Roman" w:cs="Times New Roman"/>
          <w:sz w:val="20"/>
          <w:szCs w:val="20"/>
          <w:lang w:val="fr-BE"/>
        </w:rPr>
        <w:t xml:space="preserve">, </w:t>
      </w:r>
      <w:r w:rsidRPr="00240C72">
        <w:rPr>
          <w:rFonts w:ascii="Times New Roman" w:eastAsia="Calibri" w:hAnsi="Times New Roman" w:cs="Times New Roman"/>
          <w:i/>
          <w:iCs/>
          <w:sz w:val="20"/>
          <w:szCs w:val="20"/>
          <w:lang w:val="fr-BE"/>
        </w:rPr>
        <w:t>Voyage en Sicile</w:t>
      </w:r>
      <w:r w:rsidRPr="00240C72">
        <w:rPr>
          <w:rFonts w:ascii="Times New Roman" w:eastAsia="Calibri" w:hAnsi="Times New Roman" w:cs="Times New Roman"/>
          <w:sz w:val="20"/>
          <w:szCs w:val="20"/>
          <w:lang w:val="fr-BE"/>
        </w:rPr>
        <w:t xml:space="preserve">, [1778], Paris, Gallimard, 1993, </w:t>
      </w:r>
      <w:r w:rsidRPr="00240C72">
        <w:rPr>
          <w:rFonts w:ascii="Times New Roman" w:hAnsi="Times New Roman" w:cs="Times New Roman"/>
          <w:sz w:val="20"/>
          <w:szCs w:val="20"/>
          <w:lang w:val="fr-BE"/>
        </w:rPr>
        <w:t>p. 67</w:t>
      </w:r>
    </w:p>
  </w:footnote>
  <w:footnote w:id="35">
    <w:p w14:paraId="6FC118B6" w14:textId="6B8E4D64" w:rsidR="0087496C" w:rsidRPr="00B726A3" w:rsidRDefault="0087496C">
      <w:pPr>
        <w:pStyle w:val="FootnoteText"/>
        <w:rPr>
          <w:lang w:val="fr-BE"/>
        </w:rPr>
      </w:pPr>
      <w:r>
        <w:rPr>
          <w:rStyle w:val="FootnoteReference"/>
        </w:rPr>
        <w:footnoteRef/>
      </w:r>
      <w:r>
        <w:t xml:space="preserve"> </w:t>
      </w:r>
      <w:r w:rsidRPr="00240C72">
        <w:rPr>
          <w:rFonts w:ascii="Times New Roman" w:hAnsi="Times New Roman" w:cs="Times New Roman"/>
        </w:rPr>
        <w:t xml:space="preserve">Alexandre </w:t>
      </w:r>
      <w:r w:rsidRPr="00240C72">
        <w:rPr>
          <w:rFonts w:ascii="Times New Roman" w:eastAsia="Calibri" w:hAnsi="Times New Roman" w:cs="Times New Roman"/>
          <w:smallCaps/>
        </w:rPr>
        <w:t>Dumas</w:t>
      </w:r>
      <w:r w:rsidRPr="00240C72">
        <w:rPr>
          <w:rFonts w:ascii="Times New Roman" w:eastAsia="Calibri" w:hAnsi="Times New Roman" w:cs="Times New Roman"/>
        </w:rPr>
        <w:t xml:space="preserve">, </w:t>
      </w:r>
      <w:r w:rsidRPr="00240C72">
        <w:rPr>
          <w:rFonts w:ascii="Times New Roman" w:eastAsia="Calibri" w:hAnsi="Times New Roman" w:cs="Times New Roman"/>
          <w:i/>
          <w:iCs/>
        </w:rPr>
        <w:t>Le Speronare</w:t>
      </w:r>
      <w:r w:rsidRPr="00240C72">
        <w:rPr>
          <w:rFonts w:ascii="Times New Roman" w:eastAsia="Calibri" w:hAnsi="Times New Roman" w:cs="Times New Roman"/>
        </w:rPr>
        <w:t xml:space="preserve"> [1843], Paris, Desjonquères, 1988</w:t>
      </w:r>
      <w:r>
        <w:rPr>
          <w:rFonts w:ascii="Times New Roman" w:hAnsi="Times New Roman" w:cs="Times New Roman"/>
          <w:lang w:val="fr-BE"/>
        </w:rPr>
        <w:t>, pp. 359.</w:t>
      </w:r>
    </w:p>
  </w:footnote>
  <w:footnote w:id="36">
    <w:p w14:paraId="4B8D8E19" w14:textId="643804D0" w:rsidR="0087496C" w:rsidRPr="00240C72" w:rsidRDefault="0087496C" w:rsidP="008A589B">
      <w:pPr>
        <w:spacing w:after="0" w:line="240" w:lineRule="auto"/>
        <w:jc w:val="both"/>
        <w:rPr>
          <w:rFonts w:ascii="Times New Roman" w:hAnsi="Times New Roman" w:cs="Times New Roman"/>
          <w:sz w:val="20"/>
          <w:szCs w:val="20"/>
          <w:lang w:val="fr-BE"/>
        </w:rPr>
      </w:pPr>
      <w:r w:rsidRPr="00240C72">
        <w:rPr>
          <w:rStyle w:val="FootnoteReference"/>
          <w:rFonts w:ascii="Times New Roman" w:hAnsi="Times New Roman" w:cs="Times New Roman"/>
          <w:sz w:val="20"/>
          <w:szCs w:val="20"/>
        </w:rPr>
        <w:footnoteRef/>
      </w:r>
      <w:r w:rsidRPr="00240C72">
        <w:rPr>
          <w:rFonts w:ascii="Times New Roman" w:hAnsi="Times New Roman" w:cs="Times New Roman"/>
          <w:sz w:val="20"/>
          <w:szCs w:val="20"/>
        </w:rPr>
        <w:t xml:space="preserve"> Alexandre </w:t>
      </w:r>
      <w:r w:rsidRPr="00240C72">
        <w:rPr>
          <w:rFonts w:ascii="Times New Roman" w:eastAsia="Calibri" w:hAnsi="Times New Roman" w:cs="Times New Roman"/>
          <w:smallCaps/>
          <w:sz w:val="20"/>
          <w:szCs w:val="20"/>
        </w:rPr>
        <w:t>Dumas</w:t>
      </w:r>
      <w:r w:rsidRPr="00240C72">
        <w:rPr>
          <w:rFonts w:ascii="Times New Roman" w:eastAsia="Calibri" w:hAnsi="Times New Roman" w:cs="Times New Roman"/>
          <w:sz w:val="20"/>
          <w:szCs w:val="20"/>
        </w:rPr>
        <w:t xml:space="preserve">, </w:t>
      </w:r>
      <w:r w:rsidRPr="00240C72">
        <w:rPr>
          <w:rFonts w:ascii="Times New Roman" w:eastAsia="Calibri" w:hAnsi="Times New Roman" w:cs="Times New Roman"/>
          <w:i/>
          <w:iCs/>
          <w:sz w:val="20"/>
          <w:szCs w:val="20"/>
        </w:rPr>
        <w:t>Le Speronare</w:t>
      </w:r>
      <w:r w:rsidRPr="00240C72">
        <w:rPr>
          <w:rFonts w:ascii="Times New Roman" w:eastAsia="Calibri" w:hAnsi="Times New Roman" w:cs="Times New Roman"/>
          <w:sz w:val="20"/>
          <w:szCs w:val="20"/>
        </w:rPr>
        <w:t xml:space="preserve"> [1843], Paris, Desjonquères, 1988</w:t>
      </w:r>
      <w:r>
        <w:rPr>
          <w:rFonts w:ascii="Times New Roman" w:hAnsi="Times New Roman" w:cs="Times New Roman"/>
          <w:sz w:val="20"/>
          <w:szCs w:val="20"/>
          <w:lang w:val="fr-BE"/>
        </w:rPr>
        <w:t>, pp. 364.</w:t>
      </w:r>
      <w:r w:rsidRPr="00240C72">
        <w:rPr>
          <w:rFonts w:ascii="Times New Roman" w:hAnsi="Times New Roman" w:cs="Times New Roman"/>
          <w:sz w:val="20"/>
          <w:szCs w:val="20"/>
          <w:lang w:val="fr-BE"/>
        </w:rPr>
        <w:t xml:space="preserve"> </w:t>
      </w:r>
    </w:p>
    <w:p w14:paraId="10913C09" w14:textId="77777777" w:rsidR="0087496C" w:rsidRPr="00240C72" w:rsidRDefault="0087496C" w:rsidP="008A589B">
      <w:pPr>
        <w:pStyle w:val="FootnoteText"/>
        <w:jc w:val="both"/>
        <w:rPr>
          <w:rFonts w:ascii="Times New Roman" w:hAnsi="Times New Roman" w:cs="Times New Roman"/>
          <w:lang w:val="fr-BE"/>
        </w:rPr>
      </w:pPr>
    </w:p>
  </w:footnote>
  <w:footnote w:id="37">
    <w:p w14:paraId="4D776F3C" w14:textId="4088C806" w:rsidR="0087496C" w:rsidRPr="00240C72" w:rsidRDefault="0087496C" w:rsidP="008A589B">
      <w:pPr>
        <w:spacing w:after="0" w:line="240" w:lineRule="auto"/>
        <w:jc w:val="both"/>
        <w:rPr>
          <w:rFonts w:ascii="Times New Roman" w:hAnsi="Times New Roman" w:cs="Times New Roman"/>
          <w:sz w:val="20"/>
          <w:szCs w:val="20"/>
          <w:lang w:val="fr-BE"/>
        </w:rPr>
      </w:pPr>
      <w:r w:rsidRPr="00240C72">
        <w:rPr>
          <w:rStyle w:val="FootnoteReference"/>
          <w:rFonts w:ascii="Times New Roman" w:hAnsi="Times New Roman" w:cs="Times New Roman"/>
          <w:sz w:val="20"/>
          <w:szCs w:val="20"/>
        </w:rPr>
        <w:footnoteRef/>
      </w:r>
      <w:r w:rsidRPr="00240C72">
        <w:rPr>
          <w:rFonts w:ascii="Times New Roman" w:hAnsi="Times New Roman" w:cs="Times New Roman"/>
          <w:sz w:val="20"/>
          <w:szCs w:val="20"/>
        </w:rPr>
        <w:t xml:space="preserve"> </w:t>
      </w:r>
      <w:r w:rsidRPr="00240C72">
        <w:rPr>
          <w:rFonts w:ascii="Times New Roman" w:hAnsi="Times New Roman" w:cs="Times New Roman"/>
          <w:sz w:val="20"/>
          <w:szCs w:val="20"/>
          <w:lang w:val="fr-BE"/>
        </w:rPr>
        <w:t>« Fatiguée, certes, mais rassasiée jamais ! »</w:t>
      </w:r>
      <w:r w:rsidRPr="00240C72">
        <w:rPr>
          <w:rFonts w:ascii="Times New Roman" w:hAnsi="Times New Roman" w:cs="Times New Roman"/>
          <w:sz w:val="20"/>
          <w:szCs w:val="20"/>
        </w:rPr>
        <w:t xml:space="preserve"> cf. </w:t>
      </w:r>
      <w:hyperlink r:id="rId1" w:history="1">
        <w:r w:rsidRPr="00240C72">
          <w:rPr>
            <w:rStyle w:val="Hyperlink"/>
            <w:rFonts w:ascii="Times New Roman" w:eastAsia="Times New Roman" w:hAnsi="Times New Roman" w:cs="Times New Roman"/>
            <w:color w:val="auto"/>
            <w:sz w:val="20"/>
            <w:szCs w:val="20"/>
            <w:u w:val="none"/>
            <w:lang w:eastAsia="fr-BE"/>
          </w:rPr>
          <w:t>http://www.siciliafan.it/la-leggenda-di-piazza-della-vergogna-e-della-regina-giovanna/</w:t>
        </w:r>
      </w:hyperlink>
    </w:p>
  </w:footnote>
  <w:footnote w:id="38">
    <w:p w14:paraId="06B6B539" w14:textId="5C814DA3" w:rsidR="0087496C" w:rsidRPr="00240C72" w:rsidRDefault="0087496C" w:rsidP="008A589B">
      <w:pPr>
        <w:pStyle w:val="FootnoteText"/>
        <w:jc w:val="both"/>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https://litalieparsestimbres.wordpress.com/2013/06/12/fontana-pretoria-palermo/</w:t>
      </w:r>
    </w:p>
  </w:footnote>
  <w:footnote w:id="39">
    <w:p w14:paraId="41A57C6C" w14:textId="77777777" w:rsidR="0087496C" w:rsidRPr="00240C72" w:rsidRDefault="0087496C" w:rsidP="008A589B">
      <w:pPr>
        <w:pStyle w:val="NormalWeb"/>
        <w:spacing w:before="0" w:beforeAutospacing="0" w:after="0" w:afterAutospacing="0"/>
        <w:jc w:val="both"/>
        <w:rPr>
          <w:sz w:val="20"/>
          <w:szCs w:val="20"/>
        </w:rPr>
      </w:pPr>
      <w:r w:rsidRPr="00240C72">
        <w:rPr>
          <w:rStyle w:val="FootnoteReference"/>
          <w:sz w:val="20"/>
          <w:szCs w:val="20"/>
        </w:rPr>
        <w:footnoteRef/>
      </w:r>
      <w:r w:rsidRPr="00240C72">
        <w:rPr>
          <w:sz w:val="20"/>
          <w:szCs w:val="20"/>
        </w:rPr>
        <w:t xml:space="preserve"> http://www.artribune.com/attualita/2016/05/pizzo-sella-la-collina-del-disonore-dopo-la-mafia-gli-artisti/</w:t>
      </w:r>
    </w:p>
  </w:footnote>
  <w:footnote w:id="40">
    <w:p w14:paraId="6B7ADD6D" w14:textId="37245774" w:rsidR="0087496C" w:rsidRPr="00240C72" w:rsidRDefault="0087496C" w:rsidP="008A589B">
      <w:pPr>
        <w:spacing w:after="0" w:line="240" w:lineRule="auto"/>
        <w:jc w:val="both"/>
        <w:rPr>
          <w:rFonts w:ascii="Times New Roman" w:hAnsi="Times New Roman" w:cs="Times New Roman"/>
          <w:sz w:val="20"/>
          <w:szCs w:val="20"/>
          <w:lang w:val="fr-BE"/>
        </w:rPr>
      </w:pPr>
      <w:r w:rsidRPr="00240C72">
        <w:rPr>
          <w:rStyle w:val="FootnoteReference"/>
          <w:rFonts w:ascii="Times New Roman" w:hAnsi="Times New Roman" w:cs="Times New Roman"/>
          <w:sz w:val="20"/>
          <w:szCs w:val="20"/>
        </w:rPr>
        <w:footnoteRef/>
      </w:r>
      <w:r w:rsidRPr="00240C72">
        <w:rPr>
          <w:rFonts w:ascii="Times New Roman" w:hAnsi="Times New Roman" w:cs="Times New Roman"/>
          <w:sz w:val="20"/>
          <w:szCs w:val="20"/>
        </w:rPr>
        <w:t xml:space="preserve"> </w:t>
      </w:r>
      <w:r w:rsidRPr="00240C72">
        <w:rPr>
          <w:rFonts w:ascii="Times New Roman" w:eastAsia="Calibri" w:hAnsi="Times New Roman" w:cs="Times New Roman"/>
          <w:sz w:val="20"/>
          <w:szCs w:val="20"/>
          <w:lang w:val="fr-BE"/>
        </w:rPr>
        <w:t xml:space="preserve">Dominique </w:t>
      </w:r>
      <w:r w:rsidRPr="00240C72">
        <w:rPr>
          <w:rFonts w:ascii="Times New Roman" w:eastAsia="Calibri" w:hAnsi="Times New Roman" w:cs="Times New Roman"/>
          <w:smallCaps/>
          <w:sz w:val="20"/>
          <w:szCs w:val="20"/>
          <w:lang w:val="fr-BE"/>
        </w:rPr>
        <w:t>Vivant Denon</w:t>
      </w:r>
      <w:r w:rsidRPr="00240C72">
        <w:rPr>
          <w:rFonts w:ascii="Times New Roman" w:eastAsia="Calibri" w:hAnsi="Times New Roman" w:cs="Times New Roman"/>
          <w:sz w:val="20"/>
          <w:szCs w:val="20"/>
          <w:lang w:val="fr-BE"/>
        </w:rPr>
        <w:t xml:space="preserve">, </w:t>
      </w:r>
      <w:r w:rsidRPr="00240C72">
        <w:rPr>
          <w:rFonts w:ascii="Times New Roman" w:eastAsia="Calibri" w:hAnsi="Times New Roman" w:cs="Times New Roman"/>
          <w:i/>
          <w:iCs/>
          <w:sz w:val="20"/>
          <w:szCs w:val="20"/>
          <w:lang w:val="fr-BE"/>
        </w:rPr>
        <w:t>Voyage en Sicile</w:t>
      </w:r>
      <w:r w:rsidRPr="00240C72">
        <w:rPr>
          <w:rFonts w:ascii="Times New Roman" w:eastAsia="Calibri" w:hAnsi="Times New Roman" w:cs="Times New Roman"/>
          <w:sz w:val="20"/>
          <w:szCs w:val="20"/>
          <w:lang w:val="fr-BE"/>
        </w:rPr>
        <w:t>, [1778], Paris, Gallimard, 1993</w:t>
      </w:r>
      <w:r w:rsidRPr="00240C72">
        <w:rPr>
          <w:rFonts w:ascii="Times New Roman" w:hAnsi="Times New Roman" w:cs="Times New Roman"/>
          <w:sz w:val="20"/>
          <w:szCs w:val="20"/>
          <w:lang w:val="fr-BE"/>
        </w:rPr>
        <w:t>, p. 70</w:t>
      </w:r>
    </w:p>
  </w:footnote>
  <w:footnote w:id="41">
    <w:p w14:paraId="1CA7D2A8" w14:textId="04FF3FA9" w:rsidR="0087496C" w:rsidRPr="00240C72" w:rsidRDefault="0087496C" w:rsidP="008A589B">
      <w:pPr>
        <w:pStyle w:val="FootnoteText"/>
        <w:jc w:val="both"/>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w:t>
      </w:r>
      <w:r w:rsidRPr="00240C72">
        <w:rPr>
          <w:rFonts w:ascii="Times New Roman" w:eastAsia="Calibri" w:hAnsi="Times New Roman" w:cs="Times New Roman"/>
          <w:lang w:val="fr-BE"/>
        </w:rPr>
        <w:t xml:space="preserve">Dominique </w:t>
      </w:r>
      <w:r w:rsidRPr="00240C72">
        <w:rPr>
          <w:rFonts w:ascii="Times New Roman" w:eastAsia="Calibri" w:hAnsi="Times New Roman" w:cs="Times New Roman"/>
          <w:smallCaps/>
          <w:lang w:val="fr-BE"/>
        </w:rPr>
        <w:t>Vivant Denon</w:t>
      </w:r>
      <w:r w:rsidRPr="00240C72">
        <w:rPr>
          <w:rFonts w:ascii="Times New Roman" w:eastAsia="Calibri" w:hAnsi="Times New Roman" w:cs="Times New Roman"/>
          <w:lang w:val="fr-BE"/>
        </w:rPr>
        <w:t xml:space="preserve">, </w:t>
      </w:r>
      <w:r w:rsidRPr="00240C72">
        <w:rPr>
          <w:rFonts w:ascii="Times New Roman" w:eastAsia="Calibri" w:hAnsi="Times New Roman" w:cs="Times New Roman"/>
          <w:i/>
          <w:iCs/>
          <w:lang w:val="fr-BE"/>
        </w:rPr>
        <w:t>Voyage en Sicile</w:t>
      </w:r>
      <w:r w:rsidRPr="00240C72">
        <w:rPr>
          <w:rFonts w:ascii="Times New Roman" w:eastAsia="Calibri" w:hAnsi="Times New Roman" w:cs="Times New Roman"/>
          <w:lang w:val="fr-BE"/>
        </w:rPr>
        <w:t>, [1778], Paris, Gallimard, 1993,</w:t>
      </w:r>
      <w:r w:rsidRPr="00240C72">
        <w:rPr>
          <w:rFonts w:ascii="Times New Roman" w:hAnsi="Times New Roman" w:cs="Times New Roman"/>
          <w:lang w:val="fr-BE"/>
        </w:rPr>
        <w:t xml:space="preserve"> p. 78</w:t>
      </w:r>
      <w:r>
        <w:rPr>
          <w:rFonts w:ascii="Times New Roman" w:hAnsi="Times New Roman" w:cs="Times New Roman"/>
          <w:lang w:val="fr-BE"/>
        </w:rPr>
        <w:t>.</w:t>
      </w:r>
    </w:p>
  </w:footnote>
  <w:footnote w:id="42">
    <w:p w14:paraId="302D97AD" w14:textId="3D5F7CB7" w:rsidR="0087496C" w:rsidRPr="00240C72" w:rsidRDefault="0087496C">
      <w:pPr>
        <w:pStyle w:val="FootnoteText"/>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fr.wikipedia.org/wiki/Palais_de_la_Zisa</w:t>
      </w:r>
    </w:p>
  </w:footnote>
  <w:footnote w:id="43">
    <w:p w14:paraId="5B3C9672" w14:textId="41EB5445" w:rsidR="0087496C" w:rsidRPr="0087496C" w:rsidRDefault="0087496C">
      <w:pPr>
        <w:pStyle w:val="FootnoteText"/>
        <w:rPr>
          <w:lang w:val="fr-BE"/>
        </w:rPr>
      </w:pPr>
      <w:r>
        <w:rPr>
          <w:rStyle w:val="FootnoteReference"/>
        </w:rPr>
        <w:footnoteRef/>
      </w:r>
      <w:r>
        <w:t xml:space="preserve"> </w:t>
      </w:r>
      <w:r w:rsidRPr="00240C72">
        <w:rPr>
          <w:rFonts w:ascii="Times New Roman" w:eastAsia="Calibri" w:hAnsi="Times New Roman" w:cs="Times New Roman"/>
        </w:rPr>
        <w:t xml:space="preserve">Jean-Marie </w:t>
      </w:r>
      <w:r w:rsidRPr="00240C72">
        <w:rPr>
          <w:rFonts w:ascii="Times New Roman" w:eastAsia="Calibri" w:hAnsi="Times New Roman" w:cs="Times New Roman"/>
          <w:smallCaps/>
        </w:rPr>
        <w:t>Roland de la Platière</w:t>
      </w:r>
      <w:r w:rsidRPr="00240C72">
        <w:rPr>
          <w:rFonts w:ascii="Times New Roman" w:eastAsia="Calibri" w:hAnsi="Times New Roman" w:cs="Times New Roman"/>
        </w:rPr>
        <w:t xml:space="preserve">, </w:t>
      </w:r>
      <w:r w:rsidRPr="00240C72">
        <w:rPr>
          <w:rFonts w:ascii="Times New Roman" w:eastAsia="Calibri" w:hAnsi="Times New Roman" w:cs="Times New Roman"/>
          <w:i/>
          <w:iCs/>
        </w:rPr>
        <w:t>Lettres écrites de Suisse, d’Italie, de Sicile et de Malte</w:t>
      </w:r>
      <w:r w:rsidRPr="00240C72">
        <w:rPr>
          <w:rFonts w:ascii="Times New Roman" w:eastAsia="Calibri" w:hAnsi="Times New Roman" w:cs="Times New Roman"/>
        </w:rPr>
        <w:t xml:space="preserve">, 1780) cité in Yves </w:t>
      </w:r>
      <w:r w:rsidRPr="00240C72">
        <w:rPr>
          <w:rFonts w:ascii="Times New Roman" w:eastAsia="Calibri" w:hAnsi="Times New Roman" w:cs="Times New Roman"/>
          <w:smallCaps/>
        </w:rPr>
        <w:t>Hersant</w:t>
      </w:r>
      <w:r w:rsidRPr="00240C72">
        <w:rPr>
          <w:rFonts w:ascii="Times New Roman" w:eastAsia="Calibri" w:hAnsi="Times New Roman" w:cs="Times New Roman"/>
        </w:rPr>
        <w:t xml:space="preserve">, </w:t>
      </w:r>
      <w:r w:rsidRPr="00240C72">
        <w:rPr>
          <w:rFonts w:ascii="Times New Roman" w:eastAsia="Calibri" w:hAnsi="Times New Roman" w:cs="Times New Roman"/>
          <w:i/>
        </w:rPr>
        <w:t>Italies. Anthologie des voyageurs français du XVIIIe et XIXe siècles</w:t>
      </w:r>
      <w:r w:rsidRPr="00240C72">
        <w:rPr>
          <w:rFonts w:ascii="Times New Roman" w:eastAsia="Calibri" w:hAnsi="Times New Roman" w:cs="Times New Roman"/>
        </w:rPr>
        <w:t>, Paris, Laffont, 1988, p. 654</w:t>
      </w:r>
      <w:r w:rsidR="00D0148C">
        <w:rPr>
          <w:rFonts w:ascii="Times New Roman" w:eastAsia="Calibri" w:hAnsi="Times New Roman" w:cs="Times New Roman"/>
        </w:rPr>
        <w:t>.</w:t>
      </w:r>
    </w:p>
  </w:footnote>
  <w:footnote w:id="44">
    <w:p w14:paraId="7F3E3563" w14:textId="28C6ECD9" w:rsidR="0087496C" w:rsidRPr="00240C72" w:rsidRDefault="0087496C" w:rsidP="00BF75CF">
      <w:pPr>
        <w:spacing w:after="0" w:line="240" w:lineRule="auto"/>
        <w:jc w:val="both"/>
        <w:rPr>
          <w:rFonts w:ascii="Times New Roman" w:hAnsi="Times New Roman" w:cs="Times New Roman"/>
        </w:rPr>
      </w:pPr>
      <w:r w:rsidRPr="00240C72">
        <w:rPr>
          <w:rStyle w:val="FootnoteReference"/>
          <w:rFonts w:ascii="Times New Roman" w:hAnsi="Times New Roman" w:cs="Times New Roman"/>
          <w:sz w:val="20"/>
          <w:szCs w:val="20"/>
        </w:rPr>
        <w:footnoteRef/>
      </w:r>
      <w:r w:rsidRPr="00240C72">
        <w:rPr>
          <w:rFonts w:ascii="Times New Roman" w:hAnsi="Times New Roman" w:cs="Times New Roman"/>
          <w:sz w:val="20"/>
          <w:szCs w:val="20"/>
        </w:rPr>
        <w:t xml:space="preserve"> </w:t>
      </w:r>
      <w:r w:rsidRPr="00240C72">
        <w:rPr>
          <w:rFonts w:ascii="Times New Roman" w:eastAsia="Calibri" w:hAnsi="Times New Roman" w:cs="Times New Roman"/>
          <w:sz w:val="20"/>
          <w:szCs w:val="20"/>
          <w:lang w:val="fr-BE"/>
        </w:rPr>
        <w:t xml:space="preserve">Dominique </w:t>
      </w:r>
      <w:r w:rsidRPr="00240C72">
        <w:rPr>
          <w:rFonts w:ascii="Times New Roman" w:eastAsia="Calibri" w:hAnsi="Times New Roman" w:cs="Times New Roman"/>
          <w:smallCaps/>
          <w:sz w:val="20"/>
          <w:szCs w:val="20"/>
          <w:lang w:val="fr-BE"/>
        </w:rPr>
        <w:t>Vivant Denon</w:t>
      </w:r>
      <w:r w:rsidRPr="00240C72">
        <w:rPr>
          <w:rFonts w:ascii="Times New Roman" w:eastAsia="Calibri" w:hAnsi="Times New Roman" w:cs="Times New Roman"/>
          <w:sz w:val="20"/>
          <w:szCs w:val="20"/>
          <w:lang w:val="fr-BE"/>
        </w:rPr>
        <w:t xml:space="preserve">, </w:t>
      </w:r>
      <w:r w:rsidRPr="00240C72">
        <w:rPr>
          <w:rFonts w:ascii="Times New Roman" w:eastAsia="Calibri" w:hAnsi="Times New Roman" w:cs="Times New Roman"/>
          <w:i/>
          <w:iCs/>
          <w:sz w:val="20"/>
          <w:szCs w:val="20"/>
          <w:lang w:val="fr-BE"/>
        </w:rPr>
        <w:t>Voyage en Sicile</w:t>
      </w:r>
      <w:r w:rsidRPr="00240C72">
        <w:rPr>
          <w:rFonts w:ascii="Times New Roman" w:eastAsia="Calibri" w:hAnsi="Times New Roman" w:cs="Times New Roman"/>
          <w:sz w:val="20"/>
          <w:szCs w:val="20"/>
          <w:lang w:val="fr-BE"/>
        </w:rPr>
        <w:t>, [1778], Paris, Gallimard, 1993</w:t>
      </w:r>
      <w:r w:rsidRPr="00240C72">
        <w:rPr>
          <w:rFonts w:ascii="Times New Roman" w:hAnsi="Times New Roman" w:cs="Times New Roman"/>
          <w:sz w:val="20"/>
          <w:szCs w:val="20"/>
        </w:rPr>
        <w:t>, p. 76</w:t>
      </w:r>
      <w:r>
        <w:rPr>
          <w:rFonts w:ascii="Times New Roman" w:hAnsi="Times New Roman" w:cs="Times New Roman"/>
          <w:sz w:val="20"/>
          <w:szCs w:val="20"/>
        </w:rPr>
        <w:t>.</w:t>
      </w:r>
    </w:p>
  </w:footnote>
  <w:footnote w:id="45">
    <w:p w14:paraId="5075391B" w14:textId="7A28BA60" w:rsidR="0087496C" w:rsidRPr="00240C72" w:rsidRDefault="0087496C">
      <w:pPr>
        <w:pStyle w:val="FootnoteText"/>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Alexandre </w:t>
      </w:r>
      <w:r w:rsidRPr="00240C72">
        <w:rPr>
          <w:rFonts w:ascii="Times New Roman" w:eastAsia="Calibri" w:hAnsi="Times New Roman" w:cs="Times New Roman"/>
          <w:smallCaps/>
        </w:rPr>
        <w:t>Dumas</w:t>
      </w:r>
      <w:r w:rsidRPr="00240C72">
        <w:rPr>
          <w:rFonts w:ascii="Times New Roman" w:eastAsia="Calibri" w:hAnsi="Times New Roman" w:cs="Times New Roman"/>
        </w:rPr>
        <w:t xml:space="preserve">, </w:t>
      </w:r>
      <w:r w:rsidRPr="00240C72">
        <w:rPr>
          <w:rFonts w:ascii="Times New Roman" w:eastAsia="Calibri" w:hAnsi="Times New Roman" w:cs="Times New Roman"/>
          <w:i/>
          <w:iCs/>
        </w:rPr>
        <w:t>Le Speronare</w:t>
      </w:r>
      <w:r w:rsidRPr="00240C72">
        <w:rPr>
          <w:rFonts w:ascii="Times New Roman" w:eastAsia="Calibri" w:hAnsi="Times New Roman" w:cs="Times New Roman"/>
        </w:rPr>
        <w:t xml:space="preserve"> [1843], Paris,</w:t>
      </w:r>
      <w:r>
        <w:rPr>
          <w:rFonts w:ascii="Times New Roman" w:eastAsia="Calibri" w:hAnsi="Times New Roman" w:cs="Times New Roman"/>
        </w:rPr>
        <w:t xml:space="preserve"> Desjonquères, 1988, pp. 369.</w:t>
      </w:r>
    </w:p>
  </w:footnote>
  <w:footnote w:id="46">
    <w:p w14:paraId="4E92CAA7" w14:textId="0A0EE3A7" w:rsidR="0087496C" w:rsidRPr="00240C72" w:rsidRDefault="0087496C" w:rsidP="008A589B">
      <w:pPr>
        <w:spacing w:after="0" w:line="240" w:lineRule="auto"/>
        <w:jc w:val="both"/>
        <w:rPr>
          <w:rFonts w:ascii="Times New Roman" w:hAnsi="Times New Roman" w:cs="Times New Roman"/>
          <w:sz w:val="20"/>
          <w:szCs w:val="20"/>
          <w:lang w:val="fr-BE"/>
        </w:rPr>
      </w:pPr>
      <w:r w:rsidRPr="00240C72">
        <w:rPr>
          <w:rStyle w:val="FootnoteReference"/>
          <w:rFonts w:ascii="Times New Roman" w:hAnsi="Times New Roman" w:cs="Times New Roman"/>
          <w:sz w:val="20"/>
          <w:szCs w:val="20"/>
        </w:rPr>
        <w:footnoteRef/>
      </w:r>
      <w:r w:rsidRPr="00240C72">
        <w:rPr>
          <w:rFonts w:ascii="Times New Roman" w:hAnsi="Times New Roman" w:cs="Times New Roman"/>
          <w:sz w:val="20"/>
          <w:szCs w:val="20"/>
        </w:rPr>
        <w:t xml:space="preserve"> Alexandre </w:t>
      </w:r>
      <w:r w:rsidRPr="00240C72">
        <w:rPr>
          <w:rFonts w:ascii="Times New Roman" w:eastAsia="Calibri" w:hAnsi="Times New Roman" w:cs="Times New Roman"/>
          <w:smallCaps/>
          <w:sz w:val="20"/>
          <w:szCs w:val="20"/>
        </w:rPr>
        <w:t>Dumas</w:t>
      </w:r>
      <w:r w:rsidRPr="00240C72">
        <w:rPr>
          <w:rFonts w:ascii="Times New Roman" w:eastAsia="Calibri" w:hAnsi="Times New Roman" w:cs="Times New Roman"/>
          <w:sz w:val="20"/>
          <w:szCs w:val="20"/>
        </w:rPr>
        <w:t xml:space="preserve">, </w:t>
      </w:r>
      <w:r w:rsidRPr="00240C72">
        <w:rPr>
          <w:rFonts w:ascii="Times New Roman" w:eastAsia="Calibri" w:hAnsi="Times New Roman" w:cs="Times New Roman"/>
          <w:i/>
          <w:iCs/>
          <w:sz w:val="20"/>
          <w:szCs w:val="20"/>
        </w:rPr>
        <w:t>Le Speronare</w:t>
      </w:r>
      <w:r w:rsidRPr="00240C72">
        <w:rPr>
          <w:rFonts w:ascii="Times New Roman" w:eastAsia="Calibri" w:hAnsi="Times New Roman" w:cs="Times New Roman"/>
          <w:sz w:val="20"/>
          <w:szCs w:val="20"/>
        </w:rPr>
        <w:t xml:space="preserve"> [1843], Paris, Desjonquères, 1988</w:t>
      </w:r>
      <w:r>
        <w:rPr>
          <w:rFonts w:ascii="Times New Roman" w:hAnsi="Times New Roman" w:cs="Times New Roman"/>
          <w:sz w:val="20"/>
          <w:szCs w:val="20"/>
        </w:rPr>
        <w:t>, pp. 323</w:t>
      </w:r>
      <w:r w:rsidRPr="00240C72">
        <w:rPr>
          <w:rFonts w:ascii="Times New Roman" w:hAnsi="Times New Roman" w:cs="Times New Roman"/>
          <w:sz w:val="20"/>
          <w:szCs w:val="20"/>
        </w:rPr>
        <w:t>.</w:t>
      </w:r>
    </w:p>
  </w:footnote>
  <w:footnote w:id="47">
    <w:p w14:paraId="65C50545" w14:textId="442A4899" w:rsidR="0087496C" w:rsidRPr="00240C72" w:rsidRDefault="0087496C" w:rsidP="008A589B">
      <w:pPr>
        <w:pStyle w:val="FootnoteText"/>
        <w:jc w:val="both"/>
        <w:rPr>
          <w:rFonts w:ascii="Times New Roman" w:hAnsi="Times New Roman" w:cs="Times New Roman"/>
          <w:lang w:val="it-IT"/>
        </w:rPr>
      </w:pPr>
      <w:r w:rsidRPr="00240C72">
        <w:rPr>
          <w:rStyle w:val="FootnoteReference"/>
          <w:rFonts w:ascii="Times New Roman" w:hAnsi="Times New Roman" w:cs="Times New Roman"/>
        </w:rPr>
        <w:footnoteRef/>
      </w:r>
      <w:r w:rsidRPr="00240C72">
        <w:rPr>
          <w:rFonts w:ascii="Times New Roman" w:hAnsi="Times New Roman" w:cs="Times New Roman"/>
          <w:lang w:val="it-IT"/>
        </w:rPr>
        <w:t xml:space="preserve"> Gianfranco </w:t>
      </w:r>
      <w:r w:rsidRPr="00240C72">
        <w:rPr>
          <w:rFonts w:ascii="Times New Roman" w:hAnsi="Times New Roman" w:cs="Times New Roman"/>
          <w:smallCaps/>
          <w:lang w:val="it-IT"/>
        </w:rPr>
        <w:t>Marrone</w:t>
      </w:r>
      <w:r w:rsidRPr="00240C72">
        <w:rPr>
          <w:rFonts w:ascii="Times New Roman" w:hAnsi="Times New Roman" w:cs="Times New Roman"/>
          <w:lang w:val="it-IT"/>
        </w:rPr>
        <w:t xml:space="preserve">, </w:t>
      </w:r>
      <w:r w:rsidRPr="00240C72">
        <w:rPr>
          <w:rFonts w:ascii="Times New Roman" w:hAnsi="Times New Roman" w:cs="Times New Roman"/>
          <w:i/>
          <w:lang w:val="it-IT"/>
        </w:rPr>
        <w:t>Palermo. Ipotesi di una semiotica urbana</w:t>
      </w:r>
      <w:r w:rsidRPr="00240C72">
        <w:rPr>
          <w:rFonts w:ascii="Times New Roman" w:hAnsi="Times New Roman" w:cs="Times New Roman"/>
          <w:lang w:val="it-IT"/>
        </w:rPr>
        <w:t>, Roma, Carocci, 2010, p. 53 (nous traduisons)</w:t>
      </w:r>
    </w:p>
  </w:footnote>
  <w:footnote w:id="48">
    <w:p w14:paraId="13A7A414" w14:textId="7B3F569E" w:rsidR="0087496C" w:rsidRPr="00240C72" w:rsidRDefault="0087496C" w:rsidP="008A589B">
      <w:pPr>
        <w:pStyle w:val="FootnoteText"/>
        <w:jc w:val="both"/>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w:t>
      </w:r>
      <w:r w:rsidRPr="00240C72">
        <w:rPr>
          <w:rFonts w:ascii="Times New Roman" w:hAnsi="Times New Roman" w:cs="Times New Roman"/>
          <w:lang w:val="it-IT"/>
        </w:rPr>
        <w:t xml:space="preserve">Gianfranco </w:t>
      </w:r>
      <w:r w:rsidRPr="00240C72">
        <w:rPr>
          <w:rFonts w:ascii="Times New Roman" w:hAnsi="Times New Roman" w:cs="Times New Roman"/>
          <w:smallCaps/>
          <w:lang w:val="it-IT"/>
        </w:rPr>
        <w:t>Marrone</w:t>
      </w:r>
      <w:r w:rsidRPr="00240C72">
        <w:rPr>
          <w:rFonts w:ascii="Times New Roman" w:hAnsi="Times New Roman" w:cs="Times New Roman"/>
          <w:lang w:val="it-IT"/>
        </w:rPr>
        <w:t xml:space="preserve">, </w:t>
      </w:r>
      <w:r w:rsidRPr="00240C72">
        <w:rPr>
          <w:rFonts w:ascii="Times New Roman" w:hAnsi="Times New Roman" w:cs="Times New Roman"/>
          <w:i/>
          <w:lang w:val="it-IT"/>
        </w:rPr>
        <w:t>Palermo. Ipotesi di una semiotica urbana</w:t>
      </w:r>
      <w:r w:rsidRPr="00240C72">
        <w:rPr>
          <w:rFonts w:ascii="Times New Roman" w:hAnsi="Times New Roman" w:cs="Times New Roman"/>
          <w:lang w:val="it-IT"/>
        </w:rPr>
        <w:t>, Roma, Carocci, 2010, p. 66.</w:t>
      </w:r>
    </w:p>
  </w:footnote>
  <w:footnote w:id="49">
    <w:p w14:paraId="0CE7D521" w14:textId="7CDB3067" w:rsidR="0087496C" w:rsidRPr="00240C72" w:rsidRDefault="0087496C" w:rsidP="008A589B">
      <w:pPr>
        <w:pStyle w:val="FootnoteText"/>
        <w:jc w:val="both"/>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w:t>
      </w:r>
      <w:r w:rsidRPr="00240C72">
        <w:rPr>
          <w:rFonts w:ascii="Times New Roman" w:hAnsi="Times New Roman" w:cs="Times New Roman"/>
          <w:lang w:val="it-IT"/>
        </w:rPr>
        <w:t xml:space="preserve">Gianfranco </w:t>
      </w:r>
      <w:r w:rsidRPr="00240C72">
        <w:rPr>
          <w:rFonts w:ascii="Times New Roman" w:hAnsi="Times New Roman" w:cs="Times New Roman"/>
          <w:smallCaps/>
          <w:lang w:val="it-IT"/>
        </w:rPr>
        <w:t>Marrone</w:t>
      </w:r>
      <w:r w:rsidRPr="00240C72">
        <w:rPr>
          <w:rFonts w:ascii="Times New Roman" w:hAnsi="Times New Roman" w:cs="Times New Roman"/>
          <w:lang w:val="it-IT"/>
        </w:rPr>
        <w:t xml:space="preserve">, </w:t>
      </w:r>
      <w:r w:rsidRPr="00240C72">
        <w:rPr>
          <w:rFonts w:ascii="Times New Roman" w:hAnsi="Times New Roman" w:cs="Times New Roman"/>
          <w:i/>
          <w:lang w:val="it-IT"/>
        </w:rPr>
        <w:t>Palermo. Ipotesi di una semiotica urbana</w:t>
      </w:r>
      <w:r w:rsidRPr="00240C72">
        <w:rPr>
          <w:rFonts w:ascii="Times New Roman" w:hAnsi="Times New Roman" w:cs="Times New Roman"/>
          <w:lang w:val="it-IT"/>
        </w:rPr>
        <w:t>, Roma, Carocci, 2010, p. 66.</w:t>
      </w:r>
    </w:p>
  </w:footnote>
  <w:footnote w:id="50">
    <w:p w14:paraId="1BC95A8A" w14:textId="1CC8C7B5" w:rsidR="0087496C" w:rsidRPr="00240C72" w:rsidRDefault="0087496C" w:rsidP="008A589B">
      <w:pPr>
        <w:pStyle w:val="NormalWeb"/>
        <w:shd w:val="clear" w:color="auto" w:fill="FFFFFF"/>
        <w:spacing w:before="0" w:beforeAutospacing="0" w:after="0" w:afterAutospacing="0"/>
        <w:jc w:val="both"/>
        <w:textAlignment w:val="top"/>
        <w:rPr>
          <w:sz w:val="20"/>
          <w:szCs w:val="20"/>
          <w:lang w:val="it-IT"/>
        </w:rPr>
      </w:pPr>
      <w:r w:rsidRPr="00240C72">
        <w:rPr>
          <w:rStyle w:val="FootnoteReference"/>
          <w:sz w:val="20"/>
          <w:szCs w:val="20"/>
        </w:rPr>
        <w:footnoteRef/>
      </w:r>
      <w:r w:rsidRPr="00240C72">
        <w:rPr>
          <w:sz w:val="20"/>
          <w:szCs w:val="20"/>
          <w:lang w:val="it-IT"/>
        </w:rPr>
        <w:t xml:space="preserve"> </w:t>
      </w:r>
      <w:r w:rsidRPr="00F46FAB">
        <w:rPr>
          <w:sz w:val="20"/>
          <w:szCs w:val="20"/>
          <w:lang w:val="fr-FR"/>
        </w:rPr>
        <w:t xml:space="preserve">Nous empruntons </w:t>
      </w:r>
      <w:r w:rsidR="00F46FAB" w:rsidRPr="00F46FAB">
        <w:rPr>
          <w:sz w:val="20"/>
          <w:szCs w:val="20"/>
          <w:lang w:val="fr-FR"/>
        </w:rPr>
        <w:t xml:space="preserve">ce terme à Eva di Stefano, </w:t>
      </w:r>
      <w:r w:rsidRPr="00F46FAB">
        <w:rPr>
          <w:sz w:val="20"/>
          <w:szCs w:val="20"/>
          <w:lang w:val="fr-FR"/>
        </w:rPr>
        <w:t>qui a fondé en 2008 à Palerme</w:t>
      </w:r>
      <w:r w:rsidRPr="00F46FAB">
        <w:rPr>
          <w:i/>
          <w:sz w:val="20"/>
          <w:szCs w:val="20"/>
          <w:lang w:val="fr-FR"/>
        </w:rPr>
        <w:t xml:space="preserve"> L’Osservatorio Outsider Art</w:t>
      </w:r>
      <w:r w:rsidR="00F46FAB" w:rsidRPr="00F46FAB">
        <w:rPr>
          <w:sz w:val="20"/>
          <w:szCs w:val="20"/>
          <w:lang w:val="fr-FR"/>
        </w:rPr>
        <w:t xml:space="preserve"> consacré à l’art </w:t>
      </w:r>
      <w:r w:rsidR="00F46FAB">
        <w:rPr>
          <w:sz w:val="20"/>
          <w:szCs w:val="20"/>
          <w:lang w:val="fr-FR"/>
        </w:rPr>
        <w:t xml:space="preserve">« irrégulier », </w:t>
      </w:r>
      <w:r w:rsidRPr="00F46FAB">
        <w:rPr>
          <w:sz w:val="20"/>
          <w:szCs w:val="20"/>
          <w:lang w:val="fr-FR"/>
        </w:rPr>
        <w:t xml:space="preserve">spontané ou insolite, créé par des artistes mentalement ou socialement en marge qui </w:t>
      </w:r>
      <w:r w:rsidR="00F46FAB" w:rsidRPr="00F46FAB">
        <w:rPr>
          <w:sz w:val="20"/>
          <w:szCs w:val="20"/>
          <w:lang w:val="fr-FR"/>
        </w:rPr>
        <w:t>œuvrent</w:t>
      </w:r>
      <w:r w:rsidRPr="00F46FAB">
        <w:rPr>
          <w:sz w:val="20"/>
          <w:szCs w:val="20"/>
          <w:lang w:val="fr-FR"/>
        </w:rPr>
        <w:t xml:space="preserve"> en dehors de l’institution culturelle, </w:t>
      </w:r>
      <w:r w:rsidR="00F46FAB">
        <w:rPr>
          <w:sz w:val="20"/>
          <w:szCs w:val="20"/>
          <w:lang w:val="fr-FR"/>
        </w:rPr>
        <w:t xml:space="preserve">empruntant des </w:t>
      </w:r>
      <w:r w:rsidR="00F46FAB" w:rsidRPr="00F46FAB">
        <w:rPr>
          <w:sz w:val="20"/>
          <w:szCs w:val="20"/>
          <w:lang w:val="fr-FR"/>
        </w:rPr>
        <w:t>circuits</w:t>
      </w:r>
      <w:r w:rsidR="00F46FAB">
        <w:rPr>
          <w:sz w:val="20"/>
          <w:szCs w:val="20"/>
          <w:lang w:val="fr-FR"/>
        </w:rPr>
        <w:t xml:space="preserve"> non conventionnes. Déjà identifiée comme Art Brut, c</w:t>
      </w:r>
      <w:r w:rsidRPr="00F46FAB">
        <w:rPr>
          <w:sz w:val="20"/>
          <w:szCs w:val="20"/>
          <w:lang w:val="fr-FR"/>
        </w:rPr>
        <w:t xml:space="preserve">ette notion s’inscrit de nos jours dans la catégorie plus vaste et dynamique de l’Outsider Art. Par le volume d’Annamaria Tosini, </w:t>
      </w:r>
      <w:r w:rsidRPr="00F46FAB">
        <w:rPr>
          <w:i/>
          <w:sz w:val="20"/>
          <w:szCs w:val="20"/>
          <w:lang w:val="fr-FR"/>
        </w:rPr>
        <w:t>Giardini e sculture di carta</w:t>
      </w:r>
      <w:r w:rsidRPr="00F46FAB">
        <w:rPr>
          <w:sz w:val="20"/>
          <w:szCs w:val="20"/>
          <w:lang w:val="fr-FR"/>
        </w:rPr>
        <w:t xml:space="preserve">, Glifo Edizioni, 2014, </w:t>
      </w:r>
      <w:r w:rsidR="00F46FAB">
        <w:rPr>
          <w:sz w:val="20"/>
          <w:szCs w:val="20"/>
          <w:lang w:val="fr-FR"/>
        </w:rPr>
        <w:t>di Stefano inaugura la collection « margivaganti » consacré aux auteurs « outsider »</w:t>
      </w:r>
      <w:r w:rsidRPr="00F46FAB">
        <w:rPr>
          <w:sz w:val="20"/>
          <w:szCs w:val="20"/>
          <w:lang w:val="fr-FR"/>
        </w:rPr>
        <w:t xml:space="preserve"> et à leurs </w:t>
      </w:r>
      <w:r w:rsidR="00F46FAB" w:rsidRPr="00F46FAB">
        <w:rPr>
          <w:sz w:val="20"/>
          <w:szCs w:val="20"/>
          <w:lang w:val="fr-FR"/>
        </w:rPr>
        <w:t>œuvres</w:t>
      </w:r>
      <w:r w:rsidRPr="00240C72">
        <w:rPr>
          <w:sz w:val="20"/>
          <w:szCs w:val="20"/>
          <w:lang w:val="it-IT"/>
        </w:rPr>
        <w:t xml:space="preserve">. </w:t>
      </w:r>
    </w:p>
  </w:footnote>
  <w:footnote w:id="51">
    <w:p w14:paraId="65F10D32" w14:textId="77777777" w:rsidR="0087496C" w:rsidRPr="00240C72" w:rsidRDefault="0087496C" w:rsidP="008A589B">
      <w:pPr>
        <w:pStyle w:val="FootnoteText"/>
        <w:jc w:val="both"/>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w:t>
      </w:r>
      <w:hyperlink r:id="rId2" w:history="1">
        <w:r w:rsidRPr="00240C72">
          <w:rPr>
            <w:rStyle w:val="Hyperlink"/>
            <w:rFonts w:ascii="Times New Roman" w:hAnsi="Times New Roman" w:cs="Times New Roman"/>
            <w:color w:val="auto"/>
          </w:rPr>
          <w:t>http://www.facteurcheval.com/</w:t>
        </w:r>
      </w:hyperlink>
    </w:p>
  </w:footnote>
  <w:footnote w:id="52">
    <w:p w14:paraId="4B01850E" w14:textId="4F78DA60" w:rsidR="0087496C" w:rsidRPr="00240C72" w:rsidRDefault="0087496C" w:rsidP="00CB1E06">
      <w:pPr>
        <w:pStyle w:val="Heading2"/>
        <w:shd w:val="clear" w:color="auto" w:fill="FFFFFF"/>
        <w:spacing w:before="0" w:line="240" w:lineRule="auto"/>
        <w:jc w:val="both"/>
        <w:rPr>
          <w:rFonts w:ascii="Times New Roman" w:hAnsi="Times New Roman" w:cs="Times New Roman"/>
          <w:sz w:val="20"/>
          <w:szCs w:val="20"/>
          <w:lang w:val="fr-BE"/>
        </w:rPr>
      </w:pPr>
      <w:r w:rsidRPr="00240C72">
        <w:rPr>
          <w:rStyle w:val="FootnoteReference"/>
          <w:rFonts w:ascii="Times New Roman" w:hAnsi="Times New Roman" w:cs="Times New Roman"/>
          <w:color w:val="auto"/>
          <w:sz w:val="20"/>
          <w:szCs w:val="20"/>
        </w:rPr>
        <w:footnoteRef/>
      </w:r>
      <w:r w:rsidRPr="00240C72">
        <w:rPr>
          <w:rFonts w:ascii="Times New Roman" w:hAnsi="Times New Roman" w:cs="Times New Roman"/>
          <w:color w:val="auto"/>
          <w:sz w:val="20"/>
          <w:szCs w:val="20"/>
          <w:lang w:val="fr-BE"/>
        </w:rPr>
        <w:t xml:space="preserve"> Italo </w:t>
      </w:r>
      <w:r w:rsidRPr="00240C72">
        <w:rPr>
          <w:rFonts w:ascii="Times New Roman" w:hAnsi="Times New Roman" w:cs="Times New Roman"/>
          <w:smallCaps/>
          <w:color w:val="auto"/>
          <w:sz w:val="20"/>
          <w:szCs w:val="20"/>
          <w:lang w:val="fr-BE"/>
        </w:rPr>
        <w:t>Calvino</w:t>
      </w:r>
      <w:r w:rsidRPr="00240C72">
        <w:rPr>
          <w:rFonts w:ascii="Times New Roman" w:hAnsi="Times New Roman" w:cs="Times New Roman"/>
          <w:i/>
          <w:iCs/>
          <w:color w:val="auto"/>
          <w:sz w:val="20"/>
          <w:szCs w:val="20"/>
          <w:lang w:val="fr-BE"/>
        </w:rPr>
        <w:t>, Les villes invisibles</w:t>
      </w:r>
      <w:r w:rsidRPr="00240C72">
        <w:rPr>
          <w:rFonts w:ascii="Times New Roman" w:hAnsi="Times New Roman" w:cs="Times New Roman"/>
          <w:color w:val="auto"/>
          <w:sz w:val="20"/>
          <w:szCs w:val="20"/>
          <w:lang w:val="fr-BE"/>
        </w:rPr>
        <w:t xml:space="preserve"> [1972], Paris, Seuil, 1974 (trad. Jean Thibaudeau), p. 46.</w:t>
      </w:r>
    </w:p>
  </w:footnote>
  <w:footnote w:id="53">
    <w:p w14:paraId="22830A7D" w14:textId="546319C1" w:rsidR="0087496C" w:rsidRPr="00240C72" w:rsidRDefault="0087496C">
      <w:pPr>
        <w:pStyle w:val="FootnoteText"/>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Alexandre </w:t>
      </w:r>
      <w:r w:rsidRPr="00240C72">
        <w:rPr>
          <w:rFonts w:ascii="Times New Roman" w:eastAsia="Calibri" w:hAnsi="Times New Roman" w:cs="Times New Roman"/>
          <w:smallCaps/>
        </w:rPr>
        <w:t>Dumas</w:t>
      </w:r>
      <w:r w:rsidRPr="00240C72">
        <w:rPr>
          <w:rFonts w:ascii="Times New Roman" w:eastAsia="Calibri" w:hAnsi="Times New Roman" w:cs="Times New Roman"/>
        </w:rPr>
        <w:t xml:space="preserve">, </w:t>
      </w:r>
      <w:r w:rsidRPr="00240C72">
        <w:rPr>
          <w:rFonts w:ascii="Times New Roman" w:eastAsia="Calibri" w:hAnsi="Times New Roman" w:cs="Times New Roman"/>
          <w:i/>
          <w:iCs/>
        </w:rPr>
        <w:t>Le Speronare</w:t>
      </w:r>
      <w:r w:rsidRPr="00240C72">
        <w:rPr>
          <w:rFonts w:ascii="Times New Roman" w:eastAsia="Calibri" w:hAnsi="Times New Roman" w:cs="Times New Roman"/>
        </w:rPr>
        <w:t xml:space="preserve"> [1843], Paris, Desjonquères, 1988, p.</w:t>
      </w:r>
      <w:r>
        <w:rPr>
          <w:rFonts w:ascii="Times New Roman" w:eastAsia="Calibri" w:hAnsi="Times New Roman" w:cs="Times New Roman"/>
        </w:rPr>
        <w:t xml:space="preserve"> 327.</w:t>
      </w:r>
    </w:p>
  </w:footnote>
  <w:footnote w:id="54">
    <w:p w14:paraId="1AE793DC" w14:textId="43095B20" w:rsidR="0087496C" w:rsidRPr="00240C72" w:rsidRDefault="0087496C">
      <w:pPr>
        <w:pStyle w:val="FootnoteText"/>
        <w:rPr>
          <w:rFonts w:ascii="Times New Roman" w:hAnsi="Times New Roman" w:cs="Times New Roman"/>
          <w:lang w:val="fr-BE"/>
        </w:rPr>
      </w:pPr>
      <w:r w:rsidRPr="00240C72">
        <w:rPr>
          <w:rStyle w:val="FootnoteReference"/>
          <w:rFonts w:ascii="Times New Roman" w:hAnsi="Times New Roman" w:cs="Times New Roman"/>
        </w:rPr>
        <w:footnoteRef/>
      </w:r>
      <w:r w:rsidRPr="00240C72">
        <w:rPr>
          <w:rFonts w:ascii="Times New Roman" w:hAnsi="Times New Roman" w:cs="Times New Roman"/>
        </w:rPr>
        <w:t xml:space="preserve"> Dominique </w:t>
      </w:r>
      <w:r w:rsidR="00F46FAB" w:rsidRPr="00240C72">
        <w:rPr>
          <w:rFonts w:ascii="Times New Roman" w:hAnsi="Times New Roman" w:cs="Times New Roman"/>
          <w:smallCaps/>
        </w:rPr>
        <w:t>Fernandez</w:t>
      </w:r>
      <w:r w:rsidR="00F46FAB" w:rsidRPr="00240C72">
        <w:rPr>
          <w:rFonts w:ascii="Times New Roman" w:hAnsi="Times New Roman" w:cs="Times New Roman"/>
        </w:rPr>
        <w:t xml:space="preserve"> </w:t>
      </w:r>
      <w:r w:rsidRPr="00240C72">
        <w:rPr>
          <w:rFonts w:ascii="Times New Roman" w:hAnsi="Times New Roman" w:cs="Times New Roman"/>
        </w:rPr>
        <w:t xml:space="preserve">&amp; Ferrante </w:t>
      </w:r>
      <w:r w:rsidRPr="00240C72">
        <w:rPr>
          <w:rFonts w:ascii="Times New Roman" w:hAnsi="Times New Roman" w:cs="Times New Roman"/>
          <w:smallCaps/>
        </w:rPr>
        <w:t>Ferranti</w:t>
      </w:r>
      <w:r w:rsidRPr="00240C72">
        <w:rPr>
          <w:rFonts w:ascii="Times New Roman" w:hAnsi="Times New Roman" w:cs="Times New Roman"/>
        </w:rPr>
        <w:t xml:space="preserve">, </w:t>
      </w:r>
      <w:r w:rsidRPr="00240C72">
        <w:rPr>
          <w:rFonts w:ascii="Times New Roman" w:hAnsi="Times New Roman" w:cs="Times New Roman"/>
          <w:i/>
          <w:iCs/>
        </w:rPr>
        <w:t>Le radeau de la Gorgone</w:t>
      </w:r>
      <w:r w:rsidRPr="00240C72">
        <w:rPr>
          <w:rFonts w:ascii="Times New Roman" w:hAnsi="Times New Roman" w:cs="Times New Roman"/>
        </w:rPr>
        <w:t xml:space="preserve">, </w:t>
      </w:r>
      <w:r w:rsidRPr="00240C72">
        <w:rPr>
          <w:rFonts w:ascii="Times New Roman" w:hAnsi="Times New Roman" w:cs="Times New Roman"/>
          <w:i/>
          <w:iCs/>
        </w:rPr>
        <w:t>Promenades en Sicile</w:t>
      </w:r>
      <w:r w:rsidRPr="00240C72">
        <w:rPr>
          <w:rFonts w:ascii="Times New Roman" w:hAnsi="Times New Roman" w:cs="Times New Roman"/>
        </w:rPr>
        <w:t>, Paris, Grasset, 1988, p.</w:t>
      </w:r>
      <w:r>
        <w:rPr>
          <w:rFonts w:ascii="Times New Roman" w:hAnsi="Times New Roman" w:cs="Times New Roman"/>
        </w:rPr>
        <w:t xml:space="preserve"> 140.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42A3"/>
    <w:multiLevelType w:val="hybridMultilevel"/>
    <w:tmpl w:val="6D303310"/>
    <w:lvl w:ilvl="0" w:tplc="DD6CFADC">
      <w:start w:val="1"/>
      <w:numFmt w:val="decimal"/>
      <w:lvlText w:val="%1."/>
      <w:lvlJc w:val="left"/>
      <w:pPr>
        <w:ind w:left="720" w:hanging="360"/>
      </w:pPr>
      <w:rPr>
        <w:rFonts w:ascii="Arial" w:hAnsi="Arial" w:cs="Arial" w:hint="default"/>
        <w:color w:val="222222"/>
        <w:sz w:val="2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40557A8"/>
    <w:multiLevelType w:val="multilevel"/>
    <w:tmpl w:val="17BE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16F42"/>
    <w:multiLevelType w:val="hybridMultilevel"/>
    <w:tmpl w:val="D22A2708"/>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9312D6"/>
    <w:multiLevelType w:val="multilevel"/>
    <w:tmpl w:val="A9080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E807F0"/>
    <w:multiLevelType w:val="hybridMultilevel"/>
    <w:tmpl w:val="AB729F18"/>
    <w:lvl w:ilvl="0" w:tplc="35289578">
      <w:start w:val="7"/>
      <w:numFmt w:val="decimal"/>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5" w15:restartNumberingAfterBreak="0">
    <w:nsid w:val="0B6D01DF"/>
    <w:multiLevelType w:val="multilevel"/>
    <w:tmpl w:val="E40C6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204D04"/>
    <w:multiLevelType w:val="multilevel"/>
    <w:tmpl w:val="B8866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095823"/>
    <w:multiLevelType w:val="multilevel"/>
    <w:tmpl w:val="F0C68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B90BEC"/>
    <w:multiLevelType w:val="multilevel"/>
    <w:tmpl w:val="FB627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5E6FAB"/>
    <w:multiLevelType w:val="multilevel"/>
    <w:tmpl w:val="8EB8A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735337"/>
    <w:multiLevelType w:val="multilevel"/>
    <w:tmpl w:val="7386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B62125"/>
    <w:multiLevelType w:val="multilevel"/>
    <w:tmpl w:val="70E8D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556D7F"/>
    <w:multiLevelType w:val="multilevel"/>
    <w:tmpl w:val="BDFAB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C73AD5"/>
    <w:multiLevelType w:val="hybridMultilevel"/>
    <w:tmpl w:val="9A4AA9EA"/>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355421"/>
    <w:multiLevelType w:val="hybridMultilevel"/>
    <w:tmpl w:val="843E9E56"/>
    <w:lvl w:ilvl="0" w:tplc="D08E96AA">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FBF7284"/>
    <w:multiLevelType w:val="hybridMultilevel"/>
    <w:tmpl w:val="88DE2114"/>
    <w:lvl w:ilvl="0" w:tplc="040C000F">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9FD642E"/>
    <w:multiLevelType w:val="multilevel"/>
    <w:tmpl w:val="04B86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2961B9"/>
    <w:multiLevelType w:val="multilevel"/>
    <w:tmpl w:val="91329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4B52EB"/>
    <w:multiLevelType w:val="multilevel"/>
    <w:tmpl w:val="9484F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2126EA"/>
    <w:multiLevelType w:val="multilevel"/>
    <w:tmpl w:val="390C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1F792D"/>
    <w:multiLevelType w:val="multilevel"/>
    <w:tmpl w:val="0464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385FFE"/>
    <w:multiLevelType w:val="hybridMultilevel"/>
    <w:tmpl w:val="2578F2C4"/>
    <w:lvl w:ilvl="0" w:tplc="EF8ED51C">
      <w:start w:val="9"/>
      <w:numFmt w:val="decimal"/>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22" w15:restartNumberingAfterBreak="0">
    <w:nsid w:val="497D02E1"/>
    <w:multiLevelType w:val="multilevel"/>
    <w:tmpl w:val="39003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CC62B1"/>
    <w:multiLevelType w:val="multilevel"/>
    <w:tmpl w:val="F80A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595F56"/>
    <w:multiLevelType w:val="hybridMultilevel"/>
    <w:tmpl w:val="105E2EDE"/>
    <w:lvl w:ilvl="0" w:tplc="080C000F">
      <w:start w:val="1"/>
      <w:numFmt w:val="decimal"/>
      <w:lvlText w:val="%1."/>
      <w:lvlJc w:val="left"/>
      <w:pPr>
        <w:ind w:left="927"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58655295"/>
    <w:multiLevelType w:val="multilevel"/>
    <w:tmpl w:val="B12C5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9568D6"/>
    <w:multiLevelType w:val="multilevel"/>
    <w:tmpl w:val="5AA4E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11255"/>
    <w:multiLevelType w:val="multilevel"/>
    <w:tmpl w:val="1AA47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7F3D43"/>
    <w:multiLevelType w:val="multilevel"/>
    <w:tmpl w:val="EA8A3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1462E5"/>
    <w:multiLevelType w:val="multilevel"/>
    <w:tmpl w:val="6CF8D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D84DC0"/>
    <w:multiLevelType w:val="multilevel"/>
    <w:tmpl w:val="1570D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C35AB2"/>
    <w:multiLevelType w:val="multilevel"/>
    <w:tmpl w:val="67268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757312"/>
    <w:multiLevelType w:val="hybridMultilevel"/>
    <w:tmpl w:val="33B2999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CF3A0C"/>
    <w:multiLevelType w:val="multilevel"/>
    <w:tmpl w:val="26D8B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050BCC"/>
    <w:multiLevelType w:val="hybridMultilevel"/>
    <w:tmpl w:val="1DB06842"/>
    <w:lvl w:ilvl="0" w:tplc="3C003352">
      <w:numFmt w:val="bullet"/>
      <w:lvlText w:val="-"/>
      <w:lvlJc w:val="left"/>
      <w:pPr>
        <w:ind w:left="720" w:hanging="360"/>
      </w:pPr>
      <w:rPr>
        <w:rFonts w:ascii="Arial" w:eastAsiaTheme="minorHAnsi" w:hAnsi="Arial" w:cs="Arial" w:hint="default"/>
        <w:color w:val="auto"/>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770D11A9"/>
    <w:multiLevelType w:val="multilevel"/>
    <w:tmpl w:val="68C2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722F35"/>
    <w:multiLevelType w:val="multilevel"/>
    <w:tmpl w:val="6AFCD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233527"/>
    <w:multiLevelType w:val="hybridMultilevel"/>
    <w:tmpl w:val="AD52CA8C"/>
    <w:lvl w:ilvl="0" w:tplc="00868220">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797832EA"/>
    <w:multiLevelType w:val="multilevel"/>
    <w:tmpl w:val="11F0A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235405"/>
    <w:multiLevelType w:val="multilevel"/>
    <w:tmpl w:val="24C86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
  </w:num>
  <w:num w:numId="3">
    <w:abstractNumId w:val="5"/>
  </w:num>
  <w:num w:numId="4">
    <w:abstractNumId w:val="30"/>
  </w:num>
  <w:num w:numId="5">
    <w:abstractNumId w:val="39"/>
  </w:num>
  <w:num w:numId="6">
    <w:abstractNumId w:val="8"/>
  </w:num>
  <w:num w:numId="7">
    <w:abstractNumId w:val="9"/>
  </w:num>
  <w:num w:numId="8">
    <w:abstractNumId w:val="28"/>
  </w:num>
  <w:num w:numId="9">
    <w:abstractNumId w:val="25"/>
  </w:num>
  <w:num w:numId="10">
    <w:abstractNumId w:val="16"/>
  </w:num>
  <w:num w:numId="11">
    <w:abstractNumId w:val="35"/>
  </w:num>
  <w:num w:numId="12">
    <w:abstractNumId w:val="11"/>
  </w:num>
  <w:num w:numId="13">
    <w:abstractNumId w:val="12"/>
  </w:num>
  <w:num w:numId="14">
    <w:abstractNumId w:val="29"/>
  </w:num>
  <w:num w:numId="15">
    <w:abstractNumId w:val="17"/>
  </w:num>
  <w:num w:numId="16">
    <w:abstractNumId w:val="3"/>
  </w:num>
  <w:num w:numId="17">
    <w:abstractNumId w:val="23"/>
  </w:num>
  <w:num w:numId="18">
    <w:abstractNumId w:val="10"/>
  </w:num>
  <w:num w:numId="19">
    <w:abstractNumId w:val="19"/>
  </w:num>
  <w:num w:numId="20">
    <w:abstractNumId w:val="33"/>
  </w:num>
  <w:num w:numId="21">
    <w:abstractNumId w:val="20"/>
  </w:num>
  <w:num w:numId="22">
    <w:abstractNumId w:val="27"/>
  </w:num>
  <w:num w:numId="23">
    <w:abstractNumId w:val="22"/>
  </w:num>
  <w:num w:numId="24">
    <w:abstractNumId w:val="36"/>
  </w:num>
  <w:num w:numId="25">
    <w:abstractNumId w:val="18"/>
  </w:num>
  <w:num w:numId="26">
    <w:abstractNumId w:val="31"/>
  </w:num>
  <w:num w:numId="27">
    <w:abstractNumId w:val="38"/>
  </w:num>
  <w:num w:numId="28">
    <w:abstractNumId w:val="7"/>
  </w:num>
  <w:num w:numId="29">
    <w:abstractNumId w:val="6"/>
  </w:num>
  <w:num w:numId="30">
    <w:abstractNumId w:val="24"/>
  </w:num>
  <w:num w:numId="31">
    <w:abstractNumId w:val="0"/>
  </w:num>
  <w:num w:numId="32">
    <w:abstractNumId w:val="14"/>
  </w:num>
  <w:num w:numId="33">
    <w:abstractNumId w:val="13"/>
  </w:num>
  <w:num w:numId="34">
    <w:abstractNumId w:val="2"/>
  </w:num>
  <w:num w:numId="35">
    <w:abstractNumId w:val="15"/>
  </w:num>
  <w:num w:numId="36">
    <w:abstractNumId w:val="34"/>
  </w:num>
  <w:num w:numId="37">
    <w:abstractNumId w:val="4"/>
  </w:num>
  <w:num w:numId="38">
    <w:abstractNumId w:val="21"/>
  </w:num>
  <w:num w:numId="39">
    <w:abstractNumId w:val="37"/>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4D5"/>
    <w:rsid w:val="000243C0"/>
    <w:rsid w:val="00024848"/>
    <w:rsid w:val="00024875"/>
    <w:rsid w:val="000334D5"/>
    <w:rsid w:val="00042CA6"/>
    <w:rsid w:val="0006538E"/>
    <w:rsid w:val="00065D7D"/>
    <w:rsid w:val="00091C7B"/>
    <w:rsid w:val="000A4689"/>
    <w:rsid w:val="000C6AE1"/>
    <w:rsid w:val="000C6D0C"/>
    <w:rsid w:val="000D626F"/>
    <w:rsid w:val="000E4B98"/>
    <w:rsid w:val="000E62C6"/>
    <w:rsid w:val="000F0D2D"/>
    <w:rsid w:val="000F1724"/>
    <w:rsid w:val="000F5425"/>
    <w:rsid w:val="00101762"/>
    <w:rsid w:val="0010307A"/>
    <w:rsid w:val="001040CB"/>
    <w:rsid w:val="0010544C"/>
    <w:rsid w:val="00113DD8"/>
    <w:rsid w:val="00121AB6"/>
    <w:rsid w:val="001225EA"/>
    <w:rsid w:val="00144CF7"/>
    <w:rsid w:val="00160113"/>
    <w:rsid w:val="0016089D"/>
    <w:rsid w:val="00171E85"/>
    <w:rsid w:val="00171FF0"/>
    <w:rsid w:val="001910B0"/>
    <w:rsid w:val="00191130"/>
    <w:rsid w:val="001A3963"/>
    <w:rsid w:val="001B44C9"/>
    <w:rsid w:val="001C2037"/>
    <w:rsid w:val="001C4665"/>
    <w:rsid w:val="001C71D2"/>
    <w:rsid w:val="001C7674"/>
    <w:rsid w:val="001D36F2"/>
    <w:rsid w:val="001D5F71"/>
    <w:rsid w:val="001E05A7"/>
    <w:rsid w:val="001F1386"/>
    <w:rsid w:val="001F4673"/>
    <w:rsid w:val="001F4DAF"/>
    <w:rsid w:val="001F5902"/>
    <w:rsid w:val="001F6326"/>
    <w:rsid w:val="00201E2E"/>
    <w:rsid w:val="00240221"/>
    <w:rsid w:val="00240C72"/>
    <w:rsid w:val="0025380C"/>
    <w:rsid w:val="00263935"/>
    <w:rsid w:val="002643B6"/>
    <w:rsid w:val="00280682"/>
    <w:rsid w:val="00291390"/>
    <w:rsid w:val="002A1155"/>
    <w:rsid w:val="002A2091"/>
    <w:rsid w:val="002B5C3F"/>
    <w:rsid w:val="002D7F28"/>
    <w:rsid w:val="002E3490"/>
    <w:rsid w:val="002E47D8"/>
    <w:rsid w:val="002E554A"/>
    <w:rsid w:val="002E7E2A"/>
    <w:rsid w:val="002F6A61"/>
    <w:rsid w:val="003047B2"/>
    <w:rsid w:val="00305D79"/>
    <w:rsid w:val="00317947"/>
    <w:rsid w:val="00340156"/>
    <w:rsid w:val="00344AD1"/>
    <w:rsid w:val="00352313"/>
    <w:rsid w:val="00356942"/>
    <w:rsid w:val="00366E71"/>
    <w:rsid w:val="00376414"/>
    <w:rsid w:val="00377FD0"/>
    <w:rsid w:val="003810C6"/>
    <w:rsid w:val="00386416"/>
    <w:rsid w:val="00387108"/>
    <w:rsid w:val="0039083E"/>
    <w:rsid w:val="00395E8B"/>
    <w:rsid w:val="00395FD7"/>
    <w:rsid w:val="003A2875"/>
    <w:rsid w:val="003B0D6C"/>
    <w:rsid w:val="003B0E2A"/>
    <w:rsid w:val="003B24E0"/>
    <w:rsid w:val="003B2E09"/>
    <w:rsid w:val="003B311A"/>
    <w:rsid w:val="003B3451"/>
    <w:rsid w:val="003C67A1"/>
    <w:rsid w:val="003C6E2F"/>
    <w:rsid w:val="003E67F5"/>
    <w:rsid w:val="00400FFA"/>
    <w:rsid w:val="004015B3"/>
    <w:rsid w:val="00401A3F"/>
    <w:rsid w:val="00401B82"/>
    <w:rsid w:val="00404EFB"/>
    <w:rsid w:val="00425014"/>
    <w:rsid w:val="00425CC1"/>
    <w:rsid w:val="00440300"/>
    <w:rsid w:val="00440460"/>
    <w:rsid w:val="00442CD6"/>
    <w:rsid w:val="00446631"/>
    <w:rsid w:val="00446B8A"/>
    <w:rsid w:val="00447CDA"/>
    <w:rsid w:val="00447E10"/>
    <w:rsid w:val="00450839"/>
    <w:rsid w:val="00450882"/>
    <w:rsid w:val="0045306F"/>
    <w:rsid w:val="004579E9"/>
    <w:rsid w:val="00470785"/>
    <w:rsid w:val="00470C42"/>
    <w:rsid w:val="004771EA"/>
    <w:rsid w:val="0048198F"/>
    <w:rsid w:val="00493EEF"/>
    <w:rsid w:val="004A35C8"/>
    <w:rsid w:val="004B38A0"/>
    <w:rsid w:val="004C6F00"/>
    <w:rsid w:val="004D6EBA"/>
    <w:rsid w:val="004E1DEB"/>
    <w:rsid w:val="004E4B45"/>
    <w:rsid w:val="004E57E9"/>
    <w:rsid w:val="004E73EB"/>
    <w:rsid w:val="004F453F"/>
    <w:rsid w:val="004F7D56"/>
    <w:rsid w:val="00501589"/>
    <w:rsid w:val="00512A89"/>
    <w:rsid w:val="0051571A"/>
    <w:rsid w:val="005379D3"/>
    <w:rsid w:val="005411D6"/>
    <w:rsid w:val="00545BCF"/>
    <w:rsid w:val="00547D4F"/>
    <w:rsid w:val="00550B1F"/>
    <w:rsid w:val="005546DA"/>
    <w:rsid w:val="0055616B"/>
    <w:rsid w:val="005565D4"/>
    <w:rsid w:val="00557AA4"/>
    <w:rsid w:val="00563D0C"/>
    <w:rsid w:val="00583042"/>
    <w:rsid w:val="005862A6"/>
    <w:rsid w:val="005909E9"/>
    <w:rsid w:val="005944AB"/>
    <w:rsid w:val="005C61A1"/>
    <w:rsid w:val="005D243E"/>
    <w:rsid w:val="005D4D4C"/>
    <w:rsid w:val="005D7B88"/>
    <w:rsid w:val="005E5E8A"/>
    <w:rsid w:val="005E6556"/>
    <w:rsid w:val="005F274B"/>
    <w:rsid w:val="005F707D"/>
    <w:rsid w:val="00601759"/>
    <w:rsid w:val="00604630"/>
    <w:rsid w:val="00607F8E"/>
    <w:rsid w:val="00611A5D"/>
    <w:rsid w:val="00613990"/>
    <w:rsid w:val="0061577C"/>
    <w:rsid w:val="00620BCF"/>
    <w:rsid w:val="0062331D"/>
    <w:rsid w:val="00631354"/>
    <w:rsid w:val="0064259B"/>
    <w:rsid w:val="006502EB"/>
    <w:rsid w:val="00650FB0"/>
    <w:rsid w:val="00651D78"/>
    <w:rsid w:val="006630FB"/>
    <w:rsid w:val="00667A28"/>
    <w:rsid w:val="006713B2"/>
    <w:rsid w:val="00674FF5"/>
    <w:rsid w:val="006C1656"/>
    <w:rsid w:val="006C448E"/>
    <w:rsid w:val="006D0A7F"/>
    <w:rsid w:val="006E3942"/>
    <w:rsid w:val="006F19D0"/>
    <w:rsid w:val="006F23BD"/>
    <w:rsid w:val="00705BA8"/>
    <w:rsid w:val="007167B7"/>
    <w:rsid w:val="00746A1E"/>
    <w:rsid w:val="007473EE"/>
    <w:rsid w:val="0075378F"/>
    <w:rsid w:val="00754DAC"/>
    <w:rsid w:val="007567C1"/>
    <w:rsid w:val="007866D3"/>
    <w:rsid w:val="007908F6"/>
    <w:rsid w:val="00797E8D"/>
    <w:rsid w:val="007A0E82"/>
    <w:rsid w:val="007B44DA"/>
    <w:rsid w:val="007C202F"/>
    <w:rsid w:val="007E25CA"/>
    <w:rsid w:val="007F5A87"/>
    <w:rsid w:val="008038F0"/>
    <w:rsid w:val="00813A6B"/>
    <w:rsid w:val="0081747D"/>
    <w:rsid w:val="00820495"/>
    <w:rsid w:val="008320B4"/>
    <w:rsid w:val="008477E0"/>
    <w:rsid w:val="00856BCE"/>
    <w:rsid w:val="00857778"/>
    <w:rsid w:val="0086757E"/>
    <w:rsid w:val="00872E49"/>
    <w:rsid w:val="0087326D"/>
    <w:rsid w:val="0087496C"/>
    <w:rsid w:val="00875D64"/>
    <w:rsid w:val="00881F54"/>
    <w:rsid w:val="008957B8"/>
    <w:rsid w:val="008A06AD"/>
    <w:rsid w:val="008A46C1"/>
    <w:rsid w:val="008A4D28"/>
    <w:rsid w:val="008A589B"/>
    <w:rsid w:val="008B7D56"/>
    <w:rsid w:val="008E1DF0"/>
    <w:rsid w:val="008E240F"/>
    <w:rsid w:val="008E5A86"/>
    <w:rsid w:val="008E6C32"/>
    <w:rsid w:val="008F7217"/>
    <w:rsid w:val="00904392"/>
    <w:rsid w:val="009133C6"/>
    <w:rsid w:val="00917252"/>
    <w:rsid w:val="00921685"/>
    <w:rsid w:val="00930124"/>
    <w:rsid w:val="00935593"/>
    <w:rsid w:val="00936F2A"/>
    <w:rsid w:val="009378A7"/>
    <w:rsid w:val="00940008"/>
    <w:rsid w:val="00941FE4"/>
    <w:rsid w:val="009542AD"/>
    <w:rsid w:val="00954FAF"/>
    <w:rsid w:val="00955CA0"/>
    <w:rsid w:val="009625DB"/>
    <w:rsid w:val="00974A9A"/>
    <w:rsid w:val="0097605E"/>
    <w:rsid w:val="0097702D"/>
    <w:rsid w:val="00984E26"/>
    <w:rsid w:val="00985044"/>
    <w:rsid w:val="00986282"/>
    <w:rsid w:val="00987108"/>
    <w:rsid w:val="00991F10"/>
    <w:rsid w:val="009A0B29"/>
    <w:rsid w:val="009A2803"/>
    <w:rsid w:val="009A5052"/>
    <w:rsid w:val="009B2153"/>
    <w:rsid w:val="009B7933"/>
    <w:rsid w:val="009D223B"/>
    <w:rsid w:val="009D6CB1"/>
    <w:rsid w:val="009E1097"/>
    <w:rsid w:val="00A0759B"/>
    <w:rsid w:val="00A15495"/>
    <w:rsid w:val="00A2078A"/>
    <w:rsid w:val="00A23B94"/>
    <w:rsid w:val="00A37AF1"/>
    <w:rsid w:val="00A4339C"/>
    <w:rsid w:val="00A44F7E"/>
    <w:rsid w:val="00A46593"/>
    <w:rsid w:val="00A51717"/>
    <w:rsid w:val="00A5718A"/>
    <w:rsid w:val="00A60750"/>
    <w:rsid w:val="00A61EFB"/>
    <w:rsid w:val="00A71783"/>
    <w:rsid w:val="00A73D13"/>
    <w:rsid w:val="00A838BC"/>
    <w:rsid w:val="00A84C90"/>
    <w:rsid w:val="00A94AB6"/>
    <w:rsid w:val="00A94DEB"/>
    <w:rsid w:val="00AA0790"/>
    <w:rsid w:val="00AA6FE5"/>
    <w:rsid w:val="00AA7B1B"/>
    <w:rsid w:val="00AB0A17"/>
    <w:rsid w:val="00AB0EE4"/>
    <w:rsid w:val="00AB1201"/>
    <w:rsid w:val="00AB4CD8"/>
    <w:rsid w:val="00AB7152"/>
    <w:rsid w:val="00AB7BF5"/>
    <w:rsid w:val="00AC4382"/>
    <w:rsid w:val="00AC5F37"/>
    <w:rsid w:val="00AC68A8"/>
    <w:rsid w:val="00AD7362"/>
    <w:rsid w:val="00AE0C59"/>
    <w:rsid w:val="00AE311F"/>
    <w:rsid w:val="00AF2B3D"/>
    <w:rsid w:val="00AF3253"/>
    <w:rsid w:val="00AF47D4"/>
    <w:rsid w:val="00B03B35"/>
    <w:rsid w:val="00B0533B"/>
    <w:rsid w:val="00B06A1F"/>
    <w:rsid w:val="00B10E9D"/>
    <w:rsid w:val="00B26CA7"/>
    <w:rsid w:val="00B26D09"/>
    <w:rsid w:val="00B33373"/>
    <w:rsid w:val="00B33D03"/>
    <w:rsid w:val="00B53441"/>
    <w:rsid w:val="00B5457C"/>
    <w:rsid w:val="00B5594C"/>
    <w:rsid w:val="00B57DF5"/>
    <w:rsid w:val="00B7011B"/>
    <w:rsid w:val="00B70972"/>
    <w:rsid w:val="00B723FA"/>
    <w:rsid w:val="00B726A3"/>
    <w:rsid w:val="00B7406D"/>
    <w:rsid w:val="00B80AE5"/>
    <w:rsid w:val="00B83629"/>
    <w:rsid w:val="00B839A6"/>
    <w:rsid w:val="00B85DF4"/>
    <w:rsid w:val="00B87F69"/>
    <w:rsid w:val="00B96AD0"/>
    <w:rsid w:val="00B9703C"/>
    <w:rsid w:val="00BA5721"/>
    <w:rsid w:val="00BA6591"/>
    <w:rsid w:val="00BA6A5B"/>
    <w:rsid w:val="00BB5741"/>
    <w:rsid w:val="00BD39F8"/>
    <w:rsid w:val="00BE5030"/>
    <w:rsid w:val="00BF4AE6"/>
    <w:rsid w:val="00BF75CF"/>
    <w:rsid w:val="00BF7A14"/>
    <w:rsid w:val="00C12689"/>
    <w:rsid w:val="00C13F65"/>
    <w:rsid w:val="00C337F1"/>
    <w:rsid w:val="00C418C2"/>
    <w:rsid w:val="00C47E2D"/>
    <w:rsid w:val="00C51A6E"/>
    <w:rsid w:val="00C549A8"/>
    <w:rsid w:val="00C61365"/>
    <w:rsid w:val="00C61F09"/>
    <w:rsid w:val="00C62E34"/>
    <w:rsid w:val="00C6482D"/>
    <w:rsid w:val="00C65C4D"/>
    <w:rsid w:val="00C7127E"/>
    <w:rsid w:val="00C94CB5"/>
    <w:rsid w:val="00CA7BE8"/>
    <w:rsid w:val="00CB0356"/>
    <w:rsid w:val="00CB138D"/>
    <w:rsid w:val="00CB1E06"/>
    <w:rsid w:val="00CC109F"/>
    <w:rsid w:val="00CC6409"/>
    <w:rsid w:val="00CD0E24"/>
    <w:rsid w:val="00CD557F"/>
    <w:rsid w:val="00CE278F"/>
    <w:rsid w:val="00CF3154"/>
    <w:rsid w:val="00D0132F"/>
    <w:rsid w:val="00D0148C"/>
    <w:rsid w:val="00D065EA"/>
    <w:rsid w:val="00D077DB"/>
    <w:rsid w:val="00D07D7C"/>
    <w:rsid w:val="00D14EC4"/>
    <w:rsid w:val="00D16E7A"/>
    <w:rsid w:val="00D2649D"/>
    <w:rsid w:val="00D30B8A"/>
    <w:rsid w:val="00D37DE2"/>
    <w:rsid w:val="00D42D30"/>
    <w:rsid w:val="00D44C32"/>
    <w:rsid w:val="00D463A6"/>
    <w:rsid w:val="00D80C78"/>
    <w:rsid w:val="00D8216C"/>
    <w:rsid w:val="00D95B31"/>
    <w:rsid w:val="00D977D1"/>
    <w:rsid w:val="00DA5808"/>
    <w:rsid w:val="00DB44F8"/>
    <w:rsid w:val="00DC0EEA"/>
    <w:rsid w:val="00DC34F9"/>
    <w:rsid w:val="00DC3AAE"/>
    <w:rsid w:val="00DC547F"/>
    <w:rsid w:val="00DE1C05"/>
    <w:rsid w:val="00DF7652"/>
    <w:rsid w:val="00E01DF0"/>
    <w:rsid w:val="00E02FAA"/>
    <w:rsid w:val="00E10E15"/>
    <w:rsid w:val="00E1212D"/>
    <w:rsid w:val="00E27D4A"/>
    <w:rsid w:val="00E30B4C"/>
    <w:rsid w:val="00E36B3A"/>
    <w:rsid w:val="00E43FA0"/>
    <w:rsid w:val="00E65275"/>
    <w:rsid w:val="00E67BDF"/>
    <w:rsid w:val="00E67C5E"/>
    <w:rsid w:val="00E7111B"/>
    <w:rsid w:val="00E734AB"/>
    <w:rsid w:val="00E803C9"/>
    <w:rsid w:val="00E844DD"/>
    <w:rsid w:val="00EB1B78"/>
    <w:rsid w:val="00EC76F3"/>
    <w:rsid w:val="00ED3DE3"/>
    <w:rsid w:val="00ED4416"/>
    <w:rsid w:val="00F004AB"/>
    <w:rsid w:val="00F30AE8"/>
    <w:rsid w:val="00F34D72"/>
    <w:rsid w:val="00F37614"/>
    <w:rsid w:val="00F46FAB"/>
    <w:rsid w:val="00F632B1"/>
    <w:rsid w:val="00F737D4"/>
    <w:rsid w:val="00F740CA"/>
    <w:rsid w:val="00F86B24"/>
    <w:rsid w:val="00F9559B"/>
    <w:rsid w:val="00FA7FD5"/>
    <w:rsid w:val="00FB06A8"/>
    <w:rsid w:val="00FC0F47"/>
    <w:rsid w:val="00FC182F"/>
    <w:rsid w:val="00FC3ABE"/>
    <w:rsid w:val="00FD21D3"/>
    <w:rsid w:val="00FD616E"/>
    <w:rsid w:val="00FF04D3"/>
    <w:rsid w:val="00FF074C"/>
    <w:rsid w:val="00FF615E"/>
    <w:rsid w:val="00FF70D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17346"/>
  <w15:chartTrackingRefBased/>
  <w15:docId w15:val="{13C6A57A-D595-43AD-803C-600EA5E97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FR"/>
    </w:rPr>
  </w:style>
  <w:style w:type="paragraph" w:styleId="Heading1">
    <w:name w:val="heading 1"/>
    <w:basedOn w:val="Normal"/>
    <w:link w:val="Heading1Char"/>
    <w:uiPriority w:val="9"/>
    <w:qFormat/>
    <w:rsid w:val="000334D5"/>
    <w:pPr>
      <w:spacing w:before="100" w:beforeAutospacing="1" w:after="100" w:afterAutospacing="1" w:line="240" w:lineRule="auto"/>
      <w:outlineLvl w:val="0"/>
    </w:pPr>
    <w:rPr>
      <w:rFonts w:ascii="Times New Roman" w:eastAsia="Times New Roman" w:hAnsi="Times New Roman" w:cs="Times New Roman"/>
      <w:b/>
      <w:bCs/>
      <w:kern w:val="36"/>
      <w:sz w:val="48"/>
      <w:szCs w:val="48"/>
      <w:lang w:val="fr-BE" w:eastAsia="fr-BE"/>
    </w:rPr>
  </w:style>
  <w:style w:type="paragraph" w:styleId="Heading2">
    <w:name w:val="heading 2"/>
    <w:basedOn w:val="Normal"/>
    <w:next w:val="Normal"/>
    <w:link w:val="Heading2Char"/>
    <w:uiPriority w:val="9"/>
    <w:unhideWhenUsed/>
    <w:qFormat/>
    <w:rsid w:val="000334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334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D243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CA7BE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4D5"/>
    <w:rPr>
      <w:rFonts w:ascii="Times New Roman" w:eastAsia="Times New Roman" w:hAnsi="Times New Roman" w:cs="Times New Roman"/>
      <w:b/>
      <w:bCs/>
      <w:kern w:val="36"/>
      <w:sz w:val="48"/>
      <w:szCs w:val="48"/>
      <w:lang w:eastAsia="fr-BE"/>
    </w:rPr>
  </w:style>
  <w:style w:type="character" w:styleId="Hyperlink">
    <w:name w:val="Hyperlink"/>
    <w:basedOn w:val="DefaultParagraphFont"/>
    <w:uiPriority w:val="99"/>
    <w:unhideWhenUsed/>
    <w:rsid w:val="000334D5"/>
    <w:rPr>
      <w:color w:val="0000FF"/>
      <w:u w:val="single"/>
    </w:rPr>
  </w:style>
  <w:style w:type="paragraph" w:styleId="NormalWeb">
    <w:name w:val="Normal (Web)"/>
    <w:basedOn w:val="Normal"/>
    <w:uiPriority w:val="99"/>
    <w:unhideWhenUsed/>
    <w:rsid w:val="000334D5"/>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Heading2Char">
    <w:name w:val="Heading 2 Char"/>
    <w:basedOn w:val="DefaultParagraphFont"/>
    <w:link w:val="Heading2"/>
    <w:uiPriority w:val="9"/>
    <w:rsid w:val="000334D5"/>
    <w:rPr>
      <w:rFonts w:asciiTheme="majorHAnsi" w:eastAsiaTheme="majorEastAsia" w:hAnsiTheme="majorHAnsi" w:cstheme="majorBidi"/>
      <w:color w:val="2F5496" w:themeColor="accent1" w:themeShade="BF"/>
      <w:sz w:val="26"/>
      <w:szCs w:val="26"/>
      <w:lang w:val="fr-FR"/>
    </w:rPr>
  </w:style>
  <w:style w:type="character" w:styleId="HTMLCite">
    <w:name w:val="HTML Cite"/>
    <w:basedOn w:val="DefaultParagraphFont"/>
    <w:uiPriority w:val="99"/>
    <w:semiHidden/>
    <w:unhideWhenUsed/>
    <w:rsid w:val="000334D5"/>
    <w:rPr>
      <w:i/>
      <w:iCs/>
    </w:rPr>
  </w:style>
  <w:style w:type="paragraph" w:customStyle="1" w:styleId="legend">
    <w:name w:val="legend"/>
    <w:basedOn w:val="Normal"/>
    <w:rsid w:val="000334D5"/>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lang-it">
    <w:name w:val="lang-it"/>
    <w:basedOn w:val="DefaultParagraphFont"/>
    <w:rsid w:val="000334D5"/>
  </w:style>
  <w:style w:type="character" w:customStyle="1" w:styleId="datasortkey">
    <w:name w:val="datasortkey"/>
    <w:basedOn w:val="DefaultParagraphFont"/>
    <w:rsid w:val="000334D5"/>
  </w:style>
  <w:style w:type="character" w:customStyle="1" w:styleId="flagicon">
    <w:name w:val="flagicon"/>
    <w:basedOn w:val="DefaultParagraphFont"/>
    <w:rsid w:val="000334D5"/>
  </w:style>
  <w:style w:type="character" w:customStyle="1" w:styleId="toctoggle">
    <w:name w:val="toctoggle"/>
    <w:basedOn w:val="DefaultParagraphFont"/>
    <w:rsid w:val="000334D5"/>
  </w:style>
  <w:style w:type="character" w:customStyle="1" w:styleId="tocnumber">
    <w:name w:val="tocnumber"/>
    <w:basedOn w:val="DefaultParagraphFont"/>
    <w:rsid w:val="000334D5"/>
  </w:style>
  <w:style w:type="character" w:customStyle="1" w:styleId="toctext">
    <w:name w:val="toctext"/>
    <w:basedOn w:val="DefaultParagraphFont"/>
    <w:rsid w:val="000334D5"/>
  </w:style>
  <w:style w:type="character" w:customStyle="1" w:styleId="mw-headline">
    <w:name w:val="mw-headline"/>
    <w:basedOn w:val="DefaultParagraphFont"/>
    <w:rsid w:val="000334D5"/>
  </w:style>
  <w:style w:type="character" w:customStyle="1" w:styleId="mw-editsection">
    <w:name w:val="mw-editsection"/>
    <w:basedOn w:val="DefaultParagraphFont"/>
    <w:rsid w:val="000334D5"/>
  </w:style>
  <w:style w:type="character" w:customStyle="1" w:styleId="mw-editsection-bracket">
    <w:name w:val="mw-editsection-bracket"/>
    <w:basedOn w:val="DefaultParagraphFont"/>
    <w:rsid w:val="000334D5"/>
  </w:style>
  <w:style w:type="character" w:customStyle="1" w:styleId="mw-editsection-divider">
    <w:name w:val="mw-editsection-divider"/>
    <w:basedOn w:val="DefaultParagraphFont"/>
    <w:rsid w:val="000334D5"/>
  </w:style>
  <w:style w:type="character" w:customStyle="1" w:styleId="romain">
    <w:name w:val="romain"/>
    <w:basedOn w:val="DefaultParagraphFont"/>
    <w:rsid w:val="000334D5"/>
  </w:style>
  <w:style w:type="character" w:customStyle="1" w:styleId="Heading3Char">
    <w:name w:val="Heading 3 Char"/>
    <w:basedOn w:val="DefaultParagraphFont"/>
    <w:link w:val="Heading3"/>
    <w:uiPriority w:val="9"/>
    <w:rsid w:val="000334D5"/>
    <w:rPr>
      <w:rFonts w:asciiTheme="majorHAnsi" w:eastAsiaTheme="majorEastAsia" w:hAnsiTheme="majorHAnsi" w:cstheme="majorBidi"/>
      <w:color w:val="1F3763" w:themeColor="accent1" w:themeShade="7F"/>
      <w:sz w:val="24"/>
      <w:szCs w:val="24"/>
      <w:lang w:val="fr-FR"/>
    </w:rPr>
  </w:style>
  <w:style w:type="paragraph" w:customStyle="1" w:styleId="msonormal0">
    <w:name w:val="msonormal"/>
    <w:basedOn w:val="Normal"/>
    <w:rsid w:val="000334D5"/>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styleId="FollowedHyperlink">
    <w:name w:val="FollowedHyperlink"/>
    <w:basedOn w:val="DefaultParagraphFont"/>
    <w:uiPriority w:val="99"/>
    <w:semiHidden/>
    <w:unhideWhenUsed/>
    <w:rsid w:val="000334D5"/>
    <w:rPr>
      <w:color w:val="800080"/>
      <w:u w:val="single"/>
    </w:rPr>
  </w:style>
  <w:style w:type="paragraph" w:styleId="z-TopofForm">
    <w:name w:val="HTML Top of Form"/>
    <w:basedOn w:val="Normal"/>
    <w:next w:val="Normal"/>
    <w:link w:val="z-TopofFormChar"/>
    <w:hidden/>
    <w:uiPriority w:val="99"/>
    <w:semiHidden/>
    <w:unhideWhenUsed/>
    <w:rsid w:val="000334D5"/>
    <w:pPr>
      <w:pBdr>
        <w:bottom w:val="single" w:sz="6" w:space="1" w:color="auto"/>
      </w:pBdr>
      <w:spacing w:after="0" w:line="240" w:lineRule="auto"/>
      <w:jc w:val="center"/>
    </w:pPr>
    <w:rPr>
      <w:rFonts w:ascii="Arial" w:eastAsia="Times New Roman" w:hAnsi="Arial" w:cs="Arial"/>
      <w:vanish/>
      <w:sz w:val="16"/>
      <w:szCs w:val="16"/>
      <w:lang w:val="fr-BE" w:eastAsia="fr-BE"/>
    </w:rPr>
  </w:style>
  <w:style w:type="character" w:customStyle="1" w:styleId="z-TopofFormChar">
    <w:name w:val="z-Top of Form Char"/>
    <w:basedOn w:val="DefaultParagraphFont"/>
    <w:link w:val="z-TopofForm"/>
    <w:uiPriority w:val="99"/>
    <w:semiHidden/>
    <w:rsid w:val="000334D5"/>
    <w:rPr>
      <w:rFonts w:ascii="Arial" w:eastAsia="Times New Roman" w:hAnsi="Arial" w:cs="Arial"/>
      <w:vanish/>
      <w:sz w:val="16"/>
      <w:szCs w:val="16"/>
      <w:lang w:eastAsia="fr-BE"/>
    </w:rPr>
  </w:style>
  <w:style w:type="paragraph" w:styleId="z-BottomofForm">
    <w:name w:val="HTML Bottom of Form"/>
    <w:basedOn w:val="Normal"/>
    <w:next w:val="Normal"/>
    <w:link w:val="z-BottomofFormChar"/>
    <w:hidden/>
    <w:uiPriority w:val="99"/>
    <w:semiHidden/>
    <w:unhideWhenUsed/>
    <w:rsid w:val="000334D5"/>
    <w:pPr>
      <w:pBdr>
        <w:top w:val="single" w:sz="6" w:space="1" w:color="auto"/>
      </w:pBdr>
      <w:spacing w:after="0" w:line="240" w:lineRule="auto"/>
      <w:jc w:val="center"/>
    </w:pPr>
    <w:rPr>
      <w:rFonts w:ascii="Arial" w:eastAsia="Times New Roman" w:hAnsi="Arial" w:cs="Arial"/>
      <w:vanish/>
      <w:sz w:val="16"/>
      <w:szCs w:val="16"/>
      <w:lang w:val="fr-BE" w:eastAsia="fr-BE"/>
    </w:rPr>
  </w:style>
  <w:style w:type="character" w:customStyle="1" w:styleId="z-BottomofFormChar">
    <w:name w:val="z-Bottom of Form Char"/>
    <w:basedOn w:val="DefaultParagraphFont"/>
    <w:link w:val="z-BottomofForm"/>
    <w:uiPriority w:val="99"/>
    <w:semiHidden/>
    <w:rsid w:val="000334D5"/>
    <w:rPr>
      <w:rFonts w:ascii="Arial" w:eastAsia="Times New Roman" w:hAnsi="Arial" w:cs="Arial"/>
      <w:vanish/>
      <w:sz w:val="16"/>
      <w:szCs w:val="16"/>
      <w:lang w:eastAsia="fr-BE"/>
    </w:rPr>
  </w:style>
  <w:style w:type="character" w:customStyle="1" w:styleId="number">
    <w:name w:val="number"/>
    <w:basedOn w:val="DefaultParagraphFont"/>
    <w:rsid w:val="000334D5"/>
  </w:style>
  <w:style w:type="character" w:customStyle="1" w:styleId="period">
    <w:name w:val="period"/>
    <w:basedOn w:val="DefaultParagraphFont"/>
    <w:rsid w:val="000334D5"/>
  </w:style>
  <w:style w:type="character" w:customStyle="1" w:styleId="Title1">
    <w:name w:val="Title1"/>
    <w:basedOn w:val="DefaultParagraphFont"/>
    <w:rsid w:val="000334D5"/>
  </w:style>
  <w:style w:type="character" w:customStyle="1" w:styleId="text">
    <w:name w:val="text"/>
    <w:basedOn w:val="DefaultParagraphFont"/>
    <w:rsid w:val="000334D5"/>
  </w:style>
  <w:style w:type="character" w:styleId="Strong">
    <w:name w:val="Strong"/>
    <w:basedOn w:val="DefaultParagraphFont"/>
    <w:uiPriority w:val="22"/>
    <w:qFormat/>
    <w:rsid w:val="000334D5"/>
    <w:rPr>
      <w:b/>
      <w:bCs/>
    </w:rPr>
  </w:style>
  <w:style w:type="character" w:customStyle="1" w:styleId="familyname">
    <w:name w:val="familyname"/>
    <w:basedOn w:val="DefaultParagraphFont"/>
    <w:rsid w:val="000334D5"/>
  </w:style>
  <w:style w:type="paragraph" w:customStyle="1" w:styleId="noticebibliooeuvre">
    <w:name w:val="noticebibliooeuvre"/>
    <w:basedOn w:val="Normal"/>
    <w:rsid w:val="000334D5"/>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num">
    <w:name w:val="num"/>
    <w:basedOn w:val="DefaultParagraphFont"/>
    <w:rsid w:val="000334D5"/>
  </w:style>
  <w:style w:type="character" w:styleId="Emphasis">
    <w:name w:val="Emphasis"/>
    <w:basedOn w:val="DefaultParagraphFont"/>
    <w:uiPriority w:val="20"/>
    <w:qFormat/>
    <w:rsid w:val="000334D5"/>
    <w:rPr>
      <w:i/>
      <w:iCs/>
    </w:rPr>
  </w:style>
  <w:style w:type="paragraph" w:customStyle="1" w:styleId="epigraphe">
    <w:name w:val="epigraphe"/>
    <w:basedOn w:val="Normal"/>
    <w:rsid w:val="000334D5"/>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texte">
    <w:name w:val="texte"/>
    <w:basedOn w:val="Normal"/>
    <w:rsid w:val="000334D5"/>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paranumber">
    <w:name w:val="paranumber"/>
    <w:basedOn w:val="DefaultParagraphFont"/>
    <w:rsid w:val="000334D5"/>
  </w:style>
  <w:style w:type="paragraph" w:customStyle="1" w:styleId="citation">
    <w:name w:val="citation"/>
    <w:basedOn w:val="Normal"/>
    <w:rsid w:val="000334D5"/>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bibliographie">
    <w:name w:val="bibliographie"/>
    <w:basedOn w:val="Normal"/>
    <w:rsid w:val="000334D5"/>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notesbaspage">
    <w:name w:val="notesbaspage"/>
    <w:basedOn w:val="Normal"/>
    <w:rsid w:val="000334D5"/>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first">
    <w:name w:val="first"/>
    <w:basedOn w:val="Normal"/>
    <w:rsid w:val="000334D5"/>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last">
    <w:name w:val="last"/>
    <w:basedOn w:val="Normal"/>
    <w:rsid w:val="000334D5"/>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icons">
    <w:name w:val="icons"/>
    <w:basedOn w:val="DefaultParagraphFont"/>
    <w:rsid w:val="000334D5"/>
  </w:style>
  <w:style w:type="character" w:customStyle="1" w:styleId="selected">
    <w:name w:val="selected"/>
    <w:basedOn w:val="DefaultParagraphFont"/>
    <w:rsid w:val="000334D5"/>
  </w:style>
  <w:style w:type="character" w:customStyle="1" w:styleId="separator">
    <w:name w:val="separator"/>
    <w:basedOn w:val="DefaultParagraphFont"/>
    <w:rsid w:val="000334D5"/>
  </w:style>
  <w:style w:type="character" w:customStyle="1" w:styleId="cookietext">
    <w:name w:val="cookietext"/>
    <w:basedOn w:val="DefaultParagraphFont"/>
    <w:rsid w:val="000334D5"/>
  </w:style>
  <w:style w:type="character" w:styleId="CommentReference">
    <w:name w:val="annotation reference"/>
    <w:uiPriority w:val="99"/>
    <w:semiHidden/>
    <w:unhideWhenUsed/>
    <w:rsid w:val="00872E49"/>
    <w:rPr>
      <w:sz w:val="16"/>
      <w:szCs w:val="16"/>
    </w:rPr>
  </w:style>
  <w:style w:type="paragraph" w:styleId="CommentText">
    <w:name w:val="annotation text"/>
    <w:basedOn w:val="Normal"/>
    <w:link w:val="CommentTextChar"/>
    <w:uiPriority w:val="99"/>
    <w:semiHidden/>
    <w:unhideWhenUsed/>
    <w:rsid w:val="00872E49"/>
    <w:pPr>
      <w:spacing w:after="200" w:line="276" w:lineRule="auto"/>
    </w:pPr>
    <w:rPr>
      <w:rFonts w:ascii="Calibri" w:eastAsia="Times New Roman" w:hAnsi="Calibri" w:cs="Times New Roman"/>
      <w:sz w:val="20"/>
      <w:szCs w:val="20"/>
      <w:lang w:val="en-US"/>
    </w:rPr>
  </w:style>
  <w:style w:type="character" w:customStyle="1" w:styleId="CommentTextChar">
    <w:name w:val="Comment Text Char"/>
    <w:basedOn w:val="DefaultParagraphFont"/>
    <w:link w:val="CommentText"/>
    <w:uiPriority w:val="99"/>
    <w:semiHidden/>
    <w:rsid w:val="00872E49"/>
    <w:rPr>
      <w:rFonts w:ascii="Calibri" w:eastAsia="Times New Roman" w:hAnsi="Calibri" w:cs="Times New Roman"/>
      <w:sz w:val="20"/>
      <w:szCs w:val="20"/>
      <w:lang w:val="en-US"/>
    </w:rPr>
  </w:style>
  <w:style w:type="character" w:customStyle="1" w:styleId="apple-converted-space">
    <w:name w:val="apple-converted-space"/>
    <w:basedOn w:val="DefaultParagraphFont"/>
    <w:rsid w:val="00872E49"/>
  </w:style>
  <w:style w:type="character" w:customStyle="1" w:styleId="photo-caption">
    <w:name w:val="photo-caption"/>
    <w:basedOn w:val="DefaultParagraphFont"/>
    <w:rsid w:val="00872E49"/>
  </w:style>
  <w:style w:type="character" w:customStyle="1" w:styleId="newscaption">
    <w:name w:val="newscaption"/>
    <w:basedOn w:val="DefaultParagraphFont"/>
    <w:rsid w:val="00872E49"/>
  </w:style>
  <w:style w:type="paragraph" w:styleId="BalloonText">
    <w:name w:val="Balloon Text"/>
    <w:basedOn w:val="Normal"/>
    <w:link w:val="BalloonTextChar"/>
    <w:uiPriority w:val="99"/>
    <w:semiHidden/>
    <w:unhideWhenUsed/>
    <w:rsid w:val="00872E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E49"/>
    <w:rPr>
      <w:rFonts w:ascii="Segoe UI" w:hAnsi="Segoe UI" w:cs="Segoe UI"/>
      <w:sz w:val="18"/>
      <w:szCs w:val="18"/>
      <w:lang w:val="fr-FR"/>
    </w:rPr>
  </w:style>
  <w:style w:type="character" w:customStyle="1" w:styleId="xdb">
    <w:name w:val="_xdb"/>
    <w:basedOn w:val="DefaultParagraphFont"/>
    <w:rsid w:val="00101762"/>
  </w:style>
  <w:style w:type="character" w:customStyle="1" w:styleId="xbe">
    <w:name w:val="_xbe"/>
    <w:basedOn w:val="DefaultParagraphFont"/>
    <w:rsid w:val="00101762"/>
  </w:style>
  <w:style w:type="paragraph" w:customStyle="1" w:styleId="catgramdefinition">
    <w:name w:val="catgramdefinition"/>
    <w:basedOn w:val="Normal"/>
    <w:rsid w:val="0061577C"/>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originedefinition">
    <w:name w:val="originedefinition"/>
    <w:basedOn w:val="Normal"/>
    <w:rsid w:val="0061577C"/>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tlfcdomaine">
    <w:name w:val="tlf_cdomaine"/>
    <w:basedOn w:val="DefaultParagraphFont"/>
    <w:rsid w:val="0061577C"/>
  </w:style>
  <w:style w:type="character" w:customStyle="1" w:styleId="tlfcplan">
    <w:name w:val="tlf_cplan"/>
    <w:basedOn w:val="DefaultParagraphFont"/>
    <w:rsid w:val="0061577C"/>
  </w:style>
  <w:style w:type="character" w:customStyle="1" w:styleId="tlfcdefinition">
    <w:name w:val="tlf_cdefinition"/>
    <w:basedOn w:val="DefaultParagraphFont"/>
    <w:rsid w:val="0061577C"/>
  </w:style>
  <w:style w:type="character" w:customStyle="1" w:styleId="tlfcsynonime">
    <w:name w:val="tlf_csynonime"/>
    <w:basedOn w:val="DefaultParagraphFont"/>
    <w:rsid w:val="0061577C"/>
  </w:style>
  <w:style w:type="character" w:customStyle="1" w:styleId="tlfcexemple">
    <w:name w:val="tlf_cexemple"/>
    <w:basedOn w:val="DefaultParagraphFont"/>
    <w:rsid w:val="0061577C"/>
  </w:style>
  <w:style w:type="character" w:customStyle="1" w:styleId="tlfcauteur">
    <w:name w:val="tlf_cauteur"/>
    <w:basedOn w:val="DefaultParagraphFont"/>
    <w:rsid w:val="0061577C"/>
  </w:style>
  <w:style w:type="character" w:customStyle="1" w:styleId="tlfsmallcaps">
    <w:name w:val="tlf_smallcaps"/>
    <w:basedOn w:val="DefaultParagraphFont"/>
    <w:rsid w:val="0061577C"/>
  </w:style>
  <w:style w:type="character" w:customStyle="1" w:styleId="tlfctitre">
    <w:name w:val="tlf_ctitre"/>
    <w:basedOn w:val="DefaultParagraphFont"/>
    <w:rsid w:val="0061577C"/>
  </w:style>
  <w:style w:type="character" w:customStyle="1" w:styleId="tlfcdate">
    <w:name w:val="tlf_cdate"/>
    <w:basedOn w:val="DefaultParagraphFont"/>
    <w:rsid w:val="0061577C"/>
  </w:style>
  <w:style w:type="character" w:customStyle="1" w:styleId="tlfcpublication">
    <w:name w:val="tlf_cpublication"/>
    <w:basedOn w:val="DefaultParagraphFont"/>
    <w:rsid w:val="0061577C"/>
  </w:style>
  <w:style w:type="character" w:customStyle="1" w:styleId="tlfccrochet">
    <w:name w:val="tlf_ccrochet"/>
    <w:basedOn w:val="DefaultParagraphFont"/>
    <w:rsid w:val="0061577C"/>
  </w:style>
  <w:style w:type="character" w:customStyle="1" w:styleId="tlfcemploi">
    <w:name w:val="tlf_cemploi"/>
    <w:basedOn w:val="DefaultParagraphFont"/>
    <w:rsid w:val="0061577C"/>
  </w:style>
  <w:style w:type="character" w:customStyle="1" w:styleId="tlfcsource">
    <w:name w:val="tlf_csource"/>
    <w:basedOn w:val="DefaultParagraphFont"/>
    <w:rsid w:val="0061577C"/>
  </w:style>
  <w:style w:type="character" w:customStyle="1" w:styleId="tlfcmot">
    <w:name w:val="tlf_cmot"/>
    <w:basedOn w:val="DefaultParagraphFont"/>
    <w:rsid w:val="0061577C"/>
  </w:style>
  <w:style w:type="character" w:customStyle="1" w:styleId="tlfccode">
    <w:name w:val="tlf_ccode"/>
    <w:basedOn w:val="DefaultParagraphFont"/>
    <w:rsid w:val="0061577C"/>
  </w:style>
  <w:style w:type="paragraph" w:styleId="ListParagraph">
    <w:name w:val="List Paragraph"/>
    <w:basedOn w:val="Normal"/>
    <w:uiPriority w:val="34"/>
    <w:qFormat/>
    <w:rsid w:val="0061577C"/>
    <w:pPr>
      <w:ind w:left="720"/>
      <w:contextualSpacing/>
    </w:pPr>
  </w:style>
  <w:style w:type="character" w:customStyle="1" w:styleId="lang-grc">
    <w:name w:val="lang-grc"/>
    <w:basedOn w:val="DefaultParagraphFont"/>
    <w:rsid w:val="0061577C"/>
  </w:style>
  <w:style w:type="character" w:customStyle="1" w:styleId="nowrap">
    <w:name w:val="nowrap"/>
    <w:basedOn w:val="DefaultParagraphFont"/>
    <w:rsid w:val="0061577C"/>
  </w:style>
  <w:style w:type="character" w:customStyle="1" w:styleId="noprint">
    <w:name w:val="noprint"/>
    <w:basedOn w:val="DefaultParagraphFont"/>
    <w:rsid w:val="0061577C"/>
  </w:style>
  <w:style w:type="character" w:customStyle="1" w:styleId="reference-text">
    <w:name w:val="reference-text"/>
    <w:basedOn w:val="DefaultParagraphFont"/>
    <w:rsid w:val="0061577C"/>
  </w:style>
  <w:style w:type="character" w:customStyle="1" w:styleId="indicateur-langue">
    <w:name w:val="indicateur-langue"/>
    <w:basedOn w:val="DefaultParagraphFont"/>
    <w:rsid w:val="0061577C"/>
  </w:style>
  <w:style w:type="character" w:customStyle="1" w:styleId="ouvrage">
    <w:name w:val="ouvrage"/>
    <w:basedOn w:val="DefaultParagraphFont"/>
    <w:rsid w:val="0061577C"/>
  </w:style>
  <w:style w:type="character" w:customStyle="1" w:styleId="lang-en">
    <w:name w:val="lang-en"/>
    <w:basedOn w:val="DefaultParagraphFont"/>
    <w:rsid w:val="0061577C"/>
  </w:style>
  <w:style w:type="character" w:customStyle="1" w:styleId="nomauteur">
    <w:name w:val="nom_auteur"/>
    <w:basedOn w:val="DefaultParagraphFont"/>
    <w:rsid w:val="0061577C"/>
  </w:style>
  <w:style w:type="paragraph" w:styleId="FootnoteText">
    <w:name w:val="footnote text"/>
    <w:basedOn w:val="Normal"/>
    <w:link w:val="FootnoteTextChar"/>
    <w:uiPriority w:val="99"/>
    <w:unhideWhenUsed/>
    <w:rsid w:val="00C51A6E"/>
    <w:pPr>
      <w:spacing w:after="0" w:line="240" w:lineRule="auto"/>
    </w:pPr>
    <w:rPr>
      <w:sz w:val="20"/>
      <w:szCs w:val="20"/>
    </w:rPr>
  </w:style>
  <w:style w:type="character" w:customStyle="1" w:styleId="FootnoteTextChar">
    <w:name w:val="Footnote Text Char"/>
    <w:basedOn w:val="DefaultParagraphFont"/>
    <w:link w:val="FootnoteText"/>
    <w:uiPriority w:val="99"/>
    <w:rsid w:val="00C51A6E"/>
    <w:rPr>
      <w:sz w:val="20"/>
      <w:szCs w:val="20"/>
      <w:lang w:val="fr-FR"/>
    </w:rPr>
  </w:style>
  <w:style w:type="character" w:styleId="FootnoteReference">
    <w:name w:val="footnote reference"/>
    <w:basedOn w:val="DefaultParagraphFont"/>
    <w:unhideWhenUsed/>
    <w:rsid w:val="00C51A6E"/>
    <w:rPr>
      <w:vertAlign w:val="superscript"/>
    </w:rPr>
  </w:style>
  <w:style w:type="character" w:customStyle="1" w:styleId="Heading4Char">
    <w:name w:val="Heading 4 Char"/>
    <w:basedOn w:val="DefaultParagraphFont"/>
    <w:link w:val="Heading4"/>
    <w:uiPriority w:val="9"/>
    <w:semiHidden/>
    <w:rsid w:val="005D243E"/>
    <w:rPr>
      <w:rFonts w:asciiTheme="majorHAnsi" w:eastAsiaTheme="majorEastAsia" w:hAnsiTheme="majorHAnsi" w:cstheme="majorBidi"/>
      <w:i/>
      <w:iCs/>
      <w:color w:val="2F5496" w:themeColor="accent1" w:themeShade="BF"/>
      <w:lang w:val="fr-FR"/>
    </w:rPr>
  </w:style>
  <w:style w:type="paragraph" w:styleId="Header">
    <w:name w:val="header"/>
    <w:basedOn w:val="Normal"/>
    <w:link w:val="HeaderChar"/>
    <w:uiPriority w:val="99"/>
    <w:unhideWhenUsed/>
    <w:rsid w:val="00171E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171E85"/>
    <w:rPr>
      <w:lang w:val="fr-FR"/>
    </w:rPr>
  </w:style>
  <w:style w:type="paragraph" w:styleId="Footer">
    <w:name w:val="footer"/>
    <w:basedOn w:val="Normal"/>
    <w:link w:val="FooterChar"/>
    <w:uiPriority w:val="99"/>
    <w:unhideWhenUsed/>
    <w:rsid w:val="00171E85"/>
    <w:pPr>
      <w:tabs>
        <w:tab w:val="center" w:pos="4536"/>
        <w:tab w:val="right" w:pos="9072"/>
      </w:tabs>
      <w:spacing w:after="0" w:line="240" w:lineRule="auto"/>
    </w:pPr>
  </w:style>
  <w:style w:type="character" w:customStyle="1" w:styleId="FooterChar">
    <w:name w:val="Footer Char"/>
    <w:basedOn w:val="DefaultParagraphFont"/>
    <w:link w:val="Footer"/>
    <w:uiPriority w:val="99"/>
    <w:rsid w:val="00171E85"/>
    <w:rPr>
      <w:lang w:val="fr-FR"/>
    </w:rPr>
  </w:style>
  <w:style w:type="character" w:customStyle="1" w:styleId="chapo">
    <w:name w:val="chapo"/>
    <w:basedOn w:val="DefaultParagraphFont"/>
    <w:rsid w:val="004E4B45"/>
  </w:style>
  <w:style w:type="character" w:customStyle="1" w:styleId="Heading6Char">
    <w:name w:val="Heading 6 Char"/>
    <w:basedOn w:val="DefaultParagraphFont"/>
    <w:link w:val="Heading6"/>
    <w:uiPriority w:val="9"/>
    <w:semiHidden/>
    <w:rsid w:val="00CA7BE8"/>
    <w:rPr>
      <w:rFonts w:asciiTheme="majorHAnsi" w:eastAsiaTheme="majorEastAsia" w:hAnsiTheme="majorHAnsi" w:cstheme="majorBidi"/>
      <w:color w:val="1F3763" w:themeColor="accent1" w:themeShade="7F"/>
      <w:lang w:val="fr-FR"/>
    </w:rPr>
  </w:style>
  <w:style w:type="character" w:customStyle="1" w:styleId="plainlinks">
    <w:name w:val="plainlinks"/>
    <w:basedOn w:val="DefaultParagraphFont"/>
    <w:rsid w:val="00C418C2"/>
  </w:style>
  <w:style w:type="paragraph" w:customStyle="1" w:styleId="txt3">
    <w:name w:val="txt3"/>
    <w:basedOn w:val="Normal"/>
    <w:rsid w:val="00340156"/>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blocsignature">
    <w:name w:val="bloc_signature"/>
    <w:basedOn w:val="Normal"/>
    <w:rsid w:val="00340156"/>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signaturearticle">
    <w:name w:val="signature_article"/>
    <w:basedOn w:val="DefaultParagraphFont"/>
    <w:rsid w:val="00340156"/>
  </w:style>
  <w:style w:type="character" w:customStyle="1" w:styleId="auteur">
    <w:name w:val="auteur"/>
    <w:basedOn w:val="DefaultParagraphFont"/>
    <w:rsid w:val="00340156"/>
  </w:style>
  <w:style w:type="character" w:customStyle="1" w:styleId="btabo">
    <w:name w:val="bt_abo"/>
    <w:basedOn w:val="DefaultParagraphFont"/>
    <w:rsid w:val="00340156"/>
  </w:style>
  <w:style w:type="character" w:customStyle="1" w:styleId="toolbar-label">
    <w:name w:val="toolbar-label"/>
    <w:basedOn w:val="DefaultParagraphFont"/>
    <w:rsid w:val="00340156"/>
  </w:style>
  <w:style w:type="paragraph" w:customStyle="1" w:styleId="partage">
    <w:name w:val="partage"/>
    <w:basedOn w:val="Normal"/>
    <w:rsid w:val="00340156"/>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outilpartagefacebook">
    <w:name w:val="outil_partage_facebook"/>
    <w:basedOn w:val="DefaultParagraphFont"/>
    <w:rsid w:val="00340156"/>
  </w:style>
  <w:style w:type="character" w:customStyle="1" w:styleId="UnresolvedMention1">
    <w:name w:val="Unresolved Mention1"/>
    <w:basedOn w:val="DefaultParagraphFont"/>
    <w:uiPriority w:val="99"/>
    <w:semiHidden/>
    <w:unhideWhenUsed/>
    <w:rsid w:val="00305D79"/>
    <w:rPr>
      <w:color w:val="808080"/>
      <w:shd w:val="clear" w:color="auto" w:fill="E6E6E6"/>
    </w:rPr>
  </w:style>
  <w:style w:type="character" w:styleId="IntenseEmphasis">
    <w:name w:val="Intense Emphasis"/>
    <w:basedOn w:val="DefaultParagraphFont"/>
    <w:uiPriority w:val="21"/>
    <w:qFormat/>
    <w:rsid w:val="005411D6"/>
    <w:rPr>
      <w:i/>
      <w:iCs/>
      <w:color w:val="4472C4" w:themeColor="accent1"/>
    </w:rPr>
  </w:style>
  <w:style w:type="character" w:customStyle="1" w:styleId="UnresolvedMention2">
    <w:name w:val="Unresolved Mention2"/>
    <w:basedOn w:val="DefaultParagraphFont"/>
    <w:uiPriority w:val="99"/>
    <w:semiHidden/>
    <w:unhideWhenUsed/>
    <w:rsid w:val="00FD21D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698933">
      <w:bodyDiv w:val="1"/>
      <w:marLeft w:val="0"/>
      <w:marRight w:val="0"/>
      <w:marTop w:val="0"/>
      <w:marBottom w:val="0"/>
      <w:divBdr>
        <w:top w:val="none" w:sz="0" w:space="0" w:color="auto"/>
        <w:left w:val="none" w:sz="0" w:space="0" w:color="auto"/>
        <w:bottom w:val="none" w:sz="0" w:space="0" w:color="auto"/>
        <w:right w:val="none" w:sz="0" w:space="0" w:color="auto"/>
      </w:divBdr>
      <w:divsChild>
        <w:div w:id="925917514">
          <w:marLeft w:val="0"/>
          <w:marRight w:val="0"/>
          <w:marTop w:val="0"/>
          <w:marBottom w:val="0"/>
          <w:divBdr>
            <w:top w:val="none" w:sz="0" w:space="0" w:color="auto"/>
            <w:left w:val="none" w:sz="0" w:space="0" w:color="auto"/>
            <w:bottom w:val="none" w:sz="0" w:space="0" w:color="auto"/>
            <w:right w:val="none" w:sz="0" w:space="0" w:color="auto"/>
          </w:divBdr>
        </w:div>
      </w:divsChild>
    </w:div>
    <w:div w:id="182936621">
      <w:bodyDiv w:val="1"/>
      <w:marLeft w:val="0"/>
      <w:marRight w:val="0"/>
      <w:marTop w:val="0"/>
      <w:marBottom w:val="0"/>
      <w:divBdr>
        <w:top w:val="none" w:sz="0" w:space="0" w:color="auto"/>
        <w:left w:val="none" w:sz="0" w:space="0" w:color="auto"/>
        <w:bottom w:val="none" w:sz="0" w:space="0" w:color="auto"/>
        <w:right w:val="none" w:sz="0" w:space="0" w:color="auto"/>
      </w:divBdr>
    </w:div>
    <w:div w:id="206071988">
      <w:bodyDiv w:val="1"/>
      <w:marLeft w:val="0"/>
      <w:marRight w:val="0"/>
      <w:marTop w:val="0"/>
      <w:marBottom w:val="0"/>
      <w:divBdr>
        <w:top w:val="none" w:sz="0" w:space="0" w:color="auto"/>
        <w:left w:val="none" w:sz="0" w:space="0" w:color="auto"/>
        <w:bottom w:val="none" w:sz="0" w:space="0" w:color="auto"/>
        <w:right w:val="none" w:sz="0" w:space="0" w:color="auto"/>
      </w:divBdr>
    </w:div>
    <w:div w:id="216744392">
      <w:bodyDiv w:val="1"/>
      <w:marLeft w:val="0"/>
      <w:marRight w:val="0"/>
      <w:marTop w:val="0"/>
      <w:marBottom w:val="0"/>
      <w:divBdr>
        <w:top w:val="none" w:sz="0" w:space="0" w:color="auto"/>
        <w:left w:val="none" w:sz="0" w:space="0" w:color="auto"/>
        <w:bottom w:val="none" w:sz="0" w:space="0" w:color="auto"/>
        <w:right w:val="none" w:sz="0" w:space="0" w:color="auto"/>
      </w:divBdr>
    </w:div>
    <w:div w:id="248083362">
      <w:bodyDiv w:val="1"/>
      <w:marLeft w:val="0"/>
      <w:marRight w:val="0"/>
      <w:marTop w:val="0"/>
      <w:marBottom w:val="0"/>
      <w:divBdr>
        <w:top w:val="none" w:sz="0" w:space="0" w:color="auto"/>
        <w:left w:val="none" w:sz="0" w:space="0" w:color="auto"/>
        <w:bottom w:val="none" w:sz="0" w:space="0" w:color="auto"/>
        <w:right w:val="none" w:sz="0" w:space="0" w:color="auto"/>
      </w:divBdr>
    </w:div>
    <w:div w:id="302463673">
      <w:bodyDiv w:val="1"/>
      <w:marLeft w:val="0"/>
      <w:marRight w:val="0"/>
      <w:marTop w:val="0"/>
      <w:marBottom w:val="0"/>
      <w:divBdr>
        <w:top w:val="none" w:sz="0" w:space="0" w:color="auto"/>
        <w:left w:val="none" w:sz="0" w:space="0" w:color="auto"/>
        <w:bottom w:val="none" w:sz="0" w:space="0" w:color="auto"/>
        <w:right w:val="none" w:sz="0" w:space="0" w:color="auto"/>
      </w:divBdr>
    </w:div>
    <w:div w:id="398524790">
      <w:bodyDiv w:val="1"/>
      <w:marLeft w:val="0"/>
      <w:marRight w:val="0"/>
      <w:marTop w:val="0"/>
      <w:marBottom w:val="0"/>
      <w:divBdr>
        <w:top w:val="none" w:sz="0" w:space="0" w:color="auto"/>
        <w:left w:val="none" w:sz="0" w:space="0" w:color="auto"/>
        <w:bottom w:val="none" w:sz="0" w:space="0" w:color="auto"/>
        <w:right w:val="none" w:sz="0" w:space="0" w:color="auto"/>
      </w:divBdr>
    </w:div>
    <w:div w:id="457266710">
      <w:bodyDiv w:val="1"/>
      <w:marLeft w:val="0"/>
      <w:marRight w:val="0"/>
      <w:marTop w:val="0"/>
      <w:marBottom w:val="0"/>
      <w:divBdr>
        <w:top w:val="none" w:sz="0" w:space="0" w:color="auto"/>
        <w:left w:val="none" w:sz="0" w:space="0" w:color="auto"/>
        <w:bottom w:val="none" w:sz="0" w:space="0" w:color="auto"/>
        <w:right w:val="none" w:sz="0" w:space="0" w:color="auto"/>
      </w:divBdr>
    </w:div>
    <w:div w:id="471023174">
      <w:bodyDiv w:val="1"/>
      <w:marLeft w:val="0"/>
      <w:marRight w:val="0"/>
      <w:marTop w:val="0"/>
      <w:marBottom w:val="0"/>
      <w:divBdr>
        <w:top w:val="none" w:sz="0" w:space="0" w:color="auto"/>
        <w:left w:val="none" w:sz="0" w:space="0" w:color="auto"/>
        <w:bottom w:val="none" w:sz="0" w:space="0" w:color="auto"/>
        <w:right w:val="none" w:sz="0" w:space="0" w:color="auto"/>
      </w:divBdr>
      <w:divsChild>
        <w:div w:id="1027876405">
          <w:marLeft w:val="0"/>
          <w:marRight w:val="0"/>
          <w:marTop w:val="0"/>
          <w:marBottom w:val="0"/>
          <w:divBdr>
            <w:top w:val="single" w:sz="6" w:space="5" w:color="A2A9B1"/>
            <w:left w:val="single" w:sz="6" w:space="5" w:color="A2A9B1"/>
            <w:bottom w:val="single" w:sz="6" w:space="5" w:color="A2A9B1"/>
            <w:right w:val="single" w:sz="6" w:space="5" w:color="A2A9B1"/>
          </w:divBdr>
        </w:div>
        <w:div w:id="1000620064">
          <w:marLeft w:val="0"/>
          <w:marRight w:val="336"/>
          <w:marTop w:val="120"/>
          <w:marBottom w:val="312"/>
          <w:divBdr>
            <w:top w:val="none" w:sz="0" w:space="0" w:color="auto"/>
            <w:left w:val="none" w:sz="0" w:space="0" w:color="auto"/>
            <w:bottom w:val="none" w:sz="0" w:space="0" w:color="auto"/>
            <w:right w:val="none" w:sz="0" w:space="0" w:color="auto"/>
          </w:divBdr>
          <w:divsChild>
            <w:div w:id="142483580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82361048">
          <w:marLeft w:val="336"/>
          <w:marRight w:val="0"/>
          <w:marTop w:val="120"/>
          <w:marBottom w:val="312"/>
          <w:divBdr>
            <w:top w:val="none" w:sz="0" w:space="0" w:color="auto"/>
            <w:left w:val="none" w:sz="0" w:space="0" w:color="auto"/>
            <w:bottom w:val="none" w:sz="0" w:space="0" w:color="auto"/>
            <w:right w:val="none" w:sz="0" w:space="0" w:color="auto"/>
          </w:divBdr>
          <w:divsChild>
            <w:div w:id="4936422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9567748">
          <w:marLeft w:val="0"/>
          <w:marRight w:val="336"/>
          <w:marTop w:val="120"/>
          <w:marBottom w:val="312"/>
          <w:divBdr>
            <w:top w:val="none" w:sz="0" w:space="0" w:color="auto"/>
            <w:left w:val="none" w:sz="0" w:space="0" w:color="auto"/>
            <w:bottom w:val="none" w:sz="0" w:space="0" w:color="auto"/>
            <w:right w:val="none" w:sz="0" w:space="0" w:color="auto"/>
          </w:divBdr>
          <w:divsChild>
            <w:div w:id="14585238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74330982">
          <w:marLeft w:val="0"/>
          <w:marRight w:val="336"/>
          <w:marTop w:val="120"/>
          <w:marBottom w:val="312"/>
          <w:divBdr>
            <w:top w:val="none" w:sz="0" w:space="0" w:color="auto"/>
            <w:left w:val="none" w:sz="0" w:space="0" w:color="auto"/>
            <w:bottom w:val="none" w:sz="0" w:space="0" w:color="auto"/>
            <w:right w:val="none" w:sz="0" w:space="0" w:color="auto"/>
          </w:divBdr>
          <w:divsChild>
            <w:div w:id="118713517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02231816">
          <w:marLeft w:val="336"/>
          <w:marRight w:val="0"/>
          <w:marTop w:val="120"/>
          <w:marBottom w:val="312"/>
          <w:divBdr>
            <w:top w:val="none" w:sz="0" w:space="0" w:color="auto"/>
            <w:left w:val="none" w:sz="0" w:space="0" w:color="auto"/>
            <w:bottom w:val="none" w:sz="0" w:space="0" w:color="auto"/>
            <w:right w:val="none" w:sz="0" w:space="0" w:color="auto"/>
          </w:divBdr>
          <w:divsChild>
            <w:div w:id="12060645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61776792">
          <w:marLeft w:val="336"/>
          <w:marRight w:val="0"/>
          <w:marTop w:val="120"/>
          <w:marBottom w:val="312"/>
          <w:divBdr>
            <w:top w:val="none" w:sz="0" w:space="0" w:color="auto"/>
            <w:left w:val="none" w:sz="0" w:space="0" w:color="auto"/>
            <w:bottom w:val="none" w:sz="0" w:space="0" w:color="auto"/>
            <w:right w:val="none" w:sz="0" w:space="0" w:color="auto"/>
          </w:divBdr>
          <w:divsChild>
            <w:div w:id="12113826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42963913">
          <w:marLeft w:val="0"/>
          <w:marRight w:val="0"/>
          <w:marTop w:val="0"/>
          <w:marBottom w:val="0"/>
          <w:divBdr>
            <w:top w:val="none" w:sz="0" w:space="0" w:color="auto"/>
            <w:left w:val="none" w:sz="0" w:space="0" w:color="auto"/>
            <w:bottom w:val="none" w:sz="0" w:space="0" w:color="auto"/>
            <w:right w:val="none" w:sz="0" w:space="0" w:color="auto"/>
          </w:divBdr>
        </w:div>
      </w:divsChild>
    </w:div>
    <w:div w:id="471752205">
      <w:bodyDiv w:val="1"/>
      <w:marLeft w:val="0"/>
      <w:marRight w:val="0"/>
      <w:marTop w:val="0"/>
      <w:marBottom w:val="0"/>
      <w:divBdr>
        <w:top w:val="none" w:sz="0" w:space="0" w:color="auto"/>
        <w:left w:val="none" w:sz="0" w:space="0" w:color="auto"/>
        <w:bottom w:val="none" w:sz="0" w:space="0" w:color="auto"/>
        <w:right w:val="none" w:sz="0" w:space="0" w:color="auto"/>
      </w:divBdr>
    </w:div>
    <w:div w:id="503590794">
      <w:bodyDiv w:val="1"/>
      <w:marLeft w:val="0"/>
      <w:marRight w:val="0"/>
      <w:marTop w:val="0"/>
      <w:marBottom w:val="0"/>
      <w:divBdr>
        <w:top w:val="none" w:sz="0" w:space="0" w:color="auto"/>
        <w:left w:val="none" w:sz="0" w:space="0" w:color="auto"/>
        <w:bottom w:val="none" w:sz="0" w:space="0" w:color="auto"/>
        <w:right w:val="none" w:sz="0" w:space="0" w:color="auto"/>
      </w:divBdr>
    </w:div>
    <w:div w:id="503907088">
      <w:bodyDiv w:val="1"/>
      <w:marLeft w:val="0"/>
      <w:marRight w:val="0"/>
      <w:marTop w:val="0"/>
      <w:marBottom w:val="0"/>
      <w:divBdr>
        <w:top w:val="none" w:sz="0" w:space="0" w:color="auto"/>
        <w:left w:val="none" w:sz="0" w:space="0" w:color="auto"/>
        <w:bottom w:val="none" w:sz="0" w:space="0" w:color="auto"/>
        <w:right w:val="none" w:sz="0" w:space="0" w:color="auto"/>
      </w:divBdr>
    </w:div>
    <w:div w:id="536434764">
      <w:bodyDiv w:val="1"/>
      <w:marLeft w:val="0"/>
      <w:marRight w:val="0"/>
      <w:marTop w:val="0"/>
      <w:marBottom w:val="0"/>
      <w:divBdr>
        <w:top w:val="none" w:sz="0" w:space="0" w:color="auto"/>
        <w:left w:val="none" w:sz="0" w:space="0" w:color="auto"/>
        <w:bottom w:val="none" w:sz="0" w:space="0" w:color="auto"/>
        <w:right w:val="none" w:sz="0" w:space="0" w:color="auto"/>
      </w:divBdr>
    </w:div>
    <w:div w:id="578173885">
      <w:bodyDiv w:val="1"/>
      <w:marLeft w:val="0"/>
      <w:marRight w:val="0"/>
      <w:marTop w:val="0"/>
      <w:marBottom w:val="0"/>
      <w:divBdr>
        <w:top w:val="none" w:sz="0" w:space="0" w:color="auto"/>
        <w:left w:val="none" w:sz="0" w:space="0" w:color="auto"/>
        <w:bottom w:val="none" w:sz="0" w:space="0" w:color="auto"/>
        <w:right w:val="none" w:sz="0" w:space="0" w:color="auto"/>
      </w:divBdr>
    </w:div>
    <w:div w:id="642657120">
      <w:bodyDiv w:val="1"/>
      <w:marLeft w:val="0"/>
      <w:marRight w:val="0"/>
      <w:marTop w:val="0"/>
      <w:marBottom w:val="0"/>
      <w:divBdr>
        <w:top w:val="none" w:sz="0" w:space="0" w:color="auto"/>
        <w:left w:val="none" w:sz="0" w:space="0" w:color="auto"/>
        <w:bottom w:val="none" w:sz="0" w:space="0" w:color="auto"/>
        <w:right w:val="none" w:sz="0" w:space="0" w:color="auto"/>
      </w:divBdr>
    </w:div>
    <w:div w:id="678121641">
      <w:bodyDiv w:val="1"/>
      <w:marLeft w:val="0"/>
      <w:marRight w:val="0"/>
      <w:marTop w:val="0"/>
      <w:marBottom w:val="0"/>
      <w:divBdr>
        <w:top w:val="none" w:sz="0" w:space="0" w:color="auto"/>
        <w:left w:val="none" w:sz="0" w:space="0" w:color="auto"/>
        <w:bottom w:val="none" w:sz="0" w:space="0" w:color="auto"/>
        <w:right w:val="none" w:sz="0" w:space="0" w:color="auto"/>
      </w:divBdr>
    </w:div>
    <w:div w:id="692801745">
      <w:bodyDiv w:val="1"/>
      <w:marLeft w:val="0"/>
      <w:marRight w:val="0"/>
      <w:marTop w:val="0"/>
      <w:marBottom w:val="0"/>
      <w:divBdr>
        <w:top w:val="none" w:sz="0" w:space="0" w:color="auto"/>
        <w:left w:val="none" w:sz="0" w:space="0" w:color="auto"/>
        <w:bottom w:val="none" w:sz="0" w:space="0" w:color="auto"/>
        <w:right w:val="none" w:sz="0" w:space="0" w:color="auto"/>
      </w:divBdr>
    </w:div>
    <w:div w:id="770273952">
      <w:bodyDiv w:val="1"/>
      <w:marLeft w:val="0"/>
      <w:marRight w:val="0"/>
      <w:marTop w:val="0"/>
      <w:marBottom w:val="0"/>
      <w:divBdr>
        <w:top w:val="none" w:sz="0" w:space="0" w:color="auto"/>
        <w:left w:val="none" w:sz="0" w:space="0" w:color="auto"/>
        <w:bottom w:val="none" w:sz="0" w:space="0" w:color="auto"/>
        <w:right w:val="none" w:sz="0" w:space="0" w:color="auto"/>
      </w:divBdr>
    </w:div>
    <w:div w:id="802507466">
      <w:bodyDiv w:val="1"/>
      <w:marLeft w:val="0"/>
      <w:marRight w:val="0"/>
      <w:marTop w:val="0"/>
      <w:marBottom w:val="0"/>
      <w:divBdr>
        <w:top w:val="none" w:sz="0" w:space="0" w:color="auto"/>
        <w:left w:val="none" w:sz="0" w:space="0" w:color="auto"/>
        <w:bottom w:val="none" w:sz="0" w:space="0" w:color="auto"/>
        <w:right w:val="none" w:sz="0" w:space="0" w:color="auto"/>
      </w:divBdr>
    </w:div>
    <w:div w:id="814370339">
      <w:bodyDiv w:val="1"/>
      <w:marLeft w:val="0"/>
      <w:marRight w:val="0"/>
      <w:marTop w:val="0"/>
      <w:marBottom w:val="0"/>
      <w:divBdr>
        <w:top w:val="none" w:sz="0" w:space="0" w:color="auto"/>
        <w:left w:val="none" w:sz="0" w:space="0" w:color="auto"/>
        <w:bottom w:val="none" w:sz="0" w:space="0" w:color="auto"/>
        <w:right w:val="none" w:sz="0" w:space="0" w:color="auto"/>
      </w:divBdr>
      <w:divsChild>
        <w:div w:id="324479668">
          <w:marLeft w:val="0"/>
          <w:marRight w:val="0"/>
          <w:marTop w:val="0"/>
          <w:marBottom w:val="60"/>
          <w:divBdr>
            <w:top w:val="none" w:sz="0" w:space="0" w:color="auto"/>
            <w:left w:val="none" w:sz="0" w:space="0" w:color="auto"/>
            <w:bottom w:val="none" w:sz="0" w:space="0" w:color="auto"/>
            <w:right w:val="none" w:sz="0" w:space="0" w:color="auto"/>
          </w:divBdr>
          <w:divsChild>
            <w:div w:id="1496991814">
              <w:marLeft w:val="0"/>
              <w:marRight w:val="0"/>
              <w:marTop w:val="0"/>
              <w:marBottom w:val="60"/>
              <w:divBdr>
                <w:top w:val="none" w:sz="0" w:space="0" w:color="auto"/>
                <w:left w:val="none" w:sz="0" w:space="0" w:color="auto"/>
                <w:bottom w:val="none" w:sz="0" w:space="0" w:color="auto"/>
                <w:right w:val="none" w:sz="0" w:space="0" w:color="auto"/>
              </w:divBdr>
            </w:div>
            <w:div w:id="1343122155">
              <w:marLeft w:val="0"/>
              <w:marRight w:val="0"/>
              <w:marTop w:val="0"/>
              <w:marBottom w:val="60"/>
              <w:divBdr>
                <w:top w:val="none" w:sz="0" w:space="0" w:color="auto"/>
                <w:left w:val="none" w:sz="0" w:space="0" w:color="auto"/>
                <w:bottom w:val="none" w:sz="0" w:space="0" w:color="auto"/>
                <w:right w:val="none" w:sz="0" w:space="0" w:color="auto"/>
              </w:divBdr>
            </w:div>
            <w:div w:id="1866596603">
              <w:marLeft w:val="0"/>
              <w:marRight w:val="0"/>
              <w:marTop w:val="0"/>
              <w:marBottom w:val="60"/>
              <w:divBdr>
                <w:top w:val="none" w:sz="0" w:space="0" w:color="auto"/>
                <w:left w:val="none" w:sz="0" w:space="0" w:color="auto"/>
                <w:bottom w:val="none" w:sz="0" w:space="0" w:color="auto"/>
                <w:right w:val="none" w:sz="0" w:space="0" w:color="auto"/>
              </w:divBdr>
            </w:div>
          </w:divsChild>
        </w:div>
        <w:div w:id="36901446">
          <w:marLeft w:val="0"/>
          <w:marRight w:val="0"/>
          <w:marTop w:val="0"/>
          <w:marBottom w:val="60"/>
          <w:divBdr>
            <w:top w:val="none" w:sz="0" w:space="0" w:color="auto"/>
            <w:left w:val="none" w:sz="0" w:space="0" w:color="auto"/>
            <w:bottom w:val="none" w:sz="0" w:space="0" w:color="auto"/>
            <w:right w:val="none" w:sz="0" w:space="0" w:color="auto"/>
          </w:divBdr>
          <w:divsChild>
            <w:div w:id="1832864443">
              <w:marLeft w:val="0"/>
              <w:marRight w:val="0"/>
              <w:marTop w:val="0"/>
              <w:marBottom w:val="60"/>
              <w:divBdr>
                <w:top w:val="none" w:sz="0" w:space="0" w:color="auto"/>
                <w:left w:val="none" w:sz="0" w:space="0" w:color="auto"/>
                <w:bottom w:val="none" w:sz="0" w:space="0" w:color="auto"/>
                <w:right w:val="none" w:sz="0" w:space="0" w:color="auto"/>
              </w:divBdr>
              <w:divsChild>
                <w:div w:id="1284072923">
                  <w:marLeft w:val="0"/>
                  <w:marRight w:val="0"/>
                  <w:marTop w:val="0"/>
                  <w:marBottom w:val="60"/>
                  <w:divBdr>
                    <w:top w:val="none" w:sz="0" w:space="0" w:color="auto"/>
                    <w:left w:val="none" w:sz="0" w:space="0" w:color="auto"/>
                    <w:bottom w:val="none" w:sz="0" w:space="0" w:color="auto"/>
                    <w:right w:val="none" w:sz="0" w:space="0" w:color="auto"/>
                  </w:divBdr>
                </w:div>
                <w:div w:id="84636234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1142741">
          <w:marLeft w:val="0"/>
          <w:marRight w:val="0"/>
          <w:marTop w:val="0"/>
          <w:marBottom w:val="60"/>
          <w:divBdr>
            <w:top w:val="none" w:sz="0" w:space="0" w:color="auto"/>
            <w:left w:val="none" w:sz="0" w:space="0" w:color="auto"/>
            <w:bottom w:val="none" w:sz="0" w:space="0" w:color="auto"/>
            <w:right w:val="none" w:sz="0" w:space="0" w:color="auto"/>
          </w:divBdr>
          <w:divsChild>
            <w:div w:id="531386257">
              <w:marLeft w:val="0"/>
              <w:marRight w:val="0"/>
              <w:marTop w:val="0"/>
              <w:marBottom w:val="60"/>
              <w:divBdr>
                <w:top w:val="none" w:sz="0" w:space="0" w:color="auto"/>
                <w:left w:val="none" w:sz="0" w:space="0" w:color="auto"/>
                <w:bottom w:val="none" w:sz="0" w:space="0" w:color="auto"/>
                <w:right w:val="none" w:sz="0" w:space="0" w:color="auto"/>
              </w:divBdr>
            </w:div>
          </w:divsChild>
        </w:div>
        <w:div w:id="1666592145">
          <w:marLeft w:val="0"/>
          <w:marRight w:val="0"/>
          <w:marTop w:val="0"/>
          <w:marBottom w:val="60"/>
          <w:divBdr>
            <w:top w:val="none" w:sz="0" w:space="0" w:color="auto"/>
            <w:left w:val="none" w:sz="0" w:space="0" w:color="auto"/>
            <w:bottom w:val="none" w:sz="0" w:space="0" w:color="auto"/>
            <w:right w:val="none" w:sz="0" w:space="0" w:color="auto"/>
          </w:divBdr>
        </w:div>
        <w:div w:id="1576472843">
          <w:marLeft w:val="0"/>
          <w:marRight w:val="0"/>
          <w:marTop w:val="120"/>
          <w:marBottom w:val="60"/>
          <w:divBdr>
            <w:top w:val="none" w:sz="0" w:space="0" w:color="auto"/>
            <w:left w:val="none" w:sz="0" w:space="0" w:color="auto"/>
            <w:bottom w:val="none" w:sz="0" w:space="0" w:color="auto"/>
            <w:right w:val="none" w:sz="0" w:space="0" w:color="auto"/>
          </w:divBdr>
          <w:divsChild>
            <w:div w:id="680283144">
              <w:marLeft w:val="0"/>
              <w:marRight w:val="0"/>
              <w:marTop w:val="0"/>
              <w:marBottom w:val="0"/>
              <w:divBdr>
                <w:top w:val="none" w:sz="0" w:space="0" w:color="auto"/>
                <w:left w:val="none" w:sz="0" w:space="0" w:color="auto"/>
                <w:bottom w:val="none" w:sz="0" w:space="0" w:color="auto"/>
                <w:right w:val="none" w:sz="0" w:space="0" w:color="auto"/>
              </w:divBdr>
            </w:div>
          </w:divsChild>
        </w:div>
        <w:div w:id="1805735256">
          <w:marLeft w:val="0"/>
          <w:marRight w:val="0"/>
          <w:marTop w:val="120"/>
          <w:marBottom w:val="60"/>
          <w:divBdr>
            <w:top w:val="none" w:sz="0" w:space="0" w:color="auto"/>
            <w:left w:val="none" w:sz="0" w:space="0" w:color="auto"/>
            <w:bottom w:val="none" w:sz="0" w:space="0" w:color="auto"/>
            <w:right w:val="none" w:sz="0" w:space="0" w:color="auto"/>
          </w:divBdr>
        </w:div>
        <w:div w:id="1921058667">
          <w:marLeft w:val="0"/>
          <w:marRight w:val="0"/>
          <w:marTop w:val="120"/>
          <w:marBottom w:val="60"/>
          <w:divBdr>
            <w:top w:val="none" w:sz="0" w:space="0" w:color="auto"/>
            <w:left w:val="none" w:sz="0" w:space="0" w:color="auto"/>
            <w:bottom w:val="none" w:sz="0" w:space="0" w:color="auto"/>
            <w:right w:val="none" w:sz="0" w:space="0" w:color="auto"/>
          </w:divBdr>
          <w:divsChild>
            <w:div w:id="104949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16390">
      <w:bodyDiv w:val="1"/>
      <w:marLeft w:val="0"/>
      <w:marRight w:val="0"/>
      <w:marTop w:val="0"/>
      <w:marBottom w:val="0"/>
      <w:divBdr>
        <w:top w:val="none" w:sz="0" w:space="0" w:color="auto"/>
        <w:left w:val="none" w:sz="0" w:space="0" w:color="auto"/>
        <w:bottom w:val="none" w:sz="0" w:space="0" w:color="auto"/>
        <w:right w:val="none" w:sz="0" w:space="0" w:color="auto"/>
      </w:divBdr>
    </w:div>
    <w:div w:id="866335112">
      <w:bodyDiv w:val="1"/>
      <w:marLeft w:val="0"/>
      <w:marRight w:val="0"/>
      <w:marTop w:val="0"/>
      <w:marBottom w:val="0"/>
      <w:divBdr>
        <w:top w:val="none" w:sz="0" w:space="0" w:color="auto"/>
        <w:left w:val="none" w:sz="0" w:space="0" w:color="auto"/>
        <w:bottom w:val="none" w:sz="0" w:space="0" w:color="auto"/>
        <w:right w:val="none" w:sz="0" w:space="0" w:color="auto"/>
      </w:divBdr>
    </w:div>
    <w:div w:id="890535366">
      <w:bodyDiv w:val="1"/>
      <w:marLeft w:val="0"/>
      <w:marRight w:val="0"/>
      <w:marTop w:val="0"/>
      <w:marBottom w:val="0"/>
      <w:divBdr>
        <w:top w:val="none" w:sz="0" w:space="0" w:color="auto"/>
        <w:left w:val="none" w:sz="0" w:space="0" w:color="auto"/>
        <w:bottom w:val="none" w:sz="0" w:space="0" w:color="auto"/>
        <w:right w:val="none" w:sz="0" w:space="0" w:color="auto"/>
      </w:divBdr>
      <w:divsChild>
        <w:div w:id="1646662144">
          <w:marLeft w:val="0"/>
          <w:marRight w:val="0"/>
          <w:marTop w:val="0"/>
          <w:marBottom w:val="0"/>
          <w:divBdr>
            <w:top w:val="none" w:sz="0" w:space="0" w:color="auto"/>
            <w:left w:val="none" w:sz="0" w:space="0" w:color="auto"/>
            <w:bottom w:val="none" w:sz="0" w:space="0" w:color="auto"/>
            <w:right w:val="none" w:sz="0" w:space="0" w:color="auto"/>
          </w:divBdr>
          <w:divsChild>
            <w:div w:id="635723418">
              <w:marLeft w:val="0"/>
              <w:marRight w:val="0"/>
              <w:marTop w:val="0"/>
              <w:marBottom w:val="0"/>
              <w:divBdr>
                <w:top w:val="none" w:sz="0" w:space="0" w:color="auto"/>
                <w:left w:val="none" w:sz="0" w:space="0" w:color="auto"/>
                <w:bottom w:val="none" w:sz="0" w:space="0" w:color="auto"/>
                <w:right w:val="none" w:sz="0" w:space="0" w:color="auto"/>
              </w:divBdr>
              <w:divsChild>
                <w:div w:id="860359245">
                  <w:marLeft w:val="0"/>
                  <w:marRight w:val="0"/>
                  <w:marTop w:val="0"/>
                  <w:marBottom w:val="0"/>
                  <w:divBdr>
                    <w:top w:val="single" w:sz="6" w:space="0" w:color="EEF1F5"/>
                    <w:left w:val="single" w:sz="2" w:space="0" w:color="EEF1F5"/>
                    <w:bottom w:val="single" w:sz="6" w:space="0" w:color="EEF1F5"/>
                    <w:right w:val="single" w:sz="2" w:space="0" w:color="EEF1F5"/>
                  </w:divBdr>
                </w:div>
              </w:divsChild>
            </w:div>
          </w:divsChild>
        </w:div>
        <w:div w:id="377366252">
          <w:marLeft w:val="0"/>
          <w:marRight w:val="0"/>
          <w:marTop w:val="0"/>
          <w:marBottom w:val="0"/>
          <w:divBdr>
            <w:top w:val="none" w:sz="0" w:space="0" w:color="auto"/>
            <w:left w:val="none" w:sz="0" w:space="0" w:color="auto"/>
            <w:bottom w:val="none" w:sz="0" w:space="0" w:color="auto"/>
            <w:right w:val="none" w:sz="0" w:space="0" w:color="auto"/>
          </w:divBdr>
        </w:div>
      </w:divsChild>
    </w:div>
    <w:div w:id="899941035">
      <w:bodyDiv w:val="1"/>
      <w:marLeft w:val="0"/>
      <w:marRight w:val="0"/>
      <w:marTop w:val="0"/>
      <w:marBottom w:val="0"/>
      <w:divBdr>
        <w:top w:val="none" w:sz="0" w:space="0" w:color="auto"/>
        <w:left w:val="none" w:sz="0" w:space="0" w:color="auto"/>
        <w:bottom w:val="none" w:sz="0" w:space="0" w:color="auto"/>
        <w:right w:val="none" w:sz="0" w:space="0" w:color="auto"/>
      </w:divBdr>
    </w:div>
    <w:div w:id="913900754">
      <w:bodyDiv w:val="1"/>
      <w:marLeft w:val="0"/>
      <w:marRight w:val="0"/>
      <w:marTop w:val="0"/>
      <w:marBottom w:val="0"/>
      <w:divBdr>
        <w:top w:val="none" w:sz="0" w:space="0" w:color="auto"/>
        <w:left w:val="none" w:sz="0" w:space="0" w:color="auto"/>
        <w:bottom w:val="none" w:sz="0" w:space="0" w:color="auto"/>
        <w:right w:val="none" w:sz="0" w:space="0" w:color="auto"/>
      </w:divBdr>
    </w:div>
    <w:div w:id="914433921">
      <w:bodyDiv w:val="1"/>
      <w:marLeft w:val="0"/>
      <w:marRight w:val="0"/>
      <w:marTop w:val="0"/>
      <w:marBottom w:val="0"/>
      <w:divBdr>
        <w:top w:val="none" w:sz="0" w:space="0" w:color="auto"/>
        <w:left w:val="none" w:sz="0" w:space="0" w:color="auto"/>
        <w:bottom w:val="none" w:sz="0" w:space="0" w:color="auto"/>
        <w:right w:val="none" w:sz="0" w:space="0" w:color="auto"/>
      </w:divBdr>
    </w:div>
    <w:div w:id="925304357">
      <w:bodyDiv w:val="1"/>
      <w:marLeft w:val="0"/>
      <w:marRight w:val="0"/>
      <w:marTop w:val="0"/>
      <w:marBottom w:val="0"/>
      <w:divBdr>
        <w:top w:val="none" w:sz="0" w:space="0" w:color="auto"/>
        <w:left w:val="none" w:sz="0" w:space="0" w:color="auto"/>
        <w:bottom w:val="none" w:sz="0" w:space="0" w:color="auto"/>
        <w:right w:val="none" w:sz="0" w:space="0" w:color="auto"/>
      </w:divBdr>
    </w:div>
    <w:div w:id="934630142">
      <w:bodyDiv w:val="1"/>
      <w:marLeft w:val="0"/>
      <w:marRight w:val="0"/>
      <w:marTop w:val="0"/>
      <w:marBottom w:val="0"/>
      <w:divBdr>
        <w:top w:val="none" w:sz="0" w:space="0" w:color="auto"/>
        <w:left w:val="none" w:sz="0" w:space="0" w:color="auto"/>
        <w:bottom w:val="none" w:sz="0" w:space="0" w:color="auto"/>
        <w:right w:val="none" w:sz="0" w:space="0" w:color="auto"/>
      </w:divBdr>
    </w:div>
    <w:div w:id="935484557">
      <w:bodyDiv w:val="1"/>
      <w:marLeft w:val="0"/>
      <w:marRight w:val="0"/>
      <w:marTop w:val="0"/>
      <w:marBottom w:val="0"/>
      <w:divBdr>
        <w:top w:val="none" w:sz="0" w:space="0" w:color="auto"/>
        <w:left w:val="none" w:sz="0" w:space="0" w:color="auto"/>
        <w:bottom w:val="none" w:sz="0" w:space="0" w:color="auto"/>
        <w:right w:val="none" w:sz="0" w:space="0" w:color="auto"/>
      </w:divBdr>
    </w:div>
    <w:div w:id="954754967">
      <w:bodyDiv w:val="1"/>
      <w:marLeft w:val="0"/>
      <w:marRight w:val="0"/>
      <w:marTop w:val="0"/>
      <w:marBottom w:val="0"/>
      <w:divBdr>
        <w:top w:val="none" w:sz="0" w:space="0" w:color="auto"/>
        <w:left w:val="none" w:sz="0" w:space="0" w:color="auto"/>
        <w:bottom w:val="none" w:sz="0" w:space="0" w:color="auto"/>
        <w:right w:val="none" w:sz="0" w:space="0" w:color="auto"/>
      </w:divBdr>
      <w:divsChild>
        <w:div w:id="1564292795">
          <w:marLeft w:val="0"/>
          <w:marRight w:val="0"/>
          <w:marTop w:val="0"/>
          <w:marBottom w:val="0"/>
          <w:divBdr>
            <w:top w:val="none" w:sz="0" w:space="0" w:color="auto"/>
            <w:left w:val="none" w:sz="0" w:space="0" w:color="auto"/>
            <w:bottom w:val="none" w:sz="0" w:space="0" w:color="auto"/>
            <w:right w:val="none" w:sz="0" w:space="0" w:color="auto"/>
          </w:divBdr>
          <w:divsChild>
            <w:div w:id="1156798673">
              <w:marLeft w:val="0"/>
              <w:marRight w:val="0"/>
              <w:marTop w:val="0"/>
              <w:marBottom w:val="0"/>
              <w:divBdr>
                <w:top w:val="none" w:sz="0" w:space="0" w:color="auto"/>
                <w:left w:val="none" w:sz="0" w:space="0" w:color="auto"/>
                <w:bottom w:val="none" w:sz="0" w:space="0" w:color="auto"/>
                <w:right w:val="none" w:sz="0" w:space="0" w:color="auto"/>
              </w:divBdr>
              <w:divsChild>
                <w:div w:id="1907256976">
                  <w:marLeft w:val="0"/>
                  <w:marRight w:val="0"/>
                  <w:marTop w:val="0"/>
                  <w:marBottom w:val="0"/>
                  <w:divBdr>
                    <w:top w:val="none" w:sz="0" w:space="0" w:color="auto"/>
                    <w:left w:val="none" w:sz="0" w:space="0" w:color="auto"/>
                    <w:bottom w:val="none" w:sz="0" w:space="0" w:color="auto"/>
                    <w:right w:val="none" w:sz="0" w:space="0" w:color="auto"/>
                  </w:divBdr>
                  <w:divsChild>
                    <w:div w:id="1776049073">
                      <w:marLeft w:val="0"/>
                      <w:marRight w:val="0"/>
                      <w:marTop w:val="0"/>
                      <w:marBottom w:val="0"/>
                      <w:divBdr>
                        <w:top w:val="none" w:sz="0" w:space="0" w:color="auto"/>
                        <w:left w:val="none" w:sz="0" w:space="0" w:color="auto"/>
                        <w:bottom w:val="none" w:sz="0" w:space="0" w:color="auto"/>
                        <w:right w:val="none" w:sz="0" w:space="0" w:color="auto"/>
                      </w:divBdr>
                      <w:divsChild>
                        <w:div w:id="969019287">
                          <w:marLeft w:val="0"/>
                          <w:marRight w:val="0"/>
                          <w:marTop w:val="0"/>
                          <w:marBottom w:val="0"/>
                          <w:divBdr>
                            <w:top w:val="none" w:sz="0" w:space="0" w:color="auto"/>
                            <w:left w:val="none" w:sz="0" w:space="0" w:color="auto"/>
                            <w:bottom w:val="none" w:sz="0" w:space="0" w:color="auto"/>
                            <w:right w:val="none" w:sz="0" w:space="0" w:color="auto"/>
                          </w:divBdr>
                          <w:divsChild>
                            <w:div w:id="1545214062">
                              <w:marLeft w:val="0"/>
                              <w:marRight w:val="0"/>
                              <w:marTop w:val="0"/>
                              <w:marBottom w:val="0"/>
                              <w:divBdr>
                                <w:top w:val="none" w:sz="0" w:space="0" w:color="auto"/>
                                <w:left w:val="none" w:sz="0" w:space="0" w:color="auto"/>
                                <w:bottom w:val="none" w:sz="0" w:space="0" w:color="auto"/>
                                <w:right w:val="none" w:sz="0" w:space="0" w:color="auto"/>
                              </w:divBdr>
                              <w:divsChild>
                                <w:div w:id="72603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386407">
                      <w:marLeft w:val="336"/>
                      <w:marRight w:val="0"/>
                      <w:marTop w:val="120"/>
                      <w:marBottom w:val="312"/>
                      <w:divBdr>
                        <w:top w:val="none" w:sz="0" w:space="0" w:color="auto"/>
                        <w:left w:val="none" w:sz="0" w:space="0" w:color="auto"/>
                        <w:bottom w:val="none" w:sz="0" w:space="0" w:color="auto"/>
                        <w:right w:val="none" w:sz="0" w:space="0" w:color="auto"/>
                      </w:divBdr>
                      <w:divsChild>
                        <w:div w:id="15132570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59605538">
                      <w:marLeft w:val="0"/>
                      <w:marRight w:val="336"/>
                      <w:marTop w:val="120"/>
                      <w:marBottom w:val="312"/>
                      <w:divBdr>
                        <w:top w:val="none" w:sz="0" w:space="0" w:color="auto"/>
                        <w:left w:val="none" w:sz="0" w:space="0" w:color="auto"/>
                        <w:bottom w:val="none" w:sz="0" w:space="0" w:color="auto"/>
                        <w:right w:val="none" w:sz="0" w:space="0" w:color="auto"/>
                      </w:divBdr>
                      <w:divsChild>
                        <w:div w:id="103816214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955604645">
      <w:bodyDiv w:val="1"/>
      <w:marLeft w:val="0"/>
      <w:marRight w:val="0"/>
      <w:marTop w:val="0"/>
      <w:marBottom w:val="0"/>
      <w:divBdr>
        <w:top w:val="none" w:sz="0" w:space="0" w:color="auto"/>
        <w:left w:val="none" w:sz="0" w:space="0" w:color="auto"/>
        <w:bottom w:val="none" w:sz="0" w:space="0" w:color="auto"/>
        <w:right w:val="none" w:sz="0" w:space="0" w:color="auto"/>
      </w:divBdr>
    </w:div>
    <w:div w:id="965159258">
      <w:bodyDiv w:val="1"/>
      <w:marLeft w:val="0"/>
      <w:marRight w:val="0"/>
      <w:marTop w:val="0"/>
      <w:marBottom w:val="0"/>
      <w:divBdr>
        <w:top w:val="none" w:sz="0" w:space="0" w:color="auto"/>
        <w:left w:val="none" w:sz="0" w:space="0" w:color="auto"/>
        <w:bottom w:val="none" w:sz="0" w:space="0" w:color="auto"/>
        <w:right w:val="none" w:sz="0" w:space="0" w:color="auto"/>
      </w:divBdr>
    </w:div>
    <w:div w:id="967274932">
      <w:bodyDiv w:val="1"/>
      <w:marLeft w:val="0"/>
      <w:marRight w:val="0"/>
      <w:marTop w:val="0"/>
      <w:marBottom w:val="0"/>
      <w:divBdr>
        <w:top w:val="none" w:sz="0" w:space="0" w:color="auto"/>
        <w:left w:val="none" w:sz="0" w:space="0" w:color="auto"/>
        <w:bottom w:val="none" w:sz="0" w:space="0" w:color="auto"/>
        <w:right w:val="none" w:sz="0" w:space="0" w:color="auto"/>
      </w:divBdr>
    </w:div>
    <w:div w:id="1056007542">
      <w:bodyDiv w:val="1"/>
      <w:marLeft w:val="0"/>
      <w:marRight w:val="0"/>
      <w:marTop w:val="0"/>
      <w:marBottom w:val="0"/>
      <w:divBdr>
        <w:top w:val="none" w:sz="0" w:space="0" w:color="auto"/>
        <w:left w:val="none" w:sz="0" w:space="0" w:color="auto"/>
        <w:bottom w:val="none" w:sz="0" w:space="0" w:color="auto"/>
        <w:right w:val="none" w:sz="0" w:space="0" w:color="auto"/>
      </w:divBdr>
    </w:div>
    <w:div w:id="1056510733">
      <w:bodyDiv w:val="1"/>
      <w:marLeft w:val="0"/>
      <w:marRight w:val="0"/>
      <w:marTop w:val="0"/>
      <w:marBottom w:val="0"/>
      <w:divBdr>
        <w:top w:val="none" w:sz="0" w:space="0" w:color="auto"/>
        <w:left w:val="none" w:sz="0" w:space="0" w:color="auto"/>
        <w:bottom w:val="none" w:sz="0" w:space="0" w:color="auto"/>
        <w:right w:val="none" w:sz="0" w:space="0" w:color="auto"/>
      </w:divBdr>
    </w:div>
    <w:div w:id="1160775647">
      <w:bodyDiv w:val="1"/>
      <w:marLeft w:val="0"/>
      <w:marRight w:val="0"/>
      <w:marTop w:val="0"/>
      <w:marBottom w:val="0"/>
      <w:divBdr>
        <w:top w:val="none" w:sz="0" w:space="0" w:color="auto"/>
        <w:left w:val="none" w:sz="0" w:space="0" w:color="auto"/>
        <w:bottom w:val="none" w:sz="0" w:space="0" w:color="auto"/>
        <w:right w:val="none" w:sz="0" w:space="0" w:color="auto"/>
      </w:divBdr>
    </w:div>
    <w:div w:id="1220290225">
      <w:bodyDiv w:val="1"/>
      <w:marLeft w:val="0"/>
      <w:marRight w:val="0"/>
      <w:marTop w:val="0"/>
      <w:marBottom w:val="0"/>
      <w:divBdr>
        <w:top w:val="none" w:sz="0" w:space="0" w:color="auto"/>
        <w:left w:val="none" w:sz="0" w:space="0" w:color="auto"/>
        <w:bottom w:val="none" w:sz="0" w:space="0" w:color="auto"/>
        <w:right w:val="none" w:sz="0" w:space="0" w:color="auto"/>
      </w:divBdr>
    </w:div>
    <w:div w:id="1246261626">
      <w:bodyDiv w:val="1"/>
      <w:marLeft w:val="0"/>
      <w:marRight w:val="0"/>
      <w:marTop w:val="0"/>
      <w:marBottom w:val="0"/>
      <w:divBdr>
        <w:top w:val="none" w:sz="0" w:space="0" w:color="auto"/>
        <w:left w:val="none" w:sz="0" w:space="0" w:color="auto"/>
        <w:bottom w:val="none" w:sz="0" w:space="0" w:color="auto"/>
        <w:right w:val="none" w:sz="0" w:space="0" w:color="auto"/>
      </w:divBdr>
    </w:div>
    <w:div w:id="1259413339">
      <w:bodyDiv w:val="1"/>
      <w:marLeft w:val="0"/>
      <w:marRight w:val="0"/>
      <w:marTop w:val="0"/>
      <w:marBottom w:val="0"/>
      <w:divBdr>
        <w:top w:val="none" w:sz="0" w:space="0" w:color="auto"/>
        <w:left w:val="none" w:sz="0" w:space="0" w:color="auto"/>
        <w:bottom w:val="none" w:sz="0" w:space="0" w:color="auto"/>
        <w:right w:val="none" w:sz="0" w:space="0" w:color="auto"/>
      </w:divBdr>
    </w:div>
    <w:div w:id="1284531575">
      <w:bodyDiv w:val="1"/>
      <w:marLeft w:val="0"/>
      <w:marRight w:val="0"/>
      <w:marTop w:val="0"/>
      <w:marBottom w:val="0"/>
      <w:divBdr>
        <w:top w:val="none" w:sz="0" w:space="0" w:color="auto"/>
        <w:left w:val="none" w:sz="0" w:space="0" w:color="auto"/>
        <w:bottom w:val="none" w:sz="0" w:space="0" w:color="auto"/>
        <w:right w:val="none" w:sz="0" w:space="0" w:color="auto"/>
      </w:divBdr>
    </w:div>
    <w:div w:id="1290018266">
      <w:bodyDiv w:val="1"/>
      <w:marLeft w:val="0"/>
      <w:marRight w:val="0"/>
      <w:marTop w:val="0"/>
      <w:marBottom w:val="0"/>
      <w:divBdr>
        <w:top w:val="none" w:sz="0" w:space="0" w:color="auto"/>
        <w:left w:val="none" w:sz="0" w:space="0" w:color="auto"/>
        <w:bottom w:val="none" w:sz="0" w:space="0" w:color="auto"/>
        <w:right w:val="none" w:sz="0" w:space="0" w:color="auto"/>
      </w:divBdr>
    </w:div>
    <w:div w:id="1338116000">
      <w:bodyDiv w:val="1"/>
      <w:marLeft w:val="0"/>
      <w:marRight w:val="0"/>
      <w:marTop w:val="0"/>
      <w:marBottom w:val="0"/>
      <w:divBdr>
        <w:top w:val="none" w:sz="0" w:space="0" w:color="auto"/>
        <w:left w:val="none" w:sz="0" w:space="0" w:color="auto"/>
        <w:bottom w:val="none" w:sz="0" w:space="0" w:color="auto"/>
        <w:right w:val="none" w:sz="0" w:space="0" w:color="auto"/>
      </w:divBdr>
    </w:div>
    <w:div w:id="1352218504">
      <w:bodyDiv w:val="1"/>
      <w:marLeft w:val="0"/>
      <w:marRight w:val="0"/>
      <w:marTop w:val="0"/>
      <w:marBottom w:val="0"/>
      <w:divBdr>
        <w:top w:val="none" w:sz="0" w:space="0" w:color="auto"/>
        <w:left w:val="none" w:sz="0" w:space="0" w:color="auto"/>
        <w:bottom w:val="none" w:sz="0" w:space="0" w:color="auto"/>
        <w:right w:val="none" w:sz="0" w:space="0" w:color="auto"/>
      </w:divBdr>
      <w:divsChild>
        <w:div w:id="936642439">
          <w:marLeft w:val="0"/>
          <w:marRight w:val="0"/>
          <w:marTop w:val="0"/>
          <w:marBottom w:val="0"/>
          <w:divBdr>
            <w:top w:val="none" w:sz="0" w:space="0" w:color="auto"/>
            <w:left w:val="none" w:sz="0" w:space="0" w:color="auto"/>
            <w:bottom w:val="none" w:sz="0" w:space="0" w:color="auto"/>
            <w:right w:val="none" w:sz="0" w:space="0" w:color="auto"/>
          </w:divBdr>
        </w:div>
        <w:div w:id="1384866885">
          <w:marLeft w:val="0"/>
          <w:marRight w:val="0"/>
          <w:marTop w:val="0"/>
          <w:marBottom w:val="0"/>
          <w:divBdr>
            <w:top w:val="none" w:sz="0" w:space="0" w:color="auto"/>
            <w:left w:val="none" w:sz="0" w:space="0" w:color="auto"/>
            <w:bottom w:val="none" w:sz="0" w:space="0" w:color="auto"/>
            <w:right w:val="none" w:sz="0" w:space="0" w:color="auto"/>
          </w:divBdr>
        </w:div>
      </w:divsChild>
    </w:div>
    <w:div w:id="1363096923">
      <w:bodyDiv w:val="1"/>
      <w:marLeft w:val="0"/>
      <w:marRight w:val="0"/>
      <w:marTop w:val="0"/>
      <w:marBottom w:val="0"/>
      <w:divBdr>
        <w:top w:val="none" w:sz="0" w:space="0" w:color="auto"/>
        <w:left w:val="none" w:sz="0" w:space="0" w:color="auto"/>
        <w:bottom w:val="none" w:sz="0" w:space="0" w:color="auto"/>
        <w:right w:val="none" w:sz="0" w:space="0" w:color="auto"/>
      </w:divBdr>
      <w:divsChild>
        <w:div w:id="1180042856">
          <w:marLeft w:val="0"/>
          <w:marRight w:val="0"/>
          <w:marTop w:val="195"/>
          <w:marBottom w:val="195"/>
          <w:divBdr>
            <w:top w:val="none" w:sz="0" w:space="0" w:color="auto"/>
            <w:left w:val="none" w:sz="0" w:space="0" w:color="auto"/>
            <w:bottom w:val="none" w:sz="0" w:space="0" w:color="auto"/>
            <w:right w:val="none" w:sz="0" w:space="0" w:color="auto"/>
          </w:divBdr>
          <w:divsChild>
            <w:div w:id="1398283101">
              <w:marLeft w:val="0"/>
              <w:marRight w:val="0"/>
              <w:marTop w:val="0"/>
              <w:marBottom w:val="0"/>
              <w:divBdr>
                <w:top w:val="none" w:sz="0" w:space="0" w:color="auto"/>
                <w:left w:val="none" w:sz="0" w:space="0" w:color="auto"/>
                <w:bottom w:val="none" w:sz="0" w:space="0" w:color="auto"/>
                <w:right w:val="none" w:sz="0" w:space="0" w:color="auto"/>
              </w:divBdr>
              <w:divsChild>
                <w:div w:id="852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23864">
          <w:marLeft w:val="0"/>
          <w:marRight w:val="0"/>
          <w:marTop w:val="0"/>
          <w:marBottom w:val="0"/>
          <w:divBdr>
            <w:top w:val="none" w:sz="0" w:space="0" w:color="auto"/>
            <w:left w:val="none" w:sz="0" w:space="0" w:color="auto"/>
            <w:bottom w:val="none" w:sz="0" w:space="0" w:color="auto"/>
            <w:right w:val="none" w:sz="0" w:space="0" w:color="auto"/>
          </w:divBdr>
          <w:divsChild>
            <w:div w:id="1498693234">
              <w:marLeft w:val="0"/>
              <w:marRight w:val="0"/>
              <w:marTop w:val="105"/>
              <w:marBottom w:val="0"/>
              <w:divBdr>
                <w:top w:val="none" w:sz="0" w:space="0" w:color="auto"/>
                <w:left w:val="none" w:sz="0" w:space="0" w:color="auto"/>
                <w:bottom w:val="none" w:sz="0" w:space="0" w:color="auto"/>
                <w:right w:val="none" w:sz="0" w:space="0" w:color="auto"/>
              </w:divBdr>
            </w:div>
          </w:divsChild>
        </w:div>
        <w:div w:id="1965891369">
          <w:marLeft w:val="0"/>
          <w:marRight w:val="0"/>
          <w:marTop w:val="0"/>
          <w:marBottom w:val="0"/>
          <w:divBdr>
            <w:top w:val="none" w:sz="0" w:space="0" w:color="auto"/>
            <w:left w:val="none" w:sz="0" w:space="0" w:color="auto"/>
            <w:bottom w:val="none" w:sz="0" w:space="0" w:color="auto"/>
            <w:right w:val="none" w:sz="0" w:space="0" w:color="auto"/>
          </w:divBdr>
          <w:divsChild>
            <w:div w:id="1897087527">
              <w:marLeft w:val="0"/>
              <w:marRight w:val="0"/>
              <w:marTop w:val="105"/>
              <w:marBottom w:val="0"/>
              <w:divBdr>
                <w:top w:val="none" w:sz="0" w:space="0" w:color="auto"/>
                <w:left w:val="none" w:sz="0" w:space="0" w:color="auto"/>
                <w:bottom w:val="none" w:sz="0" w:space="0" w:color="auto"/>
                <w:right w:val="none" w:sz="0" w:space="0" w:color="auto"/>
              </w:divBdr>
            </w:div>
          </w:divsChild>
        </w:div>
        <w:div w:id="1014460966">
          <w:marLeft w:val="0"/>
          <w:marRight w:val="0"/>
          <w:marTop w:val="0"/>
          <w:marBottom w:val="0"/>
          <w:divBdr>
            <w:top w:val="none" w:sz="0" w:space="0" w:color="auto"/>
            <w:left w:val="none" w:sz="0" w:space="0" w:color="auto"/>
            <w:bottom w:val="none" w:sz="0" w:space="0" w:color="auto"/>
            <w:right w:val="none" w:sz="0" w:space="0" w:color="auto"/>
          </w:divBdr>
          <w:divsChild>
            <w:div w:id="198241710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79432029">
      <w:bodyDiv w:val="1"/>
      <w:marLeft w:val="0"/>
      <w:marRight w:val="0"/>
      <w:marTop w:val="0"/>
      <w:marBottom w:val="0"/>
      <w:divBdr>
        <w:top w:val="none" w:sz="0" w:space="0" w:color="auto"/>
        <w:left w:val="none" w:sz="0" w:space="0" w:color="auto"/>
        <w:bottom w:val="none" w:sz="0" w:space="0" w:color="auto"/>
        <w:right w:val="none" w:sz="0" w:space="0" w:color="auto"/>
      </w:divBdr>
    </w:div>
    <w:div w:id="1413089622">
      <w:bodyDiv w:val="1"/>
      <w:marLeft w:val="0"/>
      <w:marRight w:val="0"/>
      <w:marTop w:val="0"/>
      <w:marBottom w:val="0"/>
      <w:divBdr>
        <w:top w:val="none" w:sz="0" w:space="0" w:color="auto"/>
        <w:left w:val="none" w:sz="0" w:space="0" w:color="auto"/>
        <w:bottom w:val="none" w:sz="0" w:space="0" w:color="auto"/>
        <w:right w:val="none" w:sz="0" w:space="0" w:color="auto"/>
      </w:divBdr>
    </w:div>
    <w:div w:id="1418864225">
      <w:bodyDiv w:val="1"/>
      <w:marLeft w:val="0"/>
      <w:marRight w:val="0"/>
      <w:marTop w:val="0"/>
      <w:marBottom w:val="0"/>
      <w:divBdr>
        <w:top w:val="none" w:sz="0" w:space="0" w:color="auto"/>
        <w:left w:val="none" w:sz="0" w:space="0" w:color="auto"/>
        <w:bottom w:val="none" w:sz="0" w:space="0" w:color="auto"/>
        <w:right w:val="none" w:sz="0" w:space="0" w:color="auto"/>
      </w:divBdr>
      <w:divsChild>
        <w:div w:id="2047366283">
          <w:marLeft w:val="0"/>
          <w:marRight w:val="0"/>
          <w:marTop w:val="0"/>
          <w:marBottom w:val="0"/>
          <w:divBdr>
            <w:top w:val="single" w:sz="6" w:space="5" w:color="A2A9B1"/>
            <w:left w:val="single" w:sz="6" w:space="5" w:color="A2A9B1"/>
            <w:bottom w:val="single" w:sz="6" w:space="5" w:color="A2A9B1"/>
            <w:right w:val="single" w:sz="6" w:space="5" w:color="A2A9B1"/>
          </w:divBdr>
        </w:div>
        <w:div w:id="1830098596">
          <w:marLeft w:val="336"/>
          <w:marRight w:val="0"/>
          <w:marTop w:val="120"/>
          <w:marBottom w:val="312"/>
          <w:divBdr>
            <w:top w:val="none" w:sz="0" w:space="0" w:color="auto"/>
            <w:left w:val="none" w:sz="0" w:space="0" w:color="auto"/>
            <w:bottom w:val="none" w:sz="0" w:space="0" w:color="auto"/>
            <w:right w:val="none" w:sz="0" w:space="0" w:color="auto"/>
          </w:divBdr>
          <w:divsChild>
            <w:div w:id="19706958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45077279">
      <w:bodyDiv w:val="1"/>
      <w:marLeft w:val="0"/>
      <w:marRight w:val="0"/>
      <w:marTop w:val="0"/>
      <w:marBottom w:val="0"/>
      <w:divBdr>
        <w:top w:val="none" w:sz="0" w:space="0" w:color="auto"/>
        <w:left w:val="none" w:sz="0" w:space="0" w:color="auto"/>
        <w:bottom w:val="none" w:sz="0" w:space="0" w:color="auto"/>
        <w:right w:val="none" w:sz="0" w:space="0" w:color="auto"/>
      </w:divBdr>
    </w:div>
    <w:div w:id="1451777308">
      <w:bodyDiv w:val="1"/>
      <w:marLeft w:val="0"/>
      <w:marRight w:val="0"/>
      <w:marTop w:val="0"/>
      <w:marBottom w:val="0"/>
      <w:divBdr>
        <w:top w:val="none" w:sz="0" w:space="0" w:color="auto"/>
        <w:left w:val="none" w:sz="0" w:space="0" w:color="auto"/>
        <w:bottom w:val="none" w:sz="0" w:space="0" w:color="auto"/>
        <w:right w:val="none" w:sz="0" w:space="0" w:color="auto"/>
      </w:divBdr>
    </w:div>
    <w:div w:id="1460417938">
      <w:bodyDiv w:val="1"/>
      <w:marLeft w:val="0"/>
      <w:marRight w:val="0"/>
      <w:marTop w:val="0"/>
      <w:marBottom w:val="0"/>
      <w:divBdr>
        <w:top w:val="none" w:sz="0" w:space="0" w:color="auto"/>
        <w:left w:val="none" w:sz="0" w:space="0" w:color="auto"/>
        <w:bottom w:val="none" w:sz="0" w:space="0" w:color="auto"/>
        <w:right w:val="none" w:sz="0" w:space="0" w:color="auto"/>
      </w:divBdr>
    </w:div>
    <w:div w:id="1462384540">
      <w:bodyDiv w:val="1"/>
      <w:marLeft w:val="0"/>
      <w:marRight w:val="0"/>
      <w:marTop w:val="0"/>
      <w:marBottom w:val="0"/>
      <w:divBdr>
        <w:top w:val="none" w:sz="0" w:space="0" w:color="auto"/>
        <w:left w:val="none" w:sz="0" w:space="0" w:color="auto"/>
        <w:bottom w:val="none" w:sz="0" w:space="0" w:color="auto"/>
        <w:right w:val="none" w:sz="0" w:space="0" w:color="auto"/>
      </w:divBdr>
    </w:div>
    <w:div w:id="1493255594">
      <w:bodyDiv w:val="1"/>
      <w:marLeft w:val="0"/>
      <w:marRight w:val="0"/>
      <w:marTop w:val="0"/>
      <w:marBottom w:val="0"/>
      <w:divBdr>
        <w:top w:val="none" w:sz="0" w:space="0" w:color="auto"/>
        <w:left w:val="none" w:sz="0" w:space="0" w:color="auto"/>
        <w:bottom w:val="none" w:sz="0" w:space="0" w:color="auto"/>
        <w:right w:val="none" w:sz="0" w:space="0" w:color="auto"/>
      </w:divBdr>
    </w:div>
    <w:div w:id="1526745845">
      <w:bodyDiv w:val="1"/>
      <w:marLeft w:val="0"/>
      <w:marRight w:val="0"/>
      <w:marTop w:val="0"/>
      <w:marBottom w:val="0"/>
      <w:divBdr>
        <w:top w:val="none" w:sz="0" w:space="0" w:color="auto"/>
        <w:left w:val="none" w:sz="0" w:space="0" w:color="auto"/>
        <w:bottom w:val="none" w:sz="0" w:space="0" w:color="auto"/>
        <w:right w:val="none" w:sz="0" w:space="0" w:color="auto"/>
      </w:divBdr>
    </w:div>
    <w:div w:id="1532062406">
      <w:bodyDiv w:val="1"/>
      <w:marLeft w:val="0"/>
      <w:marRight w:val="0"/>
      <w:marTop w:val="0"/>
      <w:marBottom w:val="0"/>
      <w:divBdr>
        <w:top w:val="none" w:sz="0" w:space="0" w:color="auto"/>
        <w:left w:val="none" w:sz="0" w:space="0" w:color="auto"/>
        <w:bottom w:val="none" w:sz="0" w:space="0" w:color="auto"/>
        <w:right w:val="none" w:sz="0" w:space="0" w:color="auto"/>
      </w:divBdr>
    </w:div>
    <w:div w:id="1545410347">
      <w:bodyDiv w:val="1"/>
      <w:marLeft w:val="0"/>
      <w:marRight w:val="0"/>
      <w:marTop w:val="0"/>
      <w:marBottom w:val="0"/>
      <w:divBdr>
        <w:top w:val="none" w:sz="0" w:space="0" w:color="auto"/>
        <w:left w:val="none" w:sz="0" w:space="0" w:color="auto"/>
        <w:bottom w:val="none" w:sz="0" w:space="0" w:color="auto"/>
        <w:right w:val="none" w:sz="0" w:space="0" w:color="auto"/>
      </w:divBdr>
    </w:div>
    <w:div w:id="1556820226">
      <w:bodyDiv w:val="1"/>
      <w:marLeft w:val="0"/>
      <w:marRight w:val="0"/>
      <w:marTop w:val="0"/>
      <w:marBottom w:val="0"/>
      <w:divBdr>
        <w:top w:val="none" w:sz="0" w:space="0" w:color="auto"/>
        <w:left w:val="none" w:sz="0" w:space="0" w:color="auto"/>
        <w:bottom w:val="none" w:sz="0" w:space="0" w:color="auto"/>
        <w:right w:val="none" w:sz="0" w:space="0" w:color="auto"/>
      </w:divBdr>
    </w:div>
    <w:div w:id="1596982654">
      <w:bodyDiv w:val="1"/>
      <w:marLeft w:val="0"/>
      <w:marRight w:val="0"/>
      <w:marTop w:val="0"/>
      <w:marBottom w:val="0"/>
      <w:divBdr>
        <w:top w:val="none" w:sz="0" w:space="0" w:color="auto"/>
        <w:left w:val="none" w:sz="0" w:space="0" w:color="auto"/>
        <w:bottom w:val="none" w:sz="0" w:space="0" w:color="auto"/>
        <w:right w:val="none" w:sz="0" w:space="0" w:color="auto"/>
      </w:divBdr>
    </w:div>
    <w:div w:id="1667786738">
      <w:bodyDiv w:val="1"/>
      <w:marLeft w:val="0"/>
      <w:marRight w:val="0"/>
      <w:marTop w:val="0"/>
      <w:marBottom w:val="0"/>
      <w:divBdr>
        <w:top w:val="none" w:sz="0" w:space="0" w:color="auto"/>
        <w:left w:val="none" w:sz="0" w:space="0" w:color="auto"/>
        <w:bottom w:val="none" w:sz="0" w:space="0" w:color="auto"/>
        <w:right w:val="none" w:sz="0" w:space="0" w:color="auto"/>
      </w:divBdr>
    </w:div>
    <w:div w:id="1737509099">
      <w:bodyDiv w:val="1"/>
      <w:marLeft w:val="0"/>
      <w:marRight w:val="0"/>
      <w:marTop w:val="0"/>
      <w:marBottom w:val="0"/>
      <w:divBdr>
        <w:top w:val="none" w:sz="0" w:space="0" w:color="auto"/>
        <w:left w:val="none" w:sz="0" w:space="0" w:color="auto"/>
        <w:bottom w:val="none" w:sz="0" w:space="0" w:color="auto"/>
        <w:right w:val="none" w:sz="0" w:space="0" w:color="auto"/>
      </w:divBdr>
    </w:div>
    <w:div w:id="1749228156">
      <w:bodyDiv w:val="1"/>
      <w:marLeft w:val="0"/>
      <w:marRight w:val="0"/>
      <w:marTop w:val="0"/>
      <w:marBottom w:val="0"/>
      <w:divBdr>
        <w:top w:val="none" w:sz="0" w:space="0" w:color="auto"/>
        <w:left w:val="none" w:sz="0" w:space="0" w:color="auto"/>
        <w:bottom w:val="none" w:sz="0" w:space="0" w:color="auto"/>
        <w:right w:val="none" w:sz="0" w:space="0" w:color="auto"/>
      </w:divBdr>
    </w:div>
    <w:div w:id="1757288858">
      <w:bodyDiv w:val="1"/>
      <w:marLeft w:val="0"/>
      <w:marRight w:val="0"/>
      <w:marTop w:val="0"/>
      <w:marBottom w:val="0"/>
      <w:divBdr>
        <w:top w:val="none" w:sz="0" w:space="0" w:color="auto"/>
        <w:left w:val="none" w:sz="0" w:space="0" w:color="auto"/>
        <w:bottom w:val="none" w:sz="0" w:space="0" w:color="auto"/>
        <w:right w:val="none" w:sz="0" w:space="0" w:color="auto"/>
      </w:divBdr>
      <w:divsChild>
        <w:div w:id="756024186">
          <w:marLeft w:val="0"/>
          <w:marRight w:val="0"/>
          <w:marTop w:val="0"/>
          <w:marBottom w:val="0"/>
          <w:divBdr>
            <w:top w:val="none" w:sz="0" w:space="0" w:color="auto"/>
            <w:left w:val="none" w:sz="0" w:space="0" w:color="auto"/>
            <w:bottom w:val="none" w:sz="0" w:space="0" w:color="auto"/>
            <w:right w:val="none" w:sz="0" w:space="0" w:color="auto"/>
          </w:divBdr>
        </w:div>
        <w:div w:id="1895505217">
          <w:marLeft w:val="0"/>
          <w:marRight w:val="0"/>
          <w:marTop w:val="0"/>
          <w:marBottom w:val="0"/>
          <w:divBdr>
            <w:top w:val="none" w:sz="0" w:space="0" w:color="auto"/>
            <w:left w:val="none" w:sz="0" w:space="0" w:color="auto"/>
            <w:bottom w:val="none" w:sz="0" w:space="0" w:color="auto"/>
            <w:right w:val="none" w:sz="0" w:space="0" w:color="auto"/>
          </w:divBdr>
        </w:div>
        <w:div w:id="1651514175">
          <w:marLeft w:val="0"/>
          <w:marRight w:val="0"/>
          <w:marTop w:val="120"/>
          <w:marBottom w:val="240"/>
          <w:divBdr>
            <w:top w:val="none" w:sz="0" w:space="0" w:color="auto"/>
            <w:left w:val="none" w:sz="0" w:space="0" w:color="auto"/>
            <w:bottom w:val="none" w:sz="0" w:space="0" w:color="auto"/>
            <w:right w:val="none" w:sz="0" w:space="0" w:color="auto"/>
          </w:divBdr>
        </w:div>
        <w:div w:id="1228491772">
          <w:marLeft w:val="0"/>
          <w:marRight w:val="0"/>
          <w:marTop w:val="0"/>
          <w:marBottom w:val="0"/>
          <w:divBdr>
            <w:top w:val="none" w:sz="0" w:space="0" w:color="auto"/>
            <w:left w:val="none" w:sz="0" w:space="0" w:color="auto"/>
            <w:bottom w:val="none" w:sz="0" w:space="0" w:color="auto"/>
            <w:right w:val="none" w:sz="0" w:space="0" w:color="auto"/>
          </w:divBdr>
        </w:div>
        <w:div w:id="2034762512">
          <w:marLeft w:val="0"/>
          <w:marRight w:val="0"/>
          <w:marTop w:val="120"/>
          <w:marBottom w:val="240"/>
          <w:divBdr>
            <w:top w:val="none" w:sz="0" w:space="0" w:color="auto"/>
            <w:left w:val="none" w:sz="0" w:space="0" w:color="auto"/>
            <w:bottom w:val="none" w:sz="0" w:space="0" w:color="auto"/>
            <w:right w:val="none" w:sz="0" w:space="0" w:color="auto"/>
          </w:divBdr>
          <w:divsChild>
            <w:div w:id="274603807">
              <w:marLeft w:val="-225"/>
              <w:marRight w:val="-225"/>
              <w:marTop w:val="0"/>
              <w:marBottom w:val="0"/>
              <w:divBdr>
                <w:top w:val="none" w:sz="0" w:space="0" w:color="auto"/>
                <w:left w:val="none" w:sz="0" w:space="0" w:color="auto"/>
                <w:bottom w:val="none" w:sz="0" w:space="0" w:color="auto"/>
                <w:right w:val="none" w:sz="0" w:space="0" w:color="auto"/>
              </w:divBdr>
              <w:divsChild>
                <w:div w:id="661742652">
                  <w:marLeft w:val="0"/>
                  <w:marRight w:val="0"/>
                  <w:marTop w:val="0"/>
                  <w:marBottom w:val="0"/>
                  <w:divBdr>
                    <w:top w:val="none" w:sz="0" w:space="0" w:color="auto"/>
                    <w:left w:val="none" w:sz="0" w:space="0" w:color="auto"/>
                    <w:bottom w:val="none" w:sz="0" w:space="0" w:color="auto"/>
                    <w:right w:val="none" w:sz="0" w:space="0" w:color="auto"/>
                  </w:divBdr>
                </w:div>
                <w:div w:id="2137671825">
                  <w:marLeft w:val="0"/>
                  <w:marRight w:val="0"/>
                  <w:marTop w:val="0"/>
                  <w:marBottom w:val="0"/>
                  <w:divBdr>
                    <w:top w:val="none" w:sz="0" w:space="0" w:color="auto"/>
                    <w:left w:val="none" w:sz="0" w:space="0" w:color="auto"/>
                    <w:bottom w:val="none" w:sz="0" w:space="0" w:color="auto"/>
                    <w:right w:val="none" w:sz="0" w:space="0" w:color="auto"/>
                  </w:divBdr>
                </w:div>
                <w:div w:id="223873392">
                  <w:marLeft w:val="0"/>
                  <w:marRight w:val="0"/>
                  <w:marTop w:val="0"/>
                  <w:marBottom w:val="0"/>
                  <w:divBdr>
                    <w:top w:val="none" w:sz="0" w:space="0" w:color="auto"/>
                    <w:left w:val="none" w:sz="0" w:space="0" w:color="auto"/>
                    <w:bottom w:val="none" w:sz="0" w:space="0" w:color="auto"/>
                    <w:right w:val="none" w:sz="0" w:space="0" w:color="auto"/>
                  </w:divBdr>
                </w:div>
                <w:div w:id="58040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26">
          <w:marLeft w:val="0"/>
          <w:marRight w:val="0"/>
          <w:marTop w:val="0"/>
          <w:marBottom w:val="0"/>
          <w:divBdr>
            <w:top w:val="none" w:sz="0" w:space="0" w:color="auto"/>
            <w:left w:val="none" w:sz="0" w:space="0" w:color="auto"/>
            <w:bottom w:val="none" w:sz="0" w:space="0" w:color="auto"/>
            <w:right w:val="none" w:sz="0" w:space="0" w:color="auto"/>
          </w:divBdr>
        </w:div>
      </w:divsChild>
    </w:div>
    <w:div w:id="1771273178">
      <w:bodyDiv w:val="1"/>
      <w:marLeft w:val="0"/>
      <w:marRight w:val="0"/>
      <w:marTop w:val="0"/>
      <w:marBottom w:val="0"/>
      <w:divBdr>
        <w:top w:val="none" w:sz="0" w:space="0" w:color="auto"/>
        <w:left w:val="none" w:sz="0" w:space="0" w:color="auto"/>
        <w:bottom w:val="none" w:sz="0" w:space="0" w:color="auto"/>
        <w:right w:val="none" w:sz="0" w:space="0" w:color="auto"/>
      </w:divBdr>
    </w:div>
    <w:div w:id="1776562108">
      <w:bodyDiv w:val="1"/>
      <w:marLeft w:val="0"/>
      <w:marRight w:val="0"/>
      <w:marTop w:val="0"/>
      <w:marBottom w:val="0"/>
      <w:divBdr>
        <w:top w:val="none" w:sz="0" w:space="0" w:color="auto"/>
        <w:left w:val="none" w:sz="0" w:space="0" w:color="auto"/>
        <w:bottom w:val="none" w:sz="0" w:space="0" w:color="auto"/>
        <w:right w:val="none" w:sz="0" w:space="0" w:color="auto"/>
      </w:divBdr>
      <w:divsChild>
        <w:div w:id="977027880">
          <w:marLeft w:val="0"/>
          <w:marRight w:val="0"/>
          <w:marTop w:val="0"/>
          <w:marBottom w:val="0"/>
          <w:divBdr>
            <w:top w:val="none" w:sz="0" w:space="0" w:color="auto"/>
            <w:left w:val="none" w:sz="0" w:space="0" w:color="auto"/>
            <w:bottom w:val="none" w:sz="0" w:space="0" w:color="auto"/>
            <w:right w:val="none" w:sz="0" w:space="0" w:color="auto"/>
          </w:divBdr>
          <w:divsChild>
            <w:div w:id="1259866478">
              <w:marLeft w:val="0"/>
              <w:marRight w:val="0"/>
              <w:marTop w:val="0"/>
              <w:marBottom w:val="0"/>
              <w:divBdr>
                <w:top w:val="none" w:sz="0" w:space="0" w:color="auto"/>
                <w:left w:val="none" w:sz="0" w:space="0" w:color="auto"/>
                <w:bottom w:val="none" w:sz="0" w:space="0" w:color="auto"/>
                <w:right w:val="none" w:sz="0" w:space="0" w:color="auto"/>
              </w:divBdr>
              <w:divsChild>
                <w:div w:id="1266690043">
                  <w:marLeft w:val="0"/>
                  <w:marRight w:val="0"/>
                  <w:marTop w:val="0"/>
                  <w:marBottom w:val="0"/>
                  <w:divBdr>
                    <w:top w:val="none" w:sz="0" w:space="0" w:color="auto"/>
                    <w:left w:val="none" w:sz="0" w:space="0" w:color="auto"/>
                    <w:bottom w:val="none" w:sz="0" w:space="0" w:color="auto"/>
                    <w:right w:val="none" w:sz="0" w:space="0" w:color="auto"/>
                  </w:divBdr>
                  <w:divsChild>
                    <w:div w:id="1668749977">
                      <w:marLeft w:val="2044"/>
                      <w:marRight w:val="2044"/>
                      <w:marTop w:val="192"/>
                      <w:marBottom w:val="192"/>
                      <w:divBdr>
                        <w:top w:val="single" w:sz="6" w:space="6" w:color="77CCFF"/>
                        <w:left w:val="single" w:sz="48" w:space="12" w:color="77CCFF"/>
                        <w:bottom w:val="single" w:sz="6" w:space="6" w:color="77CCFF"/>
                        <w:right w:val="single" w:sz="6" w:space="12" w:color="77CCFF"/>
                      </w:divBdr>
                      <w:divsChild>
                        <w:div w:id="2020505601">
                          <w:marLeft w:val="0"/>
                          <w:marRight w:val="0"/>
                          <w:marTop w:val="0"/>
                          <w:marBottom w:val="0"/>
                          <w:divBdr>
                            <w:top w:val="none" w:sz="0" w:space="0" w:color="auto"/>
                            <w:left w:val="none" w:sz="0" w:space="0" w:color="auto"/>
                            <w:bottom w:val="none" w:sz="0" w:space="0" w:color="auto"/>
                            <w:right w:val="none" w:sz="0" w:space="0" w:color="auto"/>
                          </w:divBdr>
                        </w:div>
                      </w:divsChild>
                    </w:div>
                    <w:div w:id="173956777">
                      <w:marLeft w:val="2044"/>
                      <w:marRight w:val="2044"/>
                      <w:marTop w:val="192"/>
                      <w:marBottom w:val="192"/>
                      <w:divBdr>
                        <w:top w:val="single" w:sz="6" w:space="6" w:color="FF8822"/>
                        <w:left w:val="single" w:sz="48" w:space="12" w:color="FF8822"/>
                        <w:bottom w:val="single" w:sz="6" w:space="6" w:color="FF8822"/>
                        <w:right w:val="single" w:sz="6" w:space="12" w:color="FF8822"/>
                      </w:divBdr>
                      <w:divsChild>
                        <w:div w:id="1618827404">
                          <w:marLeft w:val="120"/>
                          <w:marRight w:val="0"/>
                          <w:marTop w:val="0"/>
                          <w:marBottom w:val="120"/>
                          <w:divBdr>
                            <w:top w:val="none" w:sz="0" w:space="0" w:color="auto"/>
                            <w:left w:val="none" w:sz="0" w:space="0" w:color="auto"/>
                            <w:bottom w:val="none" w:sz="0" w:space="0" w:color="auto"/>
                            <w:right w:val="none" w:sz="0" w:space="0" w:color="auto"/>
                          </w:divBdr>
                        </w:div>
                        <w:div w:id="420638484">
                          <w:marLeft w:val="0"/>
                          <w:marRight w:val="0"/>
                          <w:marTop w:val="0"/>
                          <w:marBottom w:val="0"/>
                          <w:divBdr>
                            <w:top w:val="none" w:sz="0" w:space="0" w:color="auto"/>
                            <w:left w:val="none" w:sz="0" w:space="0" w:color="auto"/>
                            <w:bottom w:val="none" w:sz="0" w:space="0" w:color="auto"/>
                            <w:right w:val="none" w:sz="0" w:space="0" w:color="auto"/>
                          </w:divBdr>
                        </w:div>
                      </w:divsChild>
                    </w:div>
                    <w:div w:id="661935549">
                      <w:marLeft w:val="0"/>
                      <w:marRight w:val="0"/>
                      <w:marTop w:val="0"/>
                      <w:marBottom w:val="0"/>
                      <w:divBdr>
                        <w:top w:val="single" w:sz="6" w:space="5" w:color="A2A9B1"/>
                        <w:left w:val="single" w:sz="6" w:space="5" w:color="A2A9B1"/>
                        <w:bottom w:val="single" w:sz="6" w:space="5" w:color="A2A9B1"/>
                        <w:right w:val="single" w:sz="6" w:space="5" w:color="A2A9B1"/>
                      </w:divBdr>
                    </w:div>
                    <w:div w:id="2004816023">
                      <w:marLeft w:val="336"/>
                      <w:marRight w:val="0"/>
                      <w:marTop w:val="120"/>
                      <w:marBottom w:val="312"/>
                      <w:divBdr>
                        <w:top w:val="none" w:sz="0" w:space="0" w:color="auto"/>
                        <w:left w:val="none" w:sz="0" w:space="0" w:color="auto"/>
                        <w:bottom w:val="none" w:sz="0" w:space="0" w:color="auto"/>
                        <w:right w:val="none" w:sz="0" w:space="0" w:color="auto"/>
                      </w:divBdr>
                      <w:divsChild>
                        <w:div w:id="131760695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2947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450292">
      <w:bodyDiv w:val="1"/>
      <w:marLeft w:val="0"/>
      <w:marRight w:val="0"/>
      <w:marTop w:val="0"/>
      <w:marBottom w:val="0"/>
      <w:divBdr>
        <w:top w:val="none" w:sz="0" w:space="0" w:color="auto"/>
        <w:left w:val="none" w:sz="0" w:space="0" w:color="auto"/>
        <w:bottom w:val="none" w:sz="0" w:space="0" w:color="auto"/>
        <w:right w:val="none" w:sz="0" w:space="0" w:color="auto"/>
      </w:divBdr>
    </w:div>
    <w:div w:id="1813672018">
      <w:bodyDiv w:val="1"/>
      <w:marLeft w:val="0"/>
      <w:marRight w:val="0"/>
      <w:marTop w:val="0"/>
      <w:marBottom w:val="0"/>
      <w:divBdr>
        <w:top w:val="none" w:sz="0" w:space="0" w:color="auto"/>
        <w:left w:val="none" w:sz="0" w:space="0" w:color="auto"/>
        <w:bottom w:val="none" w:sz="0" w:space="0" w:color="auto"/>
        <w:right w:val="none" w:sz="0" w:space="0" w:color="auto"/>
      </w:divBdr>
      <w:divsChild>
        <w:div w:id="1619139831">
          <w:marLeft w:val="0"/>
          <w:marRight w:val="0"/>
          <w:marTop w:val="0"/>
          <w:marBottom w:val="0"/>
          <w:divBdr>
            <w:top w:val="none" w:sz="0" w:space="0" w:color="auto"/>
            <w:left w:val="none" w:sz="0" w:space="0" w:color="auto"/>
            <w:bottom w:val="none" w:sz="0" w:space="0" w:color="auto"/>
            <w:right w:val="none" w:sz="0" w:space="0" w:color="auto"/>
          </w:divBdr>
        </w:div>
        <w:div w:id="920480603">
          <w:marLeft w:val="0"/>
          <w:marRight w:val="0"/>
          <w:marTop w:val="0"/>
          <w:marBottom w:val="0"/>
          <w:divBdr>
            <w:top w:val="none" w:sz="0" w:space="0" w:color="auto"/>
            <w:left w:val="none" w:sz="0" w:space="0" w:color="auto"/>
            <w:bottom w:val="none" w:sz="0" w:space="0" w:color="auto"/>
            <w:right w:val="none" w:sz="0" w:space="0" w:color="auto"/>
          </w:divBdr>
          <w:divsChild>
            <w:div w:id="1122841068">
              <w:marLeft w:val="0"/>
              <w:marRight w:val="0"/>
              <w:marTop w:val="0"/>
              <w:marBottom w:val="0"/>
              <w:divBdr>
                <w:top w:val="none" w:sz="0" w:space="0" w:color="auto"/>
                <w:left w:val="none" w:sz="0" w:space="0" w:color="auto"/>
                <w:bottom w:val="none" w:sz="0" w:space="0" w:color="auto"/>
                <w:right w:val="none" w:sz="0" w:space="0" w:color="auto"/>
              </w:divBdr>
              <w:divsChild>
                <w:div w:id="985865612">
                  <w:marLeft w:val="0"/>
                  <w:marRight w:val="0"/>
                  <w:marTop w:val="0"/>
                  <w:marBottom w:val="0"/>
                  <w:divBdr>
                    <w:top w:val="none" w:sz="0" w:space="0" w:color="auto"/>
                    <w:left w:val="none" w:sz="0" w:space="0" w:color="auto"/>
                    <w:bottom w:val="none" w:sz="0" w:space="0" w:color="auto"/>
                    <w:right w:val="none" w:sz="0" w:space="0" w:color="auto"/>
                  </w:divBdr>
                </w:div>
                <w:div w:id="780957544">
                  <w:marLeft w:val="0"/>
                  <w:marRight w:val="0"/>
                  <w:marTop w:val="0"/>
                  <w:marBottom w:val="0"/>
                  <w:divBdr>
                    <w:top w:val="none" w:sz="0" w:space="0" w:color="auto"/>
                    <w:left w:val="none" w:sz="0" w:space="0" w:color="auto"/>
                    <w:bottom w:val="none" w:sz="0" w:space="0" w:color="auto"/>
                    <w:right w:val="none" w:sz="0" w:space="0" w:color="auto"/>
                  </w:divBdr>
                  <w:divsChild>
                    <w:div w:id="812017132">
                      <w:marLeft w:val="0"/>
                      <w:marRight w:val="0"/>
                      <w:marTop w:val="0"/>
                      <w:marBottom w:val="0"/>
                      <w:divBdr>
                        <w:top w:val="none" w:sz="0" w:space="0" w:color="auto"/>
                        <w:left w:val="none" w:sz="0" w:space="0" w:color="auto"/>
                        <w:bottom w:val="none" w:sz="0" w:space="0" w:color="auto"/>
                        <w:right w:val="none" w:sz="0" w:space="0" w:color="auto"/>
                      </w:divBdr>
                      <w:divsChild>
                        <w:div w:id="464278309">
                          <w:marLeft w:val="0"/>
                          <w:marRight w:val="0"/>
                          <w:marTop w:val="0"/>
                          <w:marBottom w:val="0"/>
                          <w:divBdr>
                            <w:top w:val="none" w:sz="0" w:space="0" w:color="auto"/>
                            <w:left w:val="none" w:sz="0" w:space="0" w:color="auto"/>
                            <w:bottom w:val="none" w:sz="0" w:space="0" w:color="auto"/>
                            <w:right w:val="none" w:sz="0" w:space="0" w:color="auto"/>
                          </w:divBdr>
                        </w:div>
                        <w:div w:id="1683243064">
                          <w:marLeft w:val="-960"/>
                          <w:marRight w:val="-1200"/>
                          <w:marTop w:val="0"/>
                          <w:marBottom w:val="0"/>
                          <w:divBdr>
                            <w:top w:val="none" w:sz="0" w:space="0" w:color="auto"/>
                            <w:left w:val="none" w:sz="0" w:space="0" w:color="auto"/>
                            <w:bottom w:val="single" w:sz="6" w:space="18" w:color="E2E2E2"/>
                            <w:right w:val="none" w:sz="0" w:space="0" w:color="auto"/>
                          </w:divBdr>
                          <w:divsChild>
                            <w:div w:id="1400397871">
                              <w:marLeft w:val="-960"/>
                              <w:marRight w:val="-1200"/>
                              <w:marTop w:val="0"/>
                              <w:marBottom w:val="0"/>
                              <w:divBdr>
                                <w:top w:val="none" w:sz="0" w:space="0" w:color="auto"/>
                                <w:left w:val="none" w:sz="0" w:space="0" w:color="auto"/>
                                <w:bottom w:val="single" w:sz="6" w:space="24" w:color="E2E2E2"/>
                                <w:right w:val="none" w:sz="0" w:space="0" w:color="auto"/>
                              </w:divBdr>
                            </w:div>
                            <w:div w:id="545605257">
                              <w:marLeft w:val="-960"/>
                              <w:marRight w:val="-1200"/>
                              <w:marTop w:val="0"/>
                              <w:marBottom w:val="0"/>
                              <w:divBdr>
                                <w:top w:val="none" w:sz="0" w:space="0" w:color="auto"/>
                                <w:left w:val="none" w:sz="0" w:space="0" w:color="auto"/>
                                <w:bottom w:val="single" w:sz="6" w:space="10" w:color="E9E9E9"/>
                                <w:right w:val="none" w:sz="0" w:space="0" w:color="auto"/>
                              </w:divBdr>
                              <w:divsChild>
                                <w:div w:id="286857745">
                                  <w:marLeft w:val="0"/>
                                  <w:marRight w:val="0"/>
                                  <w:marTop w:val="0"/>
                                  <w:marBottom w:val="0"/>
                                  <w:divBdr>
                                    <w:top w:val="none" w:sz="0" w:space="0" w:color="auto"/>
                                    <w:left w:val="none" w:sz="0" w:space="0" w:color="auto"/>
                                    <w:bottom w:val="none" w:sz="0" w:space="0" w:color="auto"/>
                                    <w:right w:val="none" w:sz="0" w:space="0" w:color="auto"/>
                                  </w:divBdr>
                                </w:div>
                              </w:divsChild>
                            </w:div>
                            <w:div w:id="518549354">
                              <w:marLeft w:val="0"/>
                              <w:marRight w:val="0"/>
                              <w:marTop w:val="480"/>
                              <w:marBottom w:val="0"/>
                              <w:divBdr>
                                <w:top w:val="none" w:sz="0" w:space="0" w:color="auto"/>
                                <w:left w:val="none" w:sz="0" w:space="0" w:color="auto"/>
                                <w:bottom w:val="none" w:sz="0" w:space="0" w:color="auto"/>
                                <w:right w:val="none" w:sz="0" w:space="0" w:color="auto"/>
                              </w:divBdr>
                            </w:div>
                            <w:div w:id="1371108009">
                              <w:marLeft w:val="0"/>
                              <w:marRight w:val="0"/>
                              <w:marTop w:val="432"/>
                              <w:marBottom w:val="0"/>
                              <w:divBdr>
                                <w:top w:val="none" w:sz="0" w:space="0" w:color="auto"/>
                                <w:left w:val="none" w:sz="0" w:space="0" w:color="auto"/>
                                <w:bottom w:val="none" w:sz="0" w:space="0" w:color="auto"/>
                                <w:right w:val="none" w:sz="0" w:space="0" w:color="auto"/>
                              </w:divBdr>
                            </w:div>
                            <w:div w:id="1512066406">
                              <w:marLeft w:val="0"/>
                              <w:marRight w:val="0"/>
                              <w:marTop w:val="360"/>
                              <w:marBottom w:val="0"/>
                              <w:divBdr>
                                <w:top w:val="none" w:sz="0" w:space="0" w:color="auto"/>
                                <w:left w:val="none" w:sz="0" w:space="0" w:color="auto"/>
                                <w:bottom w:val="none" w:sz="0" w:space="0" w:color="auto"/>
                                <w:right w:val="none" w:sz="0" w:space="0" w:color="auto"/>
                              </w:divBdr>
                            </w:div>
                          </w:divsChild>
                        </w:div>
                        <w:div w:id="645012222">
                          <w:marLeft w:val="0"/>
                          <w:marRight w:val="0"/>
                          <w:marTop w:val="0"/>
                          <w:marBottom w:val="0"/>
                          <w:divBdr>
                            <w:top w:val="none" w:sz="0" w:space="0" w:color="auto"/>
                            <w:left w:val="none" w:sz="0" w:space="0" w:color="auto"/>
                            <w:bottom w:val="none" w:sz="0" w:space="0" w:color="auto"/>
                            <w:right w:val="none" w:sz="0" w:space="0" w:color="auto"/>
                          </w:divBdr>
                          <w:divsChild>
                            <w:div w:id="1213927895">
                              <w:marLeft w:val="-960"/>
                              <w:marRight w:val="-3120"/>
                              <w:marTop w:val="0"/>
                              <w:marBottom w:val="480"/>
                              <w:divBdr>
                                <w:top w:val="none" w:sz="0" w:space="0" w:color="auto"/>
                                <w:left w:val="none" w:sz="0" w:space="0" w:color="auto"/>
                                <w:bottom w:val="none" w:sz="0" w:space="0" w:color="auto"/>
                                <w:right w:val="none" w:sz="0" w:space="0" w:color="auto"/>
                              </w:divBdr>
                            </w:div>
                            <w:div w:id="420377493">
                              <w:marLeft w:val="-1440"/>
                              <w:marRight w:val="-3360"/>
                              <w:marTop w:val="720"/>
                              <w:marBottom w:val="720"/>
                              <w:divBdr>
                                <w:top w:val="none" w:sz="0" w:space="0" w:color="auto"/>
                                <w:left w:val="none" w:sz="0" w:space="0" w:color="auto"/>
                                <w:bottom w:val="none" w:sz="0" w:space="0" w:color="auto"/>
                                <w:right w:val="none" w:sz="0" w:space="0" w:color="auto"/>
                              </w:divBdr>
                              <w:divsChild>
                                <w:div w:id="1884364966">
                                  <w:marLeft w:val="0"/>
                                  <w:marRight w:val="0"/>
                                  <w:marTop w:val="0"/>
                                  <w:marBottom w:val="0"/>
                                  <w:divBdr>
                                    <w:top w:val="single" w:sz="6" w:space="12" w:color="E4E4E4"/>
                                    <w:left w:val="none" w:sz="0" w:space="0" w:color="auto"/>
                                    <w:bottom w:val="none" w:sz="0" w:space="0" w:color="auto"/>
                                    <w:right w:val="none" w:sz="0" w:space="0" w:color="auto"/>
                                  </w:divBdr>
                                </w:div>
                                <w:div w:id="425417995">
                                  <w:marLeft w:val="0"/>
                                  <w:marRight w:val="0"/>
                                  <w:marTop w:val="720"/>
                                  <w:marBottom w:val="0"/>
                                  <w:divBdr>
                                    <w:top w:val="none" w:sz="0" w:space="0" w:color="auto"/>
                                    <w:left w:val="none" w:sz="0" w:space="0" w:color="auto"/>
                                    <w:bottom w:val="none" w:sz="0" w:space="0" w:color="auto"/>
                                    <w:right w:val="none" w:sz="0" w:space="0" w:color="auto"/>
                                  </w:divBdr>
                                  <w:divsChild>
                                    <w:div w:id="1521892843">
                                      <w:marLeft w:val="0"/>
                                      <w:marRight w:val="0"/>
                                      <w:marTop w:val="0"/>
                                      <w:marBottom w:val="0"/>
                                      <w:divBdr>
                                        <w:top w:val="none" w:sz="0" w:space="0" w:color="auto"/>
                                        <w:left w:val="none" w:sz="0" w:space="0" w:color="auto"/>
                                        <w:bottom w:val="none" w:sz="0" w:space="0" w:color="auto"/>
                                        <w:right w:val="none" w:sz="0" w:space="0" w:color="auto"/>
                                      </w:divBdr>
                                    </w:div>
                                    <w:div w:id="184486442">
                                      <w:marLeft w:val="0"/>
                                      <w:marRight w:val="0"/>
                                      <w:marTop w:val="0"/>
                                      <w:marBottom w:val="0"/>
                                      <w:divBdr>
                                        <w:top w:val="none" w:sz="0" w:space="0" w:color="auto"/>
                                        <w:left w:val="none" w:sz="0" w:space="0" w:color="auto"/>
                                        <w:bottom w:val="none" w:sz="0" w:space="0" w:color="auto"/>
                                        <w:right w:val="none" w:sz="0" w:space="0" w:color="auto"/>
                                      </w:divBdr>
                                    </w:div>
                                    <w:div w:id="1917595167">
                                      <w:marLeft w:val="0"/>
                                      <w:marRight w:val="0"/>
                                      <w:marTop w:val="0"/>
                                      <w:marBottom w:val="0"/>
                                      <w:divBdr>
                                        <w:top w:val="none" w:sz="0" w:space="0" w:color="auto"/>
                                        <w:left w:val="none" w:sz="0" w:space="0" w:color="auto"/>
                                        <w:bottom w:val="none" w:sz="0" w:space="0" w:color="auto"/>
                                        <w:right w:val="none" w:sz="0" w:space="0" w:color="auto"/>
                                      </w:divBdr>
                                    </w:div>
                                    <w:div w:id="883906780">
                                      <w:marLeft w:val="0"/>
                                      <w:marRight w:val="0"/>
                                      <w:marTop w:val="0"/>
                                      <w:marBottom w:val="0"/>
                                      <w:divBdr>
                                        <w:top w:val="none" w:sz="0" w:space="0" w:color="auto"/>
                                        <w:left w:val="none" w:sz="0" w:space="0" w:color="auto"/>
                                        <w:bottom w:val="none" w:sz="0" w:space="0" w:color="auto"/>
                                        <w:right w:val="none" w:sz="0" w:space="0" w:color="auto"/>
                                      </w:divBdr>
                                    </w:div>
                                    <w:div w:id="843781385">
                                      <w:blockQuote w:val="1"/>
                                      <w:marLeft w:val="0"/>
                                      <w:marRight w:val="0"/>
                                      <w:marTop w:val="0"/>
                                      <w:marBottom w:val="0"/>
                                      <w:divBdr>
                                        <w:top w:val="none" w:sz="0" w:space="0" w:color="auto"/>
                                        <w:left w:val="none" w:sz="0" w:space="0" w:color="auto"/>
                                        <w:bottom w:val="none" w:sz="0" w:space="0" w:color="auto"/>
                                        <w:right w:val="none" w:sz="0" w:space="0" w:color="auto"/>
                                      </w:divBdr>
                                      <w:divsChild>
                                        <w:div w:id="728529920">
                                          <w:marLeft w:val="0"/>
                                          <w:marRight w:val="0"/>
                                          <w:marTop w:val="0"/>
                                          <w:marBottom w:val="0"/>
                                          <w:divBdr>
                                            <w:top w:val="none" w:sz="0" w:space="0" w:color="auto"/>
                                            <w:left w:val="none" w:sz="0" w:space="0" w:color="auto"/>
                                            <w:bottom w:val="none" w:sz="0" w:space="0" w:color="auto"/>
                                            <w:right w:val="none" w:sz="0" w:space="0" w:color="auto"/>
                                          </w:divBdr>
                                        </w:div>
                                      </w:divsChild>
                                    </w:div>
                                    <w:div w:id="1957982953">
                                      <w:marLeft w:val="0"/>
                                      <w:marRight w:val="0"/>
                                      <w:marTop w:val="0"/>
                                      <w:marBottom w:val="0"/>
                                      <w:divBdr>
                                        <w:top w:val="none" w:sz="0" w:space="0" w:color="auto"/>
                                        <w:left w:val="none" w:sz="0" w:space="0" w:color="auto"/>
                                        <w:bottom w:val="none" w:sz="0" w:space="0" w:color="auto"/>
                                        <w:right w:val="none" w:sz="0" w:space="0" w:color="auto"/>
                                      </w:divBdr>
                                    </w:div>
                                    <w:div w:id="2116245990">
                                      <w:blockQuote w:val="1"/>
                                      <w:marLeft w:val="0"/>
                                      <w:marRight w:val="0"/>
                                      <w:marTop w:val="0"/>
                                      <w:marBottom w:val="0"/>
                                      <w:divBdr>
                                        <w:top w:val="none" w:sz="0" w:space="0" w:color="auto"/>
                                        <w:left w:val="none" w:sz="0" w:space="0" w:color="auto"/>
                                        <w:bottom w:val="none" w:sz="0" w:space="0" w:color="auto"/>
                                        <w:right w:val="none" w:sz="0" w:space="0" w:color="auto"/>
                                      </w:divBdr>
                                    </w:div>
                                    <w:div w:id="1572809600">
                                      <w:blockQuote w:val="1"/>
                                      <w:marLeft w:val="0"/>
                                      <w:marRight w:val="0"/>
                                      <w:marTop w:val="0"/>
                                      <w:marBottom w:val="0"/>
                                      <w:divBdr>
                                        <w:top w:val="none" w:sz="0" w:space="0" w:color="auto"/>
                                        <w:left w:val="none" w:sz="0" w:space="0" w:color="auto"/>
                                        <w:bottom w:val="none" w:sz="0" w:space="0" w:color="auto"/>
                                        <w:right w:val="none" w:sz="0" w:space="0" w:color="auto"/>
                                      </w:divBdr>
                                    </w:div>
                                    <w:div w:id="147064813">
                                      <w:marLeft w:val="0"/>
                                      <w:marRight w:val="0"/>
                                      <w:marTop w:val="0"/>
                                      <w:marBottom w:val="0"/>
                                      <w:divBdr>
                                        <w:top w:val="none" w:sz="0" w:space="0" w:color="auto"/>
                                        <w:left w:val="none" w:sz="0" w:space="0" w:color="auto"/>
                                        <w:bottom w:val="none" w:sz="0" w:space="0" w:color="auto"/>
                                        <w:right w:val="none" w:sz="0" w:space="0" w:color="auto"/>
                                      </w:divBdr>
                                    </w:div>
                                    <w:div w:id="515726692">
                                      <w:blockQuote w:val="1"/>
                                      <w:marLeft w:val="0"/>
                                      <w:marRight w:val="0"/>
                                      <w:marTop w:val="0"/>
                                      <w:marBottom w:val="0"/>
                                      <w:divBdr>
                                        <w:top w:val="none" w:sz="0" w:space="0" w:color="auto"/>
                                        <w:left w:val="none" w:sz="0" w:space="0" w:color="auto"/>
                                        <w:bottom w:val="none" w:sz="0" w:space="0" w:color="auto"/>
                                        <w:right w:val="none" w:sz="0" w:space="0" w:color="auto"/>
                                      </w:divBdr>
                                    </w:div>
                                    <w:div w:id="1977098521">
                                      <w:blockQuote w:val="1"/>
                                      <w:marLeft w:val="0"/>
                                      <w:marRight w:val="0"/>
                                      <w:marTop w:val="0"/>
                                      <w:marBottom w:val="0"/>
                                      <w:divBdr>
                                        <w:top w:val="none" w:sz="0" w:space="0" w:color="auto"/>
                                        <w:left w:val="none" w:sz="0" w:space="0" w:color="auto"/>
                                        <w:bottom w:val="none" w:sz="0" w:space="0" w:color="auto"/>
                                        <w:right w:val="none" w:sz="0" w:space="0" w:color="auto"/>
                                      </w:divBdr>
                                    </w:div>
                                    <w:div w:id="112481142">
                                      <w:marLeft w:val="0"/>
                                      <w:marRight w:val="0"/>
                                      <w:marTop w:val="0"/>
                                      <w:marBottom w:val="0"/>
                                      <w:divBdr>
                                        <w:top w:val="none" w:sz="0" w:space="0" w:color="auto"/>
                                        <w:left w:val="none" w:sz="0" w:space="0" w:color="auto"/>
                                        <w:bottom w:val="none" w:sz="0" w:space="0" w:color="auto"/>
                                        <w:right w:val="none" w:sz="0" w:space="0" w:color="auto"/>
                                      </w:divBdr>
                                    </w:div>
                                    <w:div w:id="80375450">
                                      <w:blockQuote w:val="1"/>
                                      <w:marLeft w:val="0"/>
                                      <w:marRight w:val="0"/>
                                      <w:marTop w:val="0"/>
                                      <w:marBottom w:val="0"/>
                                      <w:divBdr>
                                        <w:top w:val="none" w:sz="0" w:space="0" w:color="auto"/>
                                        <w:left w:val="none" w:sz="0" w:space="0" w:color="auto"/>
                                        <w:bottom w:val="none" w:sz="0" w:space="0" w:color="auto"/>
                                        <w:right w:val="none" w:sz="0" w:space="0" w:color="auto"/>
                                      </w:divBdr>
                                    </w:div>
                                    <w:div w:id="52548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341986">
                              <w:marLeft w:val="0"/>
                              <w:marRight w:val="0"/>
                              <w:marTop w:val="720"/>
                              <w:marBottom w:val="720"/>
                              <w:divBdr>
                                <w:top w:val="none" w:sz="0" w:space="0" w:color="auto"/>
                                <w:left w:val="none" w:sz="0" w:space="0" w:color="auto"/>
                                <w:bottom w:val="none" w:sz="0" w:space="0" w:color="auto"/>
                                <w:right w:val="none" w:sz="0" w:space="0" w:color="auto"/>
                              </w:divBdr>
                              <w:divsChild>
                                <w:div w:id="863403714">
                                  <w:marLeft w:val="0"/>
                                  <w:marRight w:val="0"/>
                                  <w:marTop w:val="720"/>
                                  <w:marBottom w:val="0"/>
                                  <w:divBdr>
                                    <w:top w:val="none" w:sz="0" w:space="0" w:color="auto"/>
                                    <w:left w:val="none" w:sz="0" w:space="0" w:color="auto"/>
                                    <w:bottom w:val="none" w:sz="0" w:space="0" w:color="auto"/>
                                    <w:right w:val="none" w:sz="0" w:space="0" w:color="auto"/>
                                  </w:divBdr>
                                </w:div>
                              </w:divsChild>
                            </w:div>
                            <w:div w:id="626160676">
                              <w:marLeft w:val="0"/>
                              <w:marRight w:val="0"/>
                              <w:marTop w:val="720"/>
                              <w:marBottom w:val="720"/>
                              <w:divBdr>
                                <w:top w:val="none" w:sz="0" w:space="0" w:color="auto"/>
                                <w:left w:val="none" w:sz="0" w:space="0" w:color="auto"/>
                                <w:bottom w:val="none" w:sz="0" w:space="0" w:color="auto"/>
                                <w:right w:val="none" w:sz="0" w:space="0" w:color="auto"/>
                              </w:divBdr>
                            </w:div>
                            <w:div w:id="787822151">
                              <w:marLeft w:val="0"/>
                              <w:marRight w:val="0"/>
                              <w:marTop w:val="720"/>
                              <w:marBottom w:val="720"/>
                              <w:divBdr>
                                <w:top w:val="none" w:sz="0" w:space="0" w:color="auto"/>
                                <w:left w:val="none" w:sz="0" w:space="0" w:color="auto"/>
                                <w:bottom w:val="none" w:sz="0" w:space="0" w:color="auto"/>
                                <w:right w:val="none" w:sz="0" w:space="0" w:color="auto"/>
                              </w:divBdr>
                            </w:div>
                            <w:div w:id="1444692826">
                              <w:marLeft w:val="0"/>
                              <w:marRight w:val="0"/>
                              <w:marTop w:val="720"/>
                              <w:marBottom w:val="720"/>
                              <w:divBdr>
                                <w:top w:val="none" w:sz="0" w:space="0" w:color="auto"/>
                                <w:left w:val="none" w:sz="0" w:space="0" w:color="auto"/>
                                <w:bottom w:val="none" w:sz="0" w:space="0" w:color="auto"/>
                                <w:right w:val="none" w:sz="0" w:space="0" w:color="auto"/>
                              </w:divBdr>
                            </w:div>
                            <w:div w:id="1586692741">
                              <w:marLeft w:val="0"/>
                              <w:marRight w:val="0"/>
                              <w:marTop w:val="720"/>
                              <w:marBottom w:val="720"/>
                              <w:divBdr>
                                <w:top w:val="none" w:sz="0" w:space="0" w:color="auto"/>
                                <w:left w:val="none" w:sz="0" w:space="0" w:color="auto"/>
                                <w:bottom w:val="none" w:sz="0" w:space="0" w:color="auto"/>
                                <w:right w:val="none" w:sz="0" w:space="0" w:color="auto"/>
                              </w:divBdr>
                            </w:div>
                          </w:divsChild>
                        </w:div>
                        <w:div w:id="47510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8518">
                  <w:marLeft w:val="0"/>
                  <w:marRight w:val="0"/>
                  <w:marTop w:val="0"/>
                  <w:marBottom w:val="0"/>
                  <w:divBdr>
                    <w:top w:val="none" w:sz="0" w:space="0" w:color="auto"/>
                    <w:left w:val="none" w:sz="0" w:space="0" w:color="auto"/>
                    <w:bottom w:val="none" w:sz="0" w:space="0" w:color="auto"/>
                    <w:right w:val="none" w:sz="0" w:space="0" w:color="auto"/>
                  </w:divBdr>
                  <w:divsChild>
                    <w:div w:id="1777941632">
                      <w:marLeft w:val="0"/>
                      <w:marRight w:val="0"/>
                      <w:marTop w:val="0"/>
                      <w:marBottom w:val="0"/>
                      <w:divBdr>
                        <w:top w:val="none" w:sz="0" w:space="0" w:color="auto"/>
                        <w:left w:val="none" w:sz="0" w:space="0" w:color="auto"/>
                        <w:bottom w:val="none" w:sz="0" w:space="0" w:color="auto"/>
                        <w:right w:val="none" w:sz="0" w:space="0" w:color="auto"/>
                      </w:divBdr>
                    </w:div>
                    <w:div w:id="1304501478">
                      <w:marLeft w:val="0"/>
                      <w:marRight w:val="0"/>
                      <w:marTop w:val="0"/>
                      <w:marBottom w:val="0"/>
                      <w:divBdr>
                        <w:top w:val="none" w:sz="0" w:space="0" w:color="auto"/>
                        <w:left w:val="none" w:sz="0" w:space="0" w:color="auto"/>
                        <w:bottom w:val="none" w:sz="0" w:space="0" w:color="auto"/>
                        <w:right w:val="none" w:sz="0" w:space="0" w:color="auto"/>
                      </w:divBdr>
                    </w:div>
                    <w:div w:id="1077484507">
                      <w:marLeft w:val="0"/>
                      <w:marRight w:val="0"/>
                      <w:marTop w:val="0"/>
                      <w:marBottom w:val="0"/>
                      <w:divBdr>
                        <w:top w:val="none" w:sz="0" w:space="0" w:color="auto"/>
                        <w:left w:val="none" w:sz="0" w:space="0" w:color="auto"/>
                        <w:bottom w:val="none" w:sz="0" w:space="0" w:color="auto"/>
                        <w:right w:val="none" w:sz="0" w:space="0" w:color="auto"/>
                      </w:divBdr>
                    </w:div>
                    <w:div w:id="2110391046">
                      <w:marLeft w:val="0"/>
                      <w:marRight w:val="0"/>
                      <w:marTop w:val="0"/>
                      <w:marBottom w:val="0"/>
                      <w:divBdr>
                        <w:top w:val="none" w:sz="0" w:space="0" w:color="auto"/>
                        <w:left w:val="none" w:sz="0" w:space="0" w:color="auto"/>
                        <w:bottom w:val="none" w:sz="0" w:space="0" w:color="auto"/>
                        <w:right w:val="none" w:sz="0" w:space="0" w:color="auto"/>
                      </w:divBdr>
                    </w:div>
                    <w:div w:id="1964991827">
                      <w:marLeft w:val="0"/>
                      <w:marRight w:val="0"/>
                      <w:marTop w:val="0"/>
                      <w:marBottom w:val="0"/>
                      <w:divBdr>
                        <w:top w:val="none" w:sz="0" w:space="0" w:color="auto"/>
                        <w:left w:val="none" w:sz="0" w:space="0" w:color="auto"/>
                        <w:bottom w:val="none" w:sz="0" w:space="0" w:color="auto"/>
                        <w:right w:val="none" w:sz="0" w:space="0" w:color="auto"/>
                      </w:divBdr>
                    </w:div>
                    <w:div w:id="2090030930">
                      <w:marLeft w:val="0"/>
                      <w:marRight w:val="0"/>
                      <w:marTop w:val="0"/>
                      <w:marBottom w:val="0"/>
                      <w:divBdr>
                        <w:top w:val="none" w:sz="0" w:space="0" w:color="auto"/>
                        <w:left w:val="none" w:sz="0" w:space="0" w:color="auto"/>
                        <w:bottom w:val="none" w:sz="0" w:space="0" w:color="auto"/>
                        <w:right w:val="none" w:sz="0" w:space="0" w:color="auto"/>
                      </w:divBdr>
                    </w:div>
                  </w:divsChild>
                </w:div>
                <w:div w:id="3535172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309434563">
          <w:marLeft w:val="0"/>
          <w:marRight w:val="0"/>
          <w:marTop w:val="0"/>
          <w:marBottom w:val="0"/>
          <w:divBdr>
            <w:top w:val="none" w:sz="0" w:space="0" w:color="auto"/>
            <w:left w:val="none" w:sz="0" w:space="0" w:color="auto"/>
            <w:bottom w:val="single" w:sz="6" w:space="0" w:color="868686"/>
            <w:right w:val="none" w:sz="0" w:space="0" w:color="auto"/>
          </w:divBdr>
          <w:divsChild>
            <w:div w:id="1110199628">
              <w:marLeft w:val="0"/>
              <w:marRight w:val="0"/>
              <w:marTop w:val="0"/>
              <w:marBottom w:val="0"/>
              <w:divBdr>
                <w:top w:val="none" w:sz="0" w:space="0" w:color="auto"/>
                <w:left w:val="none" w:sz="0" w:space="0" w:color="auto"/>
                <w:bottom w:val="single" w:sz="6" w:space="0" w:color="868686"/>
                <w:right w:val="none" w:sz="0" w:space="0" w:color="auto"/>
              </w:divBdr>
              <w:divsChild>
                <w:div w:id="1591812677">
                  <w:marLeft w:val="0"/>
                  <w:marRight w:val="0"/>
                  <w:marTop w:val="0"/>
                  <w:marBottom w:val="0"/>
                  <w:divBdr>
                    <w:top w:val="none" w:sz="0" w:space="0" w:color="auto"/>
                    <w:left w:val="none" w:sz="0" w:space="0" w:color="auto"/>
                    <w:bottom w:val="none" w:sz="0" w:space="0" w:color="auto"/>
                    <w:right w:val="none" w:sz="0" w:space="0" w:color="auto"/>
                  </w:divBdr>
                  <w:divsChild>
                    <w:div w:id="401803733">
                      <w:marLeft w:val="0"/>
                      <w:marRight w:val="0"/>
                      <w:marTop w:val="0"/>
                      <w:marBottom w:val="0"/>
                      <w:divBdr>
                        <w:top w:val="none" w:sz="0" w:space="0" w:color="auto"/>
                        <w:left w:val="none" w:sz="0" w:space="0" w:color="auto"/>
                        <w:bottom w:val="none" w:sz="0" w:space="0" w:color="auto"/>
                        <w:right w:val="single" w:sz="6" w:space="0" w:color="454545"/>
                      </w:divBdr>
                    </w:div>
                    <w:div w:id="1875270435">
                      <w:marLeft w:val="0"/>
                      <w:marRight w:val="0"/>
                      <w:marTop w:val="0"/>
                      <w:marBottom w:val="0"/>
                      <w:divBdr>
                        <w:top w:val="none" w:sz="0" w:space="0" w:color="auto"/>
                        <w:left w:val="none" w:sz="0" w:space="0" w:color="auto"/>
                        <w:bottom w:val="none" w:sz="0" w:space="0" w:color="auto"/>
                        <w:right w:val="none" w:sz="0" w:space="0" w:color="auto"/>
                      </w:divBdr>
                      <w:divsChild>
                        <w:div w:id="1990548513">
                          <w:marLeft w:val="-7680"/>
                          <w:marRight w:val="0"/>
                          <w:marTop w:val="0"/>
                          <w:marBottom w:val="0"/>
                          <w:divBdr>
                            <w:top w:val="none" w:sz="0" w:space="0" w:color="auto"/>
                            <w:left w:val="none" w:sz="0" w:space="0" w:color="auto"/>
                            <w:bottom w:val="none" w:sz="0" w:space="0" w:color="auto"/>
                            <w:right w:val="none" w:sz="0" w:space="0" w:color="auto"/>
                          </w:divBdr>
                          <w:divsChild>
                            <w:div w:id="3100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397494">
              <w:marLeft w:val="0"/>
              <w:marRight w:val="0"/>
              <w:marTop w:val="0"/>
              <w:marBottom w:val="0"/>
              <w:divBdr>
                <w:top w:val="none" w:sz="0" w:space="0" w:color="auto"/>
                <w:left w:val="none" w:sz="0" w:space="0" w:color="auto"/>
                <w:bottom w:val="single" w:sz="6" w:space="0" w:color="868686"/>
                <w:right w:val="none" w:sz="0" w:space="0" w:color="auto"/>
              </w:divBdr>
              <w:divsChild>
                <w:div w:id="112381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85971">
      <w:bodyDiv w:val="1"/>
      <w:marLeft w:val="0"/>
      <w:marRight w:val="0"/>
      <w:marTop w:val="0"/>
      <w:marBottom w:val="0"/>
      <w:divBdr>
        <w:top w:val="none" w:sz="0" w:space="0" w:color="auto"/>
        <w:left w:val="none" w:sz="0" w:space="0" w:color="auto"/>
        <w:bottom w:val="none" w:sz="0" w:space="0" w:color="auto"/>
        <w:right w:val="none" w:sz="0" w:space="0" w:color="auto"/>
      </w:divBdr>
      <w:divsChild>
        <w:div w:id="1002465780">
          <w:marLeft w:val="0"/>
          <w:marRight w:val="336"/>
          <w:marTop w:val="120"/>
          <w:marBottom w:val="312"/>
          <w:divBdr>
            <w:top w:val="none" w:sz="0" w:space="0" w:color="auto"/>
            <w:left w:val="none" w:sz="0" w:space="0" w:color="auto"/>
            <w:bottom w:val="none" w:sz="0" w:space="0" w:color="auto"/>
            <w:right w:val="none" w:sz="0" w:space="0" w:color="auto"/>
          </w:divBdr>
          <w:divsChild>
            <w:div w:id="123705843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43543928">
      <w:bodyDiv w:val="1"/>
      <w:marLeft w:val="0"/>
      <w:marRight w:val="0"/>
      <w:marTop w:val="0"/>
      <w:marBottom w:val="0"/>
      <w:divBdr>
        <w:top w:val="none" w:sz="0" w:space="0" w:color="auto"/>
        <w:left w:val="none" w:sz="0" w:space="0" w:color="auto"/>
        <w:bottom w:val="none" w:sz="0" w:space="0" w:color="auto"/>
        <w:right w:val="none" w:sz="0" w:space="0" w:color="auto"/>
      </w:divBdr>
    </w:div>
    <w:div w:id="2031449143">
      <w:bodyDiv w:val="1"/>
      <w:marLeft w:val="0"/>
      <w:marRight w:val="0"/>
      <w:marTop w:val="0"/>
      <w:marBottom w:val="0"/>
      <w:divBdr>
        <w:top w:val="none" w:sz="0" w:space="0" w:color="auto"/>
        <w:left w:val="none" w:sz="0" w:space="0" w:color="auto"/>
        <w:bottom w:val="none" w:sz="0" w:space="0" w:color="auto"/>
        <w:right w:val="none" w:sz="0" w:space="0" w:color="auto"/>
      </w:divBdr>
    </w:div>
    <w:div w:id="2051570036">
      <w:bodyDiv w:val="1"/>
      <w:marLeft w:val="0"/>
      <w:marRight w:val="0"/>
      <w:marTop w:val="0"/>
      <w:marBottom w:val="0"/>
      <w:divBdr>
        <w:top w:val="none" w:sz="0" w:space="0" w:color="auto"/>
        <w:left w:val="none" w:sz="0" w:space="0" w:color="auto"/>
        <w:bottom w:val="none" w:sz="0" w:space="0" w:color="auto"/>
        <w:right w:val="none" w:sz="0" w:space="0" w:color="auto"/>
      </w:divBdr>
    </w:div>
    <w:div w:id="2081633263">
      <w:bodyDiv w:val="1"/>
      <w:marLeft w:val="0"/>
      <w:marRight w:val="0"/>
      <w:marTop w:val="0"/>
      <w:marBottom w:val="0"/>
      <w:divBdr>
        <w:top w:val="none" w:sz="0" w:space="0" w:color="auto"/>
        <w:left w:val="none" w:sz="0" w:space="0" w:color="auto"/>
        <w:bottom w:val="none" w:sz="0" w:space="0" w:color="auto"/>
        <w:right w:val="none" w:sz="0" w:space="0" w:color="auto"/>
      </w:divBdr>
    </w:div>
    <w:div w:id="2093699679">
      <w:bodyDiv w:val="1"/>
      <w:marLeft w:val="0"/>
      <w:marRight w:val="0"/>
      <w:marTop w:val="0"/>
      <w:marBottom w:val="0"/>
      <w:divBdr>
        <w:top w:val="none" w:sz="0" w:space="0" w:color="auto"/>
        <w:left w:val="none" w:sz="0" w:space="0" w:color="auto"/>
        <w:bottom w:val="none" w:sz="0" w:space="0" w:color="auto"/>
        <w:right w:val="none" w:sz="0" w:space="0" w:color="auto"/>
      </w:divBdr>
      <w:divsChild>
        <w:div w:id="503056141">
          <w:marLeft w:val="0"/>
          <w:marRight w:val="0"/>
          <w:marTop w:val="0"/>
          <w:marBottom w:val="0"/>
          <w:divBdr>
            <w:top w:val="none" w:sz="0" w:space="0" w:color="auto"/>
            <w:left w:val="none" w:sz="0" w:space="0" w:color="auto"/>
            <w:bottom w:val="none" w:sz="0" w:space="0" w:color="auto"/>
            <w:right w:val="none" w:sz="0" w:space="0" w:color="auto"/>
          </w:divBdr>
          <w:divsChild>
            <w:div w:id="1311013103">
              <w:marLeft w:val="0"/>
              <w:marRight w:val="0"/>
              <w:marTop w:val="0"/>
              <w:marBottom w:val="0"/>
              <w:divBdr>
                <w:top w:val="none" w:sz="0" w:space="0" w:color="auto"/>
                <w:left w:val="none" w:sz="0" w:space="0" w:color="auto"/>
                <w:bottom w:val="none" w:sz="0" w:space="0" w:color="auto"/>
                <w:right w:val="none" w:sz="0" w:space="0" w:color="auto"/>
              </w:divBdr>
              <w:divsChild>
                <w:div w:id="1453672618">
                  <w:marLeft w:val="0"/>
                  <w:marRight w:val="0"/>
                  <w:marTop w:val="0"/>
                  <w:marBottom w:val="0"/>
                  <w:divBdr>
                    <w:top w:val="none" w:sz="0" w:space="0" w:color="auto"/>
                    <w:left w:val="none" w:sz="0" w:space="0" w:color="auto"/>
                    <w:bottom w:val="none" w:sz="0" w:space="0" w:color="auto"/>
                    <w:right w:val="none" w:sz="0" w:space="0" w:color="auto"/>
                  </w:divBdr>
                  <w:divsChild>
                    <w:div w:id="1978954541">
                      <w:marLeft w:val="0"/>
                      <w:marRight w:val="0"/>
                      <w:marTop w:val="0"/>
                      <w:marBottom w:val="120"/>
                      <w:divBdr>
                        <w:top w:val="none" w:sz="0" w:space="0" w:color="auto"/>
                        <w:left w:val="none" w:sz="0" w:space="0" w:color="auto"/>
                        <w:bottom w:val="single" w:sz="6" w:space="6" w:color="AAAAAA"/>
                        <w:right w:val="none" w:sz="0" w:space="0" w:color="auto"/>
                      </w:divBdr>
                    </w:div>
                    <w:div w:id="870843915">
                      <w:marLeft w:val="240"/>
                      <w:marRight w:val="0"/>
                      <w:marTop w:val="0"/>
                      <w:marBottom w:val="120"/>
                      <w:divBdr>
                        <w:top w:val="single" w:sz="6" w:space="4" w:color="AAAAAA"/>
                        <w:left w:val="single" w:sz="6" w:space="4" w:color="AAAAAA"/>
                        <w:bottom w:val="single" w:sz="6" w:space="4" w:color="AAAAAA"/>
                        <w:right w:val="single" w:sz="6" w:space="4" w:color="AAAAAA"/>
                      </w:divBdr>
                      <w:divsChild>
                        <w:div w:id="459540868">
                          <w:marLeft w:val="0"/>
                          <w:marRight w:val="0"/>
                          <w:marTop w:val="0"/>
                          <w:marBottom w:val="150"/>
                          <w:divBdr>
                            <w:top w:val="none" w:sz="0" w:space="0" w:color="auto"/>
                            <w:left w:val="none" w:sz="0" w:space="0" w:color="auto"/>
                            <w:bottom w:val="none" w:sz="0" w:space="0" w:color="auto"/>
                            <w:right w:val="none" w:sz="0" w:space="0" w:color="auto"/>
                          </w:divBdr>
                          <w:divsChild>
                            <w:div w:id="705109055">
                              <w:marLeft w:val="0"/>
                              <w:marRight w:val="0"/>
                              <w:marTop w:val="0"/>
                              <w:marBottom w:val="0"/>
                              <w:divBdr>
                                <w:top w:val="none" w:sz="0" w:space="0" w:color="auto"/>
                                <w:left w:val="none" w:sz="0" w:space="0" w:color="auto"/>
                                <w:bottom w:val="none" w:sz="0" w:space="0" w:color="auto"/>
                                <w:right w:val="none" w:sz="0" w:space="0" w:color="auto"/>
                              </w:divBdr>
                            </w:div>
                          </w:divsChild>
                        </w:div>
                        <w:div w:id="176191859">
                          <w:marLeft w:val="0"/>
                          <w:marRight w:val="0"/>
                          <w:marTop w:val="0"/>
                          <w:marBottom w:val="0"/>
                          <w:divBdr>
                            <w:top w:val="none" w:sz="0" w:space="0" w:color="auto"/>
                            <w:left w:val="none" w:sz="0" w:space="0" w:color="auto"/>
                            <w:bottom w:val="none" w:sz="0" w:space="0" w:color="auto"/>
                            <w:right w:val="none" w:sz="0" w:space="0" w:color="auto"/>
                          </w:divBdr>
                        </w:div>
                      </w:divsChild>
                    </w:div>
                    <w:div w:id="1384134175">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jugaison.lemonde.fr/conjugaison/premier-groupe/moderniser/"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maredolce.com/2016/04/04/a-palermo-la-prima-giornata-nazionale-del-cricket-per-profughi-e-rifugiati/dscf7555/" TargetMode="External"/><Relationship Id="rId34" Type="http://schemas.openxmlformats.org/officeDocument/2006/relationships/hyperlink" Target="http://www.siciliafan.it/la-leggenda-di-piazza-della-vergogna-e-della-regina-giovanna/" TargetMode="External"/><Relationship Id="rId7" Type="http://schemas.openxmlformats.org/officeDocument/2006/relationships/endnotes" Target="endnotes.xml"/><Relationship Id="rId12" Type="http://schemas.openxmlformats.org/officeDocument/2006/relationships/hyperlink" Target="https://fr.wikipedia.org/wiki/Surr%C3%A9aliste" TargetMode="External"/><Relationship Id="rId17" Type="http://schemas.openxmlformats.org/officeDocument/2006/relationships/image" Target="media/image5.jpeg"/><Relationship Id="rId25" Type="http://schemas.openxmlformats.org/officeDocument/2006/relationships/hyperlink" Target="http://www.maredolce.com/2016/04/04/a-palermo-la-prima-giornata-nazionale-del-cricket-per-profughi-e-rifugiati/" TargetMode="External"/><Relationship Id="rId33" Type="http://schemas.openxmlformats.org/officeDocument/2006/relationships/hyperlink" Target="http://www.facteurcheval.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Grand_Tour" TargetMode="Externa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footer" Target="footer1.xml"/><Relationship Id="rId10" Type="http://schemas.openxmlformats.org/officeDocument/2006/relationships/hyperlink" Target="https://fr.wikipedia.org/wiki/1749" TargetMode="External"/><Relationship Id="rId19" Type="http://schemas.openxmlformats.org/officeDocument/2006/relationships/hyperlink" Target="https://fr.wikipedia.org/wiki/C%C3%A9r%C3%A9monie"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conjugaison.lemonde.fr/conjugaison/troisieme-groupe/rendre/" TargetMode="External"/><Relationship Id="rId14" Type="http://schemas.openxmlformats.org/officeDocument/2006/relationships/image" Target="media/image2.png"/><Relationship Id="rId22" Type="http://schemas.openxmlformats.org/officeDocument/2006/relationships/hyperlink" Target="http://www.maredolce.com/2016/04/04/a-palermo-la-prima-giornata-nazionale-del-cricket-per-profughi-e-rifugiati/dscf7580-3/" TargetMode="External"/><Relationship Id="rId27" Type="http://schemas.openxmlformats.org/officeDocument/2006/relationships/image" Target="media/image11.jpeg"/><Relationship Id="rId30" Type="http://schemas.microsoft.com/office/2007/relationships/hdphoto" Target="media/hdphoto1.wdp"/><Relationship Id="rId35" Type="http://schemas.openxmlformats.org/officeDocument/2006/relationships/hyperlink" Target="mailto:Nathalie.Roelens@uni.l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facteurcheval.com/" TargetMode="External"/><Relationship Id="rId1" Type="http://schemas.openxmlformats.org/officeDocument/2006/relationships/hyperlink" Target="http://www.siciliafan.it/la-leggenda-di-piazza-della-vergogna-e-della-regina-giovan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D26CC-DDB0-45C3-B0FD-127FE2CEE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5663</Words>
  <Characters>30076</Characters>
  <Application>Microsoft Office Word</Application>
  <DocSecurity>0</DocSecurity>
  <Lines>455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2018-04-09T13:24:00Z</cp:lastPrinted>
  <dcterms:created xsi:type="dcterms:W3CDTF">2018-04-21T11:46:00Z</dcterms:created>
  <dcterms:modified xsi:type="dcterms:W3CDTF">2018-04-21T11:46:00Z</dcterms:modified>
</cp:coreProperties>
</file>