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EB" w:rsidRDefault="00681CEB" w:rsidP="00681CEB">
      <w:pPr>
        <w:spacing w:after="120" w:line="276" w:lineRule="auto"/>
        <w:jc w:val="center"/>
      </w:pPr>
      <w:r w:rsidRPr="00752D52">
        <w:t xml:space="preserve">Remédiation et </w:t>
      </w:r>
      <w:proofErr w:type="spellStart"/>
      <w:r w:rsidRPr="00752D52">
        <w:t>réénonciation</w:t>
      </w:r>
      <w:proofErr w:type="spellEnd"/>
      <w:r w:rsidRPr="00752D52">
        <w:t> : opérations et régimes de sens</w:t>
      </w:r>
    </w:p>
    <w:p w:rsidR="00681CEB" w:rsidRDefault="00681CEB" w:rsidP="00681CEB">
      <w:pPr>
        <w:spacing w:after="120" w:line="276" w:lineRule="auto"/>
        <w:jc w:val="center"/>
        <w:rPr>
          <w:rFonts w:ascii="Times New Roman" w:hAnsi="Times New Roman" w:cs="Times New Roman"/>
          <w:color w:val="262626"/>
        </w:rPr>
      </w:pPr>
      <w:r>
        <w:rPr>
          <w:rFonts w:ascii="Times New Roman" w:hAnsi="Times New Roman" w:cs="Times New Roman"/>
          <w:color w:val="262626"/>
        </w:rPr>
        <w:t>Marion Colas-Blaise (Université du Luxembourg)</w:t>
      </w:r>
    </w:p>
    <w:p w:rsidR="00681CEB" w:rsidRDefault="00681CEB" w:rsidP="00681CEB">
      <w:pPr>
        <w:spacing w:after="120" w:line="276" w:lineRule="auto"/>
        <w:jc w:val="both"/>
        <w:rPr>
          <w:rFonts w:ascii="Times New Roman" w:hAnsi="Times New Roman" w:cs="Times New Roman"/>
          <w:color w:val="262626"/>
        </w:rPr>
      </w:pPr>
    </w:p>
    <w:p w:rsidR="00681CEB" w:rsidRPr="00DB134F" w:rsidRDefault="00681CEB" w:rsidP="00681CEB">
      <w:pPr>
        <w:spacing w:after="120" w:line="276" w:lineRule="auto"/>
        <w:jc w:val="both"/>
        <w:rPr>
          <w:rFonts w:ascii="Times New Roman" w:hAnsi="Times New Roman" w:cs="Times New Roman"/>
          <w:color w:val="262626"/>
        </w:rPr>
      </w:pPr>
      <w:r w:rsidRPr="00DB134F">
        <w:rPr>
          <w:rFonts w:ascii="Times New Roman" w:hAnsi="Times New Roman" w:cs="Times New Roman"/>
          <w:color w:val="262626"/>
        </w:rPr>
        <w:t xml:space="preserve">Depuis une vingtaine d’années au moins, la notion de remédiation est </w:t>
      </w:r>
      <w:r>
        <w:rPr>
          <w:rFonts w:ascii="Times New Roman" w:hAnsi="Times New Roman" w:cs="Times New Roman"/>
          <w:color w:val="262626"/>
        </w:rPr>
        <w:t xml:space="preserve">volontiers </w:t>
      </w:r>
      <w:r w:rsidRPr="00DB134F">
        <w:rPr>
          <w:rFonts w:ascii="Times New Roman" w:hAnsi="Times New Roman" w:cs="Times New Roman"/>
          <w:color w:val="262626"/>
        </w:rPr>
        <w:t xml:space="preserve">érigée en notion phare.  </w:t>
      </w:r>
      <w:r>
        <w:rPr>
          <w:rFonts w:ascii="Times New Roman" w:hAnsi="Times New Roman" w:cs="Times New Roman"/>
          <w:color w:val="262626"/>
        </w:rPr>
        <w:t xml:space="preserve">Elle </w:t>
      </w:r>
      <w:r w:rsidRPr="00DB134F">
        <w:rPr>
          <w:rFonts w:ascii="Times New Roman" w:hAnsi="Times New Roman" w:cs="Times New Roman"/>
          <w:color w:val="262626"/>
        </w:rPr>
        <w:t>suscite des éclairages théoriques et méthodologiques différents, que ce soit en sciences de l’information et de la communication, en sociologie, en philosophie, en psychologie cognitive, en sciences de l’éducation, en sociologie (en particulier du numérique) ou encore en sémiotiqu</w:t>
      </w:r>
      <w:r>
        <w:rPr>
          <w:rFonts w:ascii="Times New Roman" w:hAnsi="Times New Roman" w:cs="Times New Roman"/>
          <w:color w:val="262626"/>
        </w:rPr>
        <w:t>e. Elle</w:t>
      </w:r>
      <w:r w:rsidRPr="00DB134F">
        <w:rPr>
          <w:rFonts w:ascii="Times New Roman" w:hAnsi="Times New Roman" w:cs="Times New Roman"/>
          <w:color w:val="262626"/>
        </w:rPr>
        <w:t xml:space="preserve"> rend possibles les dialogues interdisciplinaires. Un tel engouement risque cependant d’en diluer les contours et de nuire à sa capacité heuristique, à moins que, au delà des rapprochements indus et des approximations, elle ne soit à chaque fois spécifiée, (ré)interrogée et (</w:t>
      </w:r>
      <w:proofErr w:type="spellStart"/>
      <w:r w:rsidRPr="00DB134F">
        <w:rPr>
          <w:rFonts w:ascii="Times New Roman" w:hAnsi="Times New Roman" w:cs="Times New Roman"/>
          <w:color w:val="262626"/>
        </w:rPr>
        <w:t>re</w:t>
      </w:r>
      <w:proofErr w:type="spellEnd"/>
      <w:r w:rsidRPr="00DB134F">
        <w:rPr>
          <w:rFonts w:ascii="Times New Roman" w:hAnsi="Times New Roman" w:cs="Times New Roman"/>
          <w:color w:val="262626"/>
        </w:rPr>
        <w:t xml:space="preserve">)mise en perspective. </w:t>
      </w:r>
    </w:p>
    <w:p w:rsidR="00681CEB" w:rsidRDefault="00681CEB" w:rsidP="00681CEB">
      <w:pPr>
        <w:pStyle w:val="NormalWeb"/>
        <w:spacing w:before="0" w:beforeAutospacing="0" w:after="120" w:afterAutospacing="0" w:line="276" w:lineRule="auto"/>
        <w:jc w:val="both"/>
        <w:rPr>
          <w:rFonts w:ascii="Times New Roman" w:hAnsi="Times New Roman"/>
          <w:color w:val="262626"/>
          <w:sz w:val="24"/>
          <w:szCs w:val="24"/>
          <w:lang w:val="fr-FR"/>
        </w:rPr>
      </w:pPr>
      <w:r w:rsidRPr="00DB134F">
        <w:rPr>
          <w:rFonts w:ascii="Times New Roman" w:hAnsi="Times New Roman"/>
          <w:color w:val="262626"/>
          <w:sz w:val="24"/>
          <w:szCs w:val="24"/>
          <w:lang w:val="fr-FR"/>
        </w:rPr>
        <w:t>Dans ce cas, sous quelles conditions la notion peut-elle être amarrée au bagage conceptuel de la sémiotique, en y trouvant un surcroît d’acuité épistémologique ? À condition d’ê</w:t>
      </w:r>
      <w:r>
        <w:rPr>
          <w:rFonts w:ascii="Times New Roman" w:hAnsi="Times New Roman"/>
          <w:color w:val="262626"/>
          <w:sz w:val="24"/>
          <w:szCs w:val="24"/>
          <w:lang w:val="fr-FR"/>
        </w:rPr>
        <w:t xml:space="preserve">tre approchée sous l’angle de la </w:t>
      </w:r>
      <w:proofErr w:type="spellStart"/>
      <w:r>
        <w:rPr>
          <w:rFonts w:ascii="Times New Roman" w:hAnsi="Times New Roman"/>
          <w:color w:val="262626"/>
          <w:sz w:val="24"/>
          <w:szCs w:val="24"/>
          <w:lang w:val="fr-FR"/>
        </w:rPr>
        <w:t>ré</w:t>
      </w:r>
      <w:r w:rsidRPr="00DB134F">
        <w:rPr>
          <w:rFonts w:ascii="Times New Roman" w:hAnsi="Times New Roman"/>
          <w:color w:val="262626"/>
          <w:sz w:val="24"/>
          <w:szCs w:val="24"/>
          <w:lang w:val="fr-FR"/>
        </w:rPr>
        <w:t>énonciation</w:t>
      </w:r>
      <w:proofErr w:type="spellEnd"/>
      <w:r w:rsidRPr="00DB134F">
        <w:rPr>
          <w:rFonts w:ascii="Times New Roman" w:hAnsi="Times New Roman"/>
          <w:color w:val="262626"/>
          <w:sz w:val="24"/>
          <w:szCs w:val="24"/>
          <w:lang w:val="fr-FR"/>
        </w:rPr>
        <w:t xml:space="preserve"> conçue comme une pratique située, dirons-nous d’emblée. </w:t>
      </w:r>
    </w:p>
    <w:p w:rsidR="00681CEB" w:rsidRPr="00DB134F" w:rsidRDefault="00681CEB" w:rsidP="00681CEB">
      <w:pPr>
        <w:pStyle w:val="NormalWeb"/>
        <w:spacing w:before="0" w:beforeAutospacing="0" w:after="120" w:afterAutospacing="0" w:line="276" w:lineRule="auto"/>
        <w:jc w:val="both"/>
        <w:rPr>
          <w:rFonts w:ascii="Times New Roman" w:hAnsi="Times New Roman"/>
          <w:color w:val="262626"/>
          <w:sz w:val="24"/>
          <w:szCs w:val="24"/>
          <w:lang w:val="fr-FR"/>
        </w:rPr>
      </w:pPr>
      <w:r w:rsidRPr="00DB134F">
        <w:rPr>
          <w:rFonts w:ascii="Times New Roman" w:hAnsi="Times New Roman"/>
          <w:color w:val="262626"/>
          <w:sz w:val="24"/>
          <w:szCs w:val="24"/>
          <w:lang w:val="fr-FR"/>
        </w:rPr>
        <w:t xml:space="preserve">La remédiation est d’abord une </w:t>
      </w:r>
      <w:proofErr w:type="spellStart"/>
      <w:r w:rsidRPr="00DB134F">
        <w:rPr>
          <w:rFonts w:ascii="Times New Roman" w:hAnsi="Times New Roman"/>
          <w:color w:val="262626"/>
          <w:sz w:val="24"/>
          <w:szCs w:val="24"/>
          <w:lang w:val="fr-FR"/>
        </w:rPr>
        <w:t>re-médiation</w:t>
      </w:r>
      <w:proofErr w:type="spellEnd"/>
      <w:r w:rsidRPr="00DB134F">
        <w:rPr>
          <w:rFonts w:ascii="Times New Roman" w:hAnsi="Times New Roman"/>
          <w:color w:val="262626"/>
          <w:sz w:val="24"/>
          <w:szCs w:val="24"/>
          <w:lang w:val="fr-FR"/>
        </w:rPr>
        <w:t xml:space="preserve">, c’est-à-dire l’énonciation sert </w:t>
      </w:r>
      <w:r w:rsidRPr="00DB134F">
        <w:rPr>
          <w:rFonts w:ascii="Times New Roman" w:hAnsi="Times New Roman"/>
          <w:i/>
          <w:color w:val="262626"/>
          <w:sz w:val="24"/>
          <w:szCs w:val="24"/>
          <w:lang w:val="fr-FR"/>
        </w:rPr>
        <w:t>à nouveau</w:t>
      </w:r>
      <w:r w:rsidRPr="00DB134F">
        <w:rPr>
          <w:rFonts w:ascii="Times New Roman" w:hAnsi="Times New Roman"/>
          <w:color w:val="262626"/>
          <w:sz w:val="24"/>
          <w:szCs w:val="24"/>
          <w:lang w:val="fr-FR"/>
        </w:rPr>
        <w:t xml:space="preserve"> d’élément médiateur entre la langue </w:t>
      </w:r>
      <w:r>
        <w:rPr>
          <w:rFonts w:ascii="Times New Roman" w:hAnsi="Times New Roman"/>
          <w:color w:val="262626"/>
          <w:sz w:val="24"/>
          <w:szCs w:val="24"/>
          <w:lang w:val="fr-FR"/>
        </w:rPr>
        <w:t>(Greimas &amp; Courtés 1979)</w:t>
      </w:r>
      <w:r w:rsidRPr="00DB134F">
        <w:rPr>
          <w:rFonts w:ascii="Times New Roman" w:hAnsi="Times New Roman"/>
          <w:color w:val="262626"/>
          <w:sz w:val="24"/>
          <w:szCs w:val="24"/>
          <w:lang w:val="fr-FR"/>
        </w:rPr>
        <w:t xml:space="preserve"> </w:t>
      </w:r>
      <w:r>
        <w:rPr>
          <w:rFonts w:ascii="Times New Roman" w:hAnsi="Times New Roman"/>
          <w:color w:val="262626"/>
          <w:sz w:val="24"/>
          <w:szCs w:val="24"/>
          <w:lang w:val="fr-FR"/>
        </w:rPr>
        <w:t xml:space="preserve">et le discours </w:t>
      </w:r>
      <w:proofErr w:type="gramStart"/>
      <w:r w:rsidRPr="00DB134F">
        <w:rPr>
          <w:rFonts w:ascii="Times New Roman" w:hAnsi="Times New Roman"/>
          <w:color w:val="262626"/>
          <w:sz w:val="24"/>
          <w:szCs w:val="24"/>
          <w:lang w:val="fr-FR"/>
        </w:rPr>
        <w:t>ou</w:t>
      </w:r>
      <w:proofErr w:type="gramEnd"/>
      <w:r w:rsidRPr="00DB134F">
        <w:rPr>
          <w:rFonts w:ascii="Times New Roman" w:hAnsi="Times New Roman"/>
          <w:color w:val="262626"/>
          <w:sz w:val="24"/>
          <w:szCs w:val="24"/>
          <w:lang w:val="fr-FR"/>
        </w:rPr>
        <w:t xml:space="preserve">, mieux, entre la </w:t>
      </w:r>
      <w:r w:rsidRPr="00DB134F">
        <w:rPr>
          <w:rFonts w:ascii="Times New Roman" w:hAnsi="Times New Roman"/>
          <w:i/>
          <w:color w:val="262626"/>
          <w:sz w:val="24"/>
          <w:szCs w:val="24"/>
          <w:lang w:val="fr-FR"/>
        </w:rPr>
        <w:t>praxis énonciative</w:t>
      </w:r>
      <w:r w:rsidRPr="00DB134F">
        <w:rPr>
          <w:rFonts w:ascii="Times New Roman" w:hAnsi="Times New Roman"/>
          <w:color w:val="262626"/>
          <w:sz w:val="24"/>
          <w:szCs w:val="24"/>
          <w:lang w:val="fr-FR"/>
        </w:rPr>
        <w:t xml:space="preserve"> et la sémiotique-objet produite au terme d’une (</w:t>
      </w:r>
      <w:proofErr w:type="spellStart"/>
      <w:r w:rsidRPr="00DB134F">
        <w:rPr>
          <w:rFonts w:ascii="Times New Roman" w:hAnsi="Times New Roman"/>
          <w:color w:val="262626"/>
          <w:sz w:val="24"/>
          <w:szCs w:val="24"/>
          <w:lang w:val="fr-FR"/>
        </w:rPr>
        <w:t>re</w:t>
      </w:r>
      <w:proofErr w:type="spellEnd"/>
      <w:r w:rsidRPr="00DB134F">
        <w:rPr>
          <w:rFonts w:ascii="Times New Roman" w:hAnsi="Times New Roman"/>
          <w:color w:val="262626"/>
          <w:sz w:val="24"/>
          <w:szCs w:val="24"/>
          <w:lang w:val="fr-FR"/>
        </w:rPr>
        <w:t xml:space="preserve">)prise. </w:t>
      </w:r>
      <w:r w:rsidRPr="00DB134F">
        <w:rPr>
          <w:rFonts w:ascii="Times New Roman" w:hAnsi="Times New Roman"/>
          <w:sz w:val="24"/>
          <w:szCs w:val="24"/>
          <w:lang w:val="fr-FR"/>
        </w:rPr>
        <w:t xml:space="preserve">La notion de praxis </w:t>
      </w:r>
      <w:proofErr w:type="spellStart"/>
      <w:r w:rsidRPr="00DB134F">
        <w:rPr>
          <w:rFonts w:ascii="Times New Roman" w:hAnsi="Times New Roman"/>
          <w:sz w:val="24"/>
          <w:szCs w:val="24"/>
          <w:lang w:val="fr-FR"/>
        </w:rPr>
        <w:t>énonciative</w:t>
      </w:r>
      <w:proofErr w:type="spellEnd"/>
      <w:r w:rsidRPr="00DB134F">
        <w:rPr>
          <w:rFonts w:ascii="Times New Roman" w:hAnsi="Times New Roman"/>
          <w:sz w:val="24"/>
          <w:szCs w:val="24"/>
          <w:lang w:val="fr-FR"/>
        </w:rPr>
        <w:t xml:space="preserve"> invite, en effet, à considérer, en plus des </w:t>
      </w:r>
      <w:proofErr w:type="spellStart"/>
      <w:r w:rsidRPr="00DB134F">
        <w:rPr>
          <w:rFonts w:ascii="Times New Roman" w:hAnsi="Times New Roman"/>
          <w:sz w:val="24"/>
          <w:szCs w:val="24"/>
          <w:lang w:val="fr-FR"/>
        </w:rPr>
        <w:t>disponibilités</w:t>
      </w:r>
      <w:proofErr w:type="spellEnd"/>
      <w:r w:rsidRPr="00DB134F">
        <w:rPr>
          <w:rFonts w:ascii="Times New Roman" w:hAnsi="Times New Roman"/>
          <w:sz w:val="24"/>
          <w:szCs w:val="24"/>
          <w:lang w:val="fr-FR"/>
        </w:rPr>
        <w:t xml:space="preserve"> du </w:t>
      </w:r>
      <w:proofErr w:type="spellStart"/>
      <w:r w:rsidRPr="00DB134F">
        <w:rPr>
          <w:rFonts w:ascii="Times New Roman" w:hAnsi="Times New Roman"/>
          <w:sz w:val="24"/>
          <w:szCs w:val="24"/>
          <w:lang w:val="fr-FR"/>
        </w:rPr>
        <w:t>système</w:t>
      </w:r>
      <w:proofErr w:type="spellEnd"/>
      <w:r w:rsidRPr="00DB134F">
        <w:rPr>
          <w:rFonts w:ascii="Times New Roman" w:hAnsi="Times New Roman"/>
          <w:sz w:val="24"/>
          <w:szCs w:val="24"/>
          <w:lang w:val="fr-FR"/>
        </w:rPr>
        <w:t xml:space="preserve">, les produits </w:t>
      </w:r>
      <w:proofErr w:type="spellStart"/>
      <w:r w:rsidRPr="00DB134F">
        <w:rPr>
          <w:rFonts w:ascii="Times New Roman" w:hAnsi="Times New Roman"/>
          <w:sz w:val="24"/>
          <w:szCs w:val="24"/>
          <w:lang w:val="fr-FR"/>
        </w:rPr>
        <w:t>sédimentés</w:t>
      </w:r>
      <w:proofErr w:type="spellEnd"/>
      <w:r w:rsidRPr="00DB134F">
        <w:rPr>
          <w:rFonts w:ascii="Times New Roman" w:hAnsi="Times New Roman"/>
          <w:sz w:val="24"/>
          <w:szCs w:val="24"/>
          <w:lang w:val="fr-FR"/>
        </w:rPr>
        <w:t xml:space="preserve"> de l’usage. Elle subsume tout ce passé d’</w:t>
      </w:r>
      <w:proofErr w:type="spellStart"/>
      <w:r w:rsidRPr="00DB134F">
        <w:rPr>
          <w:rFonts w:ascii="Times New Roman" w:hAnsi="Times New Roman"/>
          <w:sz w:val="24"/>
          <w:szCs w:val="24"/>
          <w:lang w:val="fr-FR"/>
        </w:rPr>
        <w:t>énonciation</w:t>
      </w:r>
      <w:proofErr w:type="spellEnd"/>
      <w:r w:rsidRPr="00DB134F">
        <w:rPr>
          <w:rFonts w:ascii="Times New Roman" w:hAnsi="Times New Roman"/>
          <w:sz w:val="24"/>
          <w:szCs w:val="24"/>
          <w:lang w:val="fr-FR"/>
        </w:rPr>
        <w:t xml:space="preserve">, intimement lié à un environnement de sens sociohistorique et culturel, </w:t>
      </w:r>
      <w:r>
        <w:rPr>
          <w:rFonts w:ascii="Times New Roman" w:hAnsi="Times New Roman"/>
          <w:sz w:val="24"/>
          <w:szCs w:val="24"/>
          <w:lang w:val="fr-FR"/>
        </w:rPr>
        <w:t xml:space="preserve">à des formations discursives mais aussi non discursives, notamment institutionnelles, </w:t>
      </w:r>
      <w:r w:rsidRPr="00DB134F">
        <w:rPr>
          <w:rFonts w:ascii="Times New Roman" w:hAnsi="Times New Roman"/>
          <w:sz w:val="24"/>
          <w:szCs w:val="24"/>
          <w:lang w:val="fr-FR"/>
        </w:rPr>
        <w:t>jusqu’aux formes de vie qui entrent en concurrence les unes avec les autres.</w:t>
      </w:r>
      <w:r w:rsidRPr="00DB134F">
        <w:rPr>
          <w:sz w:val="24"/>
          <w:szCs w:val="24"/>
          <w:lang w:val="fr-FR"/>
        </w:rPr>
        <w:t xml:space="preserve"> </w:t>
      </w:r>
    </w:p>
    <w:p w:rsidR="00681CEB" w:rsidRPr="00DB134F" w:rsidRDefault="00681CEB" w:rsidP="00681CEB">
      <w:pPr>
        <w:pStyle w:val="NormalWeb"/>
        <w:spacing w:before="0" w:beforeAutospacing="0" w:after="120" w:afterAutospacing="0" w:line="276" w:lineRule="auto"/>
        <w:jc w:val="both"/>
        <w:rPr>
          <w:rFonts w:ascii="Times New Roman" w:hAnsi="Times New Roman"/>
          <w:lang w:val="fr-FR"/>
        </w:rPr>
      </w:pPr>
      <w:r w:rsidRPr="00DB134F">
        <w:rPr>
          <w:rFonts w:ascii="Times New Roman" w:hAnsi="Times New Roman"/>
          <w:color w:val="262626"/>
          <w:sz w:val="24"/>
          <w:szCs w:val="24"/>
          <w:lang w:val="fr-FR"/>
        </w:rPr>
        <w:t xml:space="preserve">Ensuite, la </w:t>
      </w:r>
      <w:proofErr w:type="spellStart"/>
      <w:r w:rsidRPr="00DB134F">
        <w:rPr>
          <w:rFonts w:ascii="Times New Roman" w:hAnsi="Times New Roman"/>
          <w:color w:val="262626"/>
          <w:sz w:val="24"/>
          <w:szCs w:val="24"/>
          <w:lang w:val="fr-FR"/>
        </w:rPr>
        <w:t>re-médiation</w:t>
      </w:r>
      <w:proofErr w:type="spellEnd"/>
      <w:r w:rsidRPr="00DB134F">
        <w:rPr>
          <w:rFonts w:ascii="Times New Roman" w:hAnsi="Times New Roman"/>
          <w:color w:val="262626"/>
          <w:sz w:val="24"/>
          <w:szCs w:val="24"/>
          <w:lang w:val="fr-FR"/>
        </w:rPr>
        <w:t xml:space="preserve"> est au départ de la sémiotique-objet en ce qu’elle est impliquée dans une </w:t>
      </w:r>
      <w:proofErr w:type="spellStart"/>
      <w:r w:rsidRPr="00DB134F">
        <w:rPr>
          <w:rFonts w:ascii="Times New Roman" w:hAnsi="Times New Roman"/>
          <w:color w:val="262626"/>
          <w:sz w:val="24"/>
          <w:szCs w:val="24"/>
          <w:lang w:val="fr-FR"/>
        </w:rPr>
        <w:t>morphodynamique</w:t>
      </w:r>
      <w:proofErr w:type="spellEnd"/>
      <w:r w:rsidRPr="00DB134F">
        <w:rPr>
          <w:rFonts w:ascii="Times New Roman" w:hAnsi="Times New Roman"/>
          <w:color w:val="262626"/>
          <w:sz w:val="24"/>
          <w:szCs w:val="24"/>
          <w:lang w:val="fr-FR"/>
        </w:rPr>
        <w:t xml:space="preserve"> responsable de la gestion des </w:t>
      </w:r>
      <w:proofErr w:type="spellStart"/>
      <w:r w:rsidRPr="00DB134F">
        <w:rPr>
          <w:rFonts w:ascii="Times New Roman" w:hAnsi="Times New Roman"/>
          <w:color w:val="262626"/>
          <w:sz w:val="24"/>
          <w:szCs w:val="24"/>
          <w:lang w:val="fr-FR"/>
        </w:rPr>
        <w:t>sémioses</w:t>
      </w:r>
      <w:proofErr w:type="spellEnd"/>
      <w:r w:rsidRPr="00DB134F">
        <w:rPr>
          <w:rFonts w:ascii="Times New Roman" w:hAnsi="Times New Roman"/>
          <w:color w:val="262626"/>
          <w:sz w:val="24"/>
          <w:szCs w:val="24"/>
          <w:lang w:val="fr-FR"/>
        </w:rPr>
        <w:t xml:space="preserve">. Il s’agit non seulement de cibler tous </w:t>
      </w:r>
      <w:r w:rsidRPr="00DB134F">
        <w:rPr>
          <w:rFonts w:ascii="Times New Roman" w:hAnsi="Times New Roman"/>
          <w:sz w:val="24"/>
          <w:szCs w:val="24"/>
          <w:lang w:val="fr-FR"/>
        </w:rPr>
        <w:t xml:space="preserve">les </w:t>
      </w:r>
      <w:proofErr w:type="spellStart"/>
      <w:r w:rsidRPr="00DB134F">
        <w:rPr>
          <w:rFonts w:ascii="Times New Roman" w:hAnsi="Times New Roman"/>
          <w:iCs/>
          <w:sz w:val="24"/>
          <w:szCs w:val="24"/>
          <w:lang w:val="fr-FR"/>
        </w:rPr>
        <w:t>éléments</w:t>
      </w:r>
      <w:proofErr w:type="spellEnd"/>
      <w:r w:rsidRPr="00DB134F">
        <w:rPr>
          <w:rFonts w:ascii="Times New Roman" w:hAnsi="Times New Roman"/>
          <w:iCs/>
          <w:sz w:val="24"/>
          <w:szCs w:val="24"/>
          <w:lang w:val="fr-FR"/>
        </w:rPr>
        <w:t xml:space="preserve"> </w:t>
      </w:r>
      <w:proofErr w:type="spellStart"/>
      <w:r w:rsidRPr="00DB134F">
        <w:rPr>
          <w:rFonts w:ascii="Times New Roman" w:hAnsi="Times New Roman"/>
          <w:iCs/>
          <w:sz w:val="24"/>
          <w:szCs w:val="24"/>
          <w:lang w:val="fr-FR"/>
        </w:rPr>
        <w:t>médiationnels</w:t>
      </w:r>
      <w:proofErr w:type="spellEnd"/>
      <w:r w:rsidRPr="00DB134F">
        <w:rPr>
          <w:rFonts w:ascii="Times New Roman" w:hAnsi="Times New Roman"/>
          <w:i/>
          <w:iCs/>
          <w:sz w:val="24"/>
          <w:szCs w:val="24"/>
          <w:lang w:val="fr-FR"/>
        </w:rPr>
        <w:t xml:space="preserve"> </w:t>
      </w:r>
      <w:r w:rsidRPr="00DB134F">
        <w:rPr>
          <w:rFonts w:ascii="Times New Roman" w:hAnsi="Times New Roman"/>
          <w:sz w:val="24"/>
          <w:szCs w:val="24"/>
          <w:lang w:val="fr-FR"/>
        </w:rPr>
        <w:t xml:space="preserve">entrant dans des </w:t>
      </w:r>
      <w:proofErr w:type="spellStart"/>
      <w:r w:rsidRPr="00DB134F">
        <w:rPr>
          <w:rFonts w:ascii="Times New Roman" w:hAnsi="Times New Roman"/>
          <w:sz w:val="24"/>
          <w:szCs w:val="24"/>
          <w:lang w:val="fr-FR"/>
        </w:rPr>
        <w:t>médiations</w:t>
      </w:r>
      <w:proofErr w:type="spellEnd"/>
      <w:r w:rsidRPr="00DB134F">
        <w:rPr>
          <w:rFonts w:ascii="Times New Roman" w:hAnsi="Times New Roman"/>
          <w:sz w:val="24"/>
          <w:szCs w:val="24"/>
          <w:lang w:val="fr-FR"/>
        </w:rPr>
        <w:t xml:space="preserve"> </w:t>
      </w:r>
      <w:proofErr w:type="spellStart"/>
      <w:r w:rsidRPr="00DB134F">
        <w:rPr>
          <w:rFonts w:ascii="Times New Roman" w:hAnsi="Times New Roman"/>
          <w:sz w:val="24"/>
          <w:szCs w:val="24"/>
          <w:lang w:val="fr-FR"/>
        </w:rPr>
        <w:t>langagières</w:t>
      </w:r>
      <w:proofErr w:type="spellEnd"/>
      <w:r w:rsidRPr="00DB134F">
        <w:rPr>
          <w:rFonts w:ascii="Times New Roman" w:hAnsi="Times New Roman"/>
          <w:sz w:val="24"/>
          <w:szCs w:val="24"/>
          <w:lang w:val="fr-FR"/>
        </w:rPr>
        <w:t xml:space="preserve">, techniques et technologiques, institutionnelles et socioculturelles ou </w:t>
      </w:r>
      <w:proofErr w:type="spellStart"/>
      <w:r w:rsidRPr="00DB134F">
        <w:rPr>
          <w:rFonts w:ascii="Times New Roman" w:hAnsi="Times New Roman"/>
          <w:sz w:val="24"/>
          <w:szCs w:val="24"/>
          <w:lang w:val="fr-FR"/>
        </w:rPr>
        <w:t>économiques</w:t>
      </w:r>
      <w:proofErr w:type="spellEnd"/>
      <w:r w:rsidRPr="00DB134F">
        <w:rPr>
          <w:rFonts w:ascii="Times New Roman" w:hAnsi="Times New Roman"/>
          <w:sz w:val="24"/>
          <w:szCs w:val="24"/>
          <w:lang w:val="fr-FR"/>
        </w:rPr>
        <w:t xml:space="preserve">, mais encore de montrer que, dans une perspective </w:t>
      </w:r>
      <w:proofErr w:type="spellStart"/>
      <w:r w:rsidRPr="00DB134F">
        <w:rPr>
          <w:rFonts w:ascii="Times New Roman" w:hAnsi="Times New Roman"/>
          <w:sz w:val="24"/>
          <w:szCs w:val="24"/>
          <w:lang w:val="fr-FR"/>
        </w:rPr>
        <w:t>dynamiciste</w:t>
      </w:r>
      <w:proofErr w:type="spellEnd"/>
      <w:r w:rsidRPr="00DB134F">
        <w:rPr>
          <w:rFonts w:ascii="Times New Roman" w:hAnsi="Times New Roman"/>
          <w:sz w:val="24"/>
          <w:szCs w:val="24"/>
          <w:lang w:val="fr-FR"/>
        </w:rPr>
        <w:t xml:space="preserve">, ces éléments, associés à des </w:t>
      </w:r>
      <w:r>
        <w:rPr>
          <w:rFonts w:ascii="Times New Roman" w:hAnsi="Times New Roman"/>
          <w:sz w:val="24"/>
          <w:szCs w:val="24"/>
          <w:lang w:val="fr-FR"/>
        </w:rPr>
        <w:t xml:space="preserve">médias, des </w:t>
      </w:r>
      <w:r w:rsidRPr="00DB134F">
        <w:rPr>
          <w:rFonts w:ascii="Times New Roman" w:hAnsi="Times New Roman"/>
          <w:sz w:val="24"/>
          <w:szCs w:val="24"/>
          <w:lang w:val="fr-FR"/>
        </w:rPr>
        <w:t xml:space="preserve">supports, des objets, des </w:t>
      </w:r>
      <w:proofErr w:type="spellStart"/>
      <w:r w:rsidRPr="00DB134F">
        <w:rPr>
          <w:rFonts w:ascii="Times New Roman" w:hAnsi="Times New Roman"/>
          <w:sz w:val="24"/>
          <w:szCs w:val="24"/>
          <w:lang w:val="fr-FR"/>
        </w:rPr>
        <w:t>matérialités</w:t>
      </w:r>
      <w:proofErr w:type="spellEnd"/>
      <w:r w:rsidRPr="00DB134F">
        <w:rPr>
          <w:rFonts w:ascii="Times New Roman" w:hAnsi="Times New Roman"/>
          <w:sz w:val="24"/>
          <w:szCs w:val="24"/>
          <w:lang w:val="fr-FR"/>
        </w:rPr>
        <w:t xml:space="preserve"> (par exemple, celle de l’artefact </w:t>
      </w:r>
      <w:proofErr w:type="spellStart"/>
      <w:r w:rsidRPr="00DB134F">
        <w:rPr>
          <w:rFonts w:ascii="Times New Roman" w:hAnsi="Times New Roman"/>
          <w:sz w:val="24"/>
          <w:szCs w:val="24"/>
          <w:lang w:val="fr-FR"/>
        </w:rPr>
        <w:t>numérique</w:t>
      </w:r>
      <w:proofErr w:type="spellEnd"/>
      <w:r w:rsidRPr="00DB134F">
        <w:rPr>
          <w:rFonts w:ascii="Times New Roman" w:hAnsi="Times New Roman"/>
          <w:sz w:val="24"/>
          <w:szCs w:val="24"/>
          <w:lang w:val="fr-FR"/>
        </w:rPr>
        <w:t xml:space="preserve">), </w:t>
      </w:r>
      <w:r>
        <w:rPr>
          <w:rFonts w:ascii="Times New Roman" w:hAnsi="Times New Roman"/>
          <w:sz w:val="24"/>
          <w:szCs w:val="24"/>
          <w:lang w:val="fr-FR"/>
        </w:rPr>
        <w:t xml:space="preserve">sont pris dans une processus de </w:t>
      </w:r>
      <w:proofErr w:type="spellStart"/>
      <w:r>
        <w:rPr>
          <w:rFonts w:ascii="Times New Roman" w:hAnsi="Times New Roman"/>
          <w:sz w:val="24"/>
          <w:szCs w:val="24"/>
          <w:lang w:val="fr-FR"/>
        </w:rPr>
        <w:t>co</w:t>
      </w:r>
      <w:proofErr w:type="spellEnd"/>
      <w:r>
        <w:rPr>
          <w:rFonts w:ascii="Times New Roman" w:hAnsi="Times New Roman"/>
          <w:sz w:val="24"/>
          <w:szCs w:val="24"/>
          <w:lang w:val="fr-FR"/>
        </w:rPr>
        <w:t>-engendrement.</w:t>
      </w:r>
      <w:r w:rsidRPr="00DB134F">
        <w:rPr>
          <w:rFonts w:ascii="Times New Roman" w:hAnsi="Times New Roman"/>
          <w:sz w:val="24"/>
          <w:szCs w:val="24"/>
          <w:lang w:val="fr-FR"/>
        </w:rPr>
        <w:t xml:space="preserve"> </w:t>
      </w:r>
      <w:r>
        <w:rPr>
          <w:rFonts w:ascii="Times New Roman" w:hAnsi="Times New Roman"/>
          <w:sz w:val="24"/>
          <w:szCs w:val="24"/>
          <w:lang w:val="fr-FR"/>
        </w:rPr>
        <w:t>La</w:t>
      </w:r>
      <w:r w:rsidRPr="00DB134F">
        <w:rPr>
          <w:rFonts w:ascii="Times New Roman" w:hAnsi="Times New Roman"/>
          <w:sz w:val="24"/>
          <w:szCs w:val="24"/>
          <w:lang w:val="fr-FR"/>
        </w:rPr>
        <w:t xml:space="preserve"> dynamique, entre prises, </w:t>
      </w:r>
      <w:proofErr w:type="spellStart"/>
      <w:r w:rsidRPr="00DB134F">
        <w:rPr>
          <w:rFonts w:ascii="Times New Roman" w:hAnsi="Times New Roman"/>
          <w:sz w:val="24"/>
          <w:szCs w:val="24"/>
          <w:lang w:val="fr-FR"/>
        </w:rPr>
        <w:t>dé-prises</w:t>
      </w:r>
      <w:proofErr w:type="spellEnd"/>
      <w:r w:rsidRPr="00DB134F">
        <w:rPr>
          <w:rFonts w:ascii="Times New Roman" w:hAnsi="Times New Roman"/>
          <w:sz w:val="24"/>
          <w:szCs w:val="24"/>
          <w:lang w:val="fr-FR"/>
        </w:rPr>
        <w:t xml:space="preserve"> et </w:t>
      </w:r>
      <w:proofErr w:type="spellStart"/>
      <w:r w:rsidRPr="00DB134F">
        <w:rPr>
          <w:rFonts w:ascii="Times New Roman" w:hAnsi="Times New Roman"/>
          <w:sz w:val="24"/>
          <w:szCs w:val="24"/>
          <w:lang w:val="fr-FR"/>
        </w:rPr>
        <w:t>re-prises</w:t>
      </w:r>
      <w:proofErr w:type="spellEnd"/>
      <w:r w:rsidRPr="00DB134F">
        <w:rPr>
          <w:rFonts w:ascii="Times New Roman" w:hAnsi="Times New Roman"/>
          <w:sz w:val="24"/>
          <w:szCs w:val="24"/>
          <w:lang w:val="fr-FR"/>
        </w:rPr>
        <w:t xml:space="preserve">, suppose le regard réflexif d’une instance d’énonciation qui surveille la mise en congruence des </w:t>
      </w:r>
      <w:proofErr w:type="spellStart"/>
      <w:r w:rsidRPr="00DB134F">
        <w:rPr>
          <w:rFonts w:ascii="Times New Roman" w:hAnsi="Times New Roman"/>
          <w:sz w:val="24"/>
          <w:szCs w:val="24"/>
          <w:lang w:val="fr-FR"/>
        </w:rPr>
        <w:t>sélections</w:t>
      </w:r>
      <w:proofErr w:type="spellEnd"/>
      <w:r w:rsidRPr="00DB134F">
        <w:rPr>
          <w:rFonts w:ascii="Times New Roman" w:hAnsi="Times New Roman"/>
          <w:sz w:val="24"/>
          <w:szCs w:val="24"/>
          <w:lang w:val="fr-FR"/>
        </w:rPr>
        <w:t xml:space="preserve"> et leur ajustement.</w:t>
      </w:r>
    </w:p>
    <w:p w:rsidR="00681CEB" w:rsidRPr="00DB134F" w:rsidRDefault="00681CEB" w:rsidP="00681CEB">
      <w:pPr>
        <w:pStyle w:val="NormalWeb"/>
        <w:spacing w:before="0" w:beforeAutospacing="0" w:after="120" w:afterAutospacing="0" w:line="276" w:lineRule="auto"/>
        <w:jc w:val="both"/>
        <w:rPr>
          <w:rFonts w:ascii="Times New Roman" w:hAnsi="Times New Roman"/>
          <w:color w:val="262626"/>
          <w:sz w:val="24"/>
          <w:szCs w:val="24"/>
          <w:lang w:val="fr-FR"/>
        </w:rPr>
      </w:pPr>
      <w:r w:rsidRPr="00DB134F">
        <w:rPr>
          <w:rFonts w:ascii="Times New Roman" w:hAnsi="Times New Roman"/>
          <w:color w:val="262626"/>
          <w:sz w:val="24"/>
          <w:szCs w:val="24"/>
          <w:lang w:val="fr-FR"/>
        </w:rPr>
        <w:t xml:space="preserve">Enfin, plus fondamentalement peut-être, la </w:t>
      </w:r>
      <w:proofErr w:type="spellStart"/>
      <w:r w:rsidRPr="00DB134F">
        <w:rPr>
          <w:rFonts w:ascii="Times New Roman" w:hAnsi="Times New Roman"/>
          <w:color w:val="262626"/>
          <w:sz w:val="24"/>
          <w:szCs w:val="24"/>
          <w:lang w:val="fr-FR"/>
        </w:rPr>
        <w:t>re-médiation</w:t>
      </w:r>
      <w:proofErr w:type="spellEnd"/>
      <w:r w:rsidRPr="00DB134F">
        <w:rPr>
          <w:rFonts w:ascii="Times New Roman" w:hAnsi="Times New Roman"/>
          <w:color w:val="262626"/>
          <w:sz w:val="24"/>
          <w:szCs w:val="24"/>
          <w:lang w:val="fr-FR"/>
        </w:rPr>
        <w:t xml:space="preserve"> est « constituante » (Colas-Blaise 2016</w:t>
      </w:r>
      <w:r w:rsidR="00143ED1">
        <w:rPr>
          <w:rFonts w:ascii="Times New Roman" w:hAnsi="Times New Roman"/>
          <w:color w:val="262626"/>
          <w:sz w:val="24"/>
          <w:szCs w:val="24"/>
          <w:lang w:val="fr-FR"/>
        </w:rPr>
        <w:t>a</w:t>
      </w:r>
      <w:r w:rsidRPr="00DB134F">
        <w:rPr>
          <w:rFonts w:ascii="Times New Roman" w:hAnsi="Times New Roman"/>
          <w:color w:val="262626"/>
          <w:sz w:val="24"/>
          <w:szCs w:val="24"/>
          <w:lang w:val="fr-FR"/>
        </w:rPr>
        <w:t xml:space="preserve">), en ce que l’énonciation </w:t>
      </w:r>
      <w:proofErr w:type="spellStart"/>
      <w:r w:rsidRPr="00DB134F">
        <w:rPr>
          <w:rFonts w:ascii="Times New Roman" w:hAnsi="Times New Roman"/>
          <w:color w:val="262626"/>
          <w:sz w:val="24"/>
          <w:szCs w:val="24"/>
          <w:lang w:val="fr-FR"/>
        </w:rPr>
        <w:t>re-négocie</w:t>
      </w:r>
      <w:proofErr w:type="spellEnd"/>
      <w:r w:rsidRPr="00DB134F">
        <w:rPr>
          <w:rFonts w:ascii="Times New Roman" w:hAnsi="Times New Roman"/>
          <w:color w:val="262626"/>
          <w:sz w:val="24"/>
          <w:szCs w:val="24"/>
          <w:lang w:val="fr-FR"/>
        </w:rPr>
        <w:t xml:space="preserve"> le rapport d’une instance sensible, </w:t>
      </w:r>
      <w:proofErr w:type="spellStart"/>
      <w:r w:rsidRPr="00DB134F">
        <w:rPr>
          <w:rFonts w:ascii="Times New Roman" w:hAnsi="Times New Roman"/>
          <w:color w:val="262626"/>
          <w:sz w:val="24"/>
          <w:szCs w:val="24"/>
          <w:lang w:val="fr-FR"/>
        </w:rPr>
        <w:t>percevante</w:t>
      </w:r>
      <w:proofErr w:type="spellEnd"/>
      <w:r w:rsidRPr="00DB134F">
        <w:rPr>
          <w:rFonts w:ascii="Times New Roman" w:hAnsi="Times New Roman"/>
          <w:color w:val="262626"/>
          <w:sz w:val="24"/>
          <w:szCs w:val="24"/>
          <w:lang w:val="fr-FR"/>
        </w:rPr>
        <w:t xml:space="preserve"> et cognitive</w:t>
      </w:r>
      <w:r>
        <w:rPr>
          <w:rFonts w:ascii="Times New Roman" w:hAnsi="Times New Roman"/>
          <w:color w:val="262626"/>
          <w:sz w:val="24"/>
          <w:szCs w:val="24"/>
          <w:lang w:val="fr-FR"/>
        </w:rPr>
        <w:t>,</w:t>
      </w:r>
      <w:r w:rsidRPr="00DB134F">
        <w:rPr>
          <w:rFonts w:ascii="Times New Roman" w:hAnsi="Times New Roman"/>
          <w:color w:val="262626"/>
          <w:sz w:val="24"/>
          <w:szCs w:val="24"/>
          <w:lang w:val="fr-FR"/>
        </w:rPr>
        <w:t xml:space="preserve"> d’une part, avec des matérialités et des matériaux </w:t>
      </w:r>
      <w:r>
        <w:rPr>
          <w:rFonts w:ascii="Times New Roman" w:hAnsi="Times New Roman"/>
          <w:color w:val="262626"/>
          <w:sz w:val="24"/>
          <w:szCs w:val="24"/>
          <w:lang w:val="fr-FR"/>
        </w:rPr>
        <w:t xml:space="preserve">(substances, médias, médiums, objets-supports) </w:t>
      </w:r>
      <w:r w:rsidRPr="00DB134F">
        <w:rPr>
          <w:rFonts w:ascii="Times New Roman" w:hAnsi="Times New Roman"/>
          <w:color w:val="262626"/>
          <w:sz w:val="24"/>
          <w:szCs w:val="24"/>
          <w:lang w:val="fr-FR"/>
        </w:rPr>
        <w:t xml:space="preserve">et, d’autre part, avec l’environnement </w:t>
      </w:r>
      <w:r>
        <w:rPr>
          <w:rFonts w:ascii="Times New Roman" w:hAnsi="Times New Roman"/>
          <w:color w:val="262626"/>
          <w:sz w:val="24"/>
          <w:szCs w:val="24"/>
          <w:lang w:val="fr-FR"/>
        </w:rPr>
        <w:t xml:space="preserve">naturel, </w:t>
      </w:r>
      <w:r w:rsidRPr="00DB134F">
        <w:rPr>
          <w:rFonts w:ascii="Times New Roman" w:hAnsi="Times New Roman"/>
          <w:color w:val="262626"/>
          <w:sz w:val="24"/>
          <w:szCs w:val="24"/>
          <w:lang w:val="fr-FR"/>
        </w:rPr>
        <w:t>social et culturel</w:t>
      </w:r>
      <w:r>
        <w:rPr>
          <w:rFonts w:ascii="Times New Roman" w:hAnsi="Times New Roman"/>
          <w:color w:val="262626"/>
          <w:sz w:val="24"/>
          <w:szCs w:val="24"/>
          <w:lang w:val="fr-FR"/>
        </w:rPr>
        <w:t xml:space="preserve"> (formes de vie, </w:t>
      </w:r>
      <w:r w:rsidR="00143ED1">
        <w:rPr>
          <w:rFonts w:ascii="Times New Roman" w:hAnsi="Times New Roman"/>
          <w:color w:val="262626"/>
          <w:sz w:val="24"/>
          <w:szCs w:val="24"/>
          <w:lang w:val="fr-FR"/>
        </w:rPr>
        <w:t>domaines d’activités</w:t>
      </w:r>
      <w:r>
        <w:rPr>
          <w:rFonts w:ascii="Times New Roman" w:hAnsi="Times New Roman"/>
          <w:color w:val="262626"/>
          <w:sz w:val="24"/>
          <w:szCs w:val="24"/>
          <w:lang w:val="fr-FR"/>
        </w:rPr>
        <w:t>, représentations)</w:t>
      </w:r>
      <w:r w:rsidR="00143ED1">
        <w:rPr>
          <w:rFonts w:ascii="Times New Roman" w:hAnsi="Times New Roman"/>
          <w:color w:val="262626"/>
          <w:sz w:val="24"/>
          <w:szCs w:val="24"/>
          <w:lang w:val="fr-FR"/>
        </w:rPr>
        <w:t xml:space="preserve"> qui les englobe</w:t>
      </w:r>
      <w:r w:rsidRPr="00DB134F">
        <w:rPr>
          <w:rFonts w:ascii="Times New Roman" w:hAnsi="Times New Roman"/>
          <w:color w:val="262626"/>
          <w:sz w:val="24"/>
          <w:szCs w:val="24"/>
          <w:lang w:val="fr-FR"/>
        </w:rPr>
        <w:t xml:space="preserve">. La notion de remédiation soulève, tout comme celle de médiation, l’épineuse question du statut </w:t>
      </w:r>
      <w:r w:rsidR="00143ED1">
        <w:rPr>
          <w:rFonts w:ascii="Times New Roman" w:hAnsi="Times New Roman"/>
          <w:color w:val="262626"/>
          <w:sz w:val="24"/>
          <w:szCs w:val="24"/>
          <w:lang w:val="fr-FR"/>
        </w:rPr>
        <w:t>–</w:t>
      </w:r>
      <w:r w:rsidRPr="00DB134F">
        <w:rPr>
          <w:rFonts w:ascii="Times New Roman" w:hAnsi="Times New Roman"/>
          <w:color w:val="262626"/>
          <w:sz w:val="24"/>
          <w:szCs w:val="24"/>
          <w:lang w:val="fr-FR"/>
        </w:rPr>
        <w:t xml:space="preserve"> de la subjectivation ou de la </w:t>
      </w:r>
      <w:proofErr w:type="spellStart"/>
      <w:r w:rsidRPr="00DB134F">
        <w:rPr>
          <w:rFonts w:ascii="Times New Roman" w:hAnsi="Times New Roman"/>
          <w:color w:val="262626"/>
          <w:sz w:val="24"/>
          <w:szCs w:val="24"/>
          <w:lang w:val="fr-FR"/>
        </w:rPr>
        <w:t>désubjectivation</w:t>
      </w:r>
      <w:proofErr w:type="spellEnd"/>
      <w:r w:rsidRPr="00DB134F">
        <w:rPr>
          <w:rFonts w:ascii="Times New Roman" w:hAnsi="Times New Roman"/>
          <w:color w:val="262626"/>
          <w:sz w:val="24"/>
          <w:szCs w:val="24"/>
          <w:lang w:val="fr-FR"/>
        </w:rPr>
        <w:t xml:space="preserve"> </w:t>
      </w:r>
      <w:r w:rsidR="00143ED1">
        <w:rPr>
          <w:rFonts w:ascii="Times New Roman" w:hAnsi="Times New Roman"/>
          <w:color w:val="262626"/>
          <w:sz w:val="24"/>
          <w:szCs w:val="24"/>
          <w:lang w:val="fr-FR"/>
        </w:rPr>
        <w:t>–</w:t>
      </w:r>
      <w:r w:rsidRPr="00DB134F">
        <w:rPr>
          <w:rFonts w:ascii="Times New Roman" w:hAnsi="Times New Roman"/>
          <w:color w:val="262626"/>
          <w:sz w:val="24"/>
          <w:szCs w:val="24"/>
          <w:lang w:val="fr-FR"/>
        </w:rPr>
        <w:t xml:space="preserve"> de l’instance d’énonciation, surtout quand cette dernière est confrontée à la machine. </w:t>
      </w:r>
    </w:p>
    <w:p w:rsidR="00681CEB" w:rsidRPr="00B57EFF" w:rsidRDefault="00681CEB" w:rsidP="00681CEB">
      <w:pPr>
        <w:pStyle w:val="NormalWeb"/>
        <w:spacing w:before="0" w:beforeAutospacing="0" w:after="120" w:afterAutospacing="0" w:line="276" w:lineRule="auto"/>
        <w:jc w:val="both"/>
        <w:rPr>
          <w:rFonts w:ascii="Times New Roman" w:hAnsi="Times New Roman"/>
          <w:sz w:val="24"/>
          <w:szCs w:val="24"/>
          <w:lang w:val="fr-FR"/>
        </w:rPr>
      </w:pPr>
      <w:r w:rsidRPr="00DB134F">
        <w:rPr>
          <w:rFonts w:ascii="Times New Roman" w:hAnsi="Times New Roman"/>
          <w:color w:val="262626"/>
          <w:sz w:val="24"/>
          <w:szCs w:val="24"/>
          <w:lang w:val="fr-FR"/>
        </w:rPr>
        <w:lastRenderedPageBreak/>
        <w:t xml:space="preserve">Dira-t-on que toute médiation est une </w:t>
      </w:r>
      <w:proofErr w:type="spellStart"/>
      <w:r w:rsidRPr="00DB134F">
        <w:rPr>
          <w:rFonts w:ascii="Times New Roman" w:hAnsi="Times New Roman"/>
          <w:color w:val="262626"/>
          <w:sz w:val="24"/>
          <w:szCs w:val="24"/>
          <w:lang w:val="fr-FR"/>
        </w:rPr>
        <w:t>re-médiation</w:t>
      </w:r>
      <w:proofErr w:type="spellEnd"/>
      <w:r w:rsidRPr="00DB134F">
        <w:rPr>
          <w:rFonts w:ascii="Times New Roman" w:hAnsi="Times New Roman"/>
          <w:color w:val="262626"/>
          <w:sz w:val="24"/>
          <w:szCs w:val="24"/>
          <w:lang w:val="fr-FR"/>
        </w:rPr>
        <w:t xml:space="preserve"> et que cette notion épuise l’idée de la reprise ? </w:t>
      </w:r>
      <w:r>
        <w:rPr>
          <w:rFonts w:ascii="Times New Roman" w:hAnsi="Times New Roman"/>
          <w:color w:val="262626"/>
          <w:sz w:val="24"/>
          <w:szCs w:val="24"/>
          <w:lang w:val="fr-FR"/>
        </w:rPr>
        <w:t>P</w:t>
      </w:r>
      <w:r w:rsidRPr="00DB134F">
        <w:rPr>
          <w:rFonts w:ascii="Times New Roman" w:hAnsi="Times New Roman"/>
          <w:color w:val="262626"/>
          <w:sz w:val="24"/>
          <w:szCs w:val="24"/>
          <w:lang w:val="fr-FR"/>
        </w:rPr>
        <w:t xml:space="preserve">our </w:t>
      </w:r>
      <w:proofErr w:type="spellStart"/>
      <w:r w:rsidRPr="00DB134F">
        <w:rPr>
          <w:rFonts w:ascii="Times New Roman" w:hAnsi="Times New Roman"/>
          <w:sz w:val="24"/>
          <w:szCs w:val="24"/>
          <w:lang w:val="fr-FR"/>
        </w:rPr>
        <w:t>Bolter</w:t>
      </w:r>
      <w:proofErr w:type="spellEnd"/>
      <w:r w:rsidRPr="00DB134F">
        <w:rPr>
          <w:rFonts w:ascii="Times New Roman" w:hAnsi="Times New Roman"/>
          <w:sz w:val="24"/>
          <w:szCs w:val="24"/>
          <w:lang w:val="fr-FR"/>
        </w:rPr>
        <w:t xml:space="preserve"> et </w:t>
      </w:r>
      <w:proofErr w:type="spellStart"/>
      <w:r w:rsidRPr="00DB134F">
        <w:rPr>
          <w:rFonts w:ascii="Times New Roman" w:hAnsi="Times New Roman"/>
          <w:sz w:val="24"/>
          <w:szCs w:val="24"/>
          <w:lang w:val="fr-FR"/>
        </w:rPr>
        <w:t>Grusin</w:t>
      </w:r>
      <w:proofErr w:type="spellEnd"/>
      <w:r w:rsidRPr="00DB134F">
        <w:rPr>
          <w:rFonts w:ascii="Times New Roman" w:hAnsi="Times New Roman"/>
          <w:sz w:val="24"/>
          <w:szCs w:val="24"/>
          <w:lang w:val="fr-FR"/>
        </w:rPr>
        <w:t xml:space="preserve"> (1999 : 55), </w:t>
      </w:r>
      <w:r w:rsidRPr="00DB134F">
        <w:rPr>
          <w:rFonts w:ascii="Times New Roman" w:hAnsi="Times New Roman"/>
          <w:i/>
          <w:sz w:val="24"/>
          <w:szCs w:val="24"/>
          <w:lang w:val="fr-FR"/>
        </w:rPr>
        <w:t>toute</w:t>
      </w:r>
      <w:r>
        <w:rPr>
          <w:rFonts w:ascii="Times New Roman" w:hAnsi="Times New Roman"/>
          <w:sz w:val="24"/>
          <w:szCs w:val="24"/>
          <w:lang w:val="fr-FR"/>
        </w:rPr>
        <w:t xml:space="preserve"> médiation est une re</w:t>
      </w:r>
      <w:r w:rsidRPr="00DB134F">
        <w:rPr>
          <w:rFonts w:ascii="Times New Roman" w:hAnsi="Times New Roman"/>
          <w:sz w:val="24"/>
          <w:szCs w:val="24"/>
          <w:lang w:val="fr-FR"/>
        </w:rPr>
        <w:t>médiation, tous les médias</w:t>
      </w:r>
      <w:r>
        <w:rPr>
          <w:rFonts w:ascii="Times New Roman" w:hAnsi="Times New Roman"/>
          <w:sz w:val="24"/>
          <w:szCs w:val="24"/>
          <w:lang w:val="fr-FR"/>
        </w:rPr>
        <w:t xml:space="preserve"> courants ayant recours à la re</w:t>
      </w:r>
      <w:r w:rsidRPr="00DB134F">
        <w:rPr>
          <w:rFonts w:ascii="Times New Roman" w:hAnsi="Times New Roman"/>
          <w:sz w:val="24"/>
          <w:szCs w:val="24"/>
          <w:lang w:val="fr-FR"/>
        </w:rPr>
        <w:t>médiation et réclamant la réinterprétation des productions des médias antécédents.</w:t>
      </w:r>
      <w:r w:rsidRPr="00DB134F">
        <w:rPr>
          <w:rFonts w:ascii="Times New Roman" w:hAnsi="Times New Roman"/>
          <w:color w:val="262626"/>
          <w:sz w:val="24"/>
          <w:szCs w:val="24"/>
          <w:lang w:val="fr-FR"/>
        </w:rPr>
        <w:t xml:space="preserve"> </w:t>
      </w:r>
      <w:proofErr w:type="spellStart"/>
      <w:r w:rsidRPr="00DB134F">
        <w:rPr>
          <w:rFonts w:ascii="Times New Roman" w:hAnsi="Times New Roman"/>
          <w:color w:val="262626"/>
          <w:sz w:val="24"/>
          <w:szCs w:val="24"/>
          <w:lang w:val="fr-FR"/>
        </w:rPr>
        <w:t>Fontanille</w:t>
      </w:r>
      <w:proofErr w:type="spellEnd"/>
      <w:r w:rsidRPr="00DB134F">
        <w:rPr>
          <w:rFonts w:ascii="Times New Roman" w:hAnsi="Times New Roman"/>
          <w:color w:val="262626"/>
          <w:sz w:val="24"/>
          <w:szCs w:val="24"/>
          <w:lang w:val="fr-FR"/>
        </w:rPr>
        <w:t xml:space="preserve"> confirme l’idée de la remédiation à partir d’un tout autre point de vue théorique, en préservant l’espace d’une médiation première. C’est dans l’exacte mesure où la convocation et l’exploration de l’expérience constituent un « processus de médiation entre l’expérience et la sémiotique-objet qui résulte de l’énonciation » qu’une deuxième médiation </w:t>
      </w:r>
      <w:r w:rsidR="00143ED1">
        <w:rPr>
          <w:rFonts w:ascii="Times New Roman" w:hAnsi="Times New Roman"/>
          <w:color w:val="262626"/>
          <w:sz w:val="24"/>
          <w:szCs w:val="24"/>
          <w:lang w:val="fr-FR"/>
        </w:rPr>
        <w:t>–</w:t>
      </w:r>
      <w:r w:rsidRPr="00DB134F">
        <w:rPr>
          <w:rFonts w:ascii="Times New Roman" w:hAnsi="Times New Roman"/>
          <w:color w:val="262626"/>
          <w:sz w:val="24"/>
          <w:szCs w:val="24"/>
          <w:lang w:val="fr-FR"/>
        </w:rPr>
        <w:t xml:space="preserve">une « remédiation » </w:t>
      </w:r>
      <w:r w:rsidR="00143ED1">
        <w:rPr>
          <w:rFonts w:ascii="Times New Roman" w:hAnsi="Times New Roman"/>
          <w:color w:val="262626"/>
          <w:sz w:val="24"/>
          <w:szCs w:val="24"/>
          <w:lang w:val="fr-FR"/>
        </w:rPr>
        <w:t>–</w:t>
      </w:r>
      <w:r w:rsidRPr="00DB134F">
        <w:rPr>
          <w:rFonts w:ascii="Times New Roman" w:hAnsi="Times New Roman"/>
          <w:color w:val="262626"/>
          <w:sz w:val="24"/>
          <w:szCs w:val="24"/>
          <w:lang w:val="fr-FR"/>
        </w:rPr>
        <w:t xml:space="preserve"> vient s’ajouter</w:t>
      </w:r>
      <w:r>
        <w:rPr>
          <w:rFonts w:ascii="Times New Roman" w:hAnsi="Times New Roman"/>
          <w:color w:val="262626"/>
          <w:sz w:val="24"/>
          <w:szCs w:val="24"/>
          <w:lang w:val="fr-FR"/>
        </w:rPr>
        <w:t>. L</w:t>
      </w:r>
      <w:r w:rsidRPr="00DB134F">
        <w:rPr>
          <w:rFonts w:ascii="Times New Roman" w:hAnsi="Times New Roman"/>
          <w:color w:val="262626"/>
          <w:sz w:val="24"/>
          <w:szCs w:val="24"/>
          <w:lang w:val="fr-FR"/>
        </w:rPr>
        <w:t>a première médiation fourni</w:t>
      </w:r>
      <w:r>
        <w:rPr>
          <w:rFonts w:ascii="Times New Roman" w:hAnsi="Times New Roman"/>
          <w:color w:val="262626"/>
          <w:sz w:val="24"/>
          <w:szCs w:val="24"/>
          <w:lang w:val="fr-FR"/>
        </w:rPr>
        <w:t>e par l’expérience elle-même</w:t>
      </w:r>
      <w:r w:rsidRPr="00DB134F">
        <w:rPr>
          <w:rFonts w:ascii="Times New Roman" w:hAnsi="Times New Roman"/>
          <w:color w:val="262626"/>
          <w:sz w:val="24"/>
          <w:szCs w:val="24"/>
          <w:lang w:val="fr-FR"/>
        </w:rPr>
        <w:t xml:space="preserve"> institue un « premier foyer de référence sensible, centré sur la relation entre un témoin-observateur et le monde sensible » (2016 : 234-235).  </w:t>
      </w:r>
    </w:p>
    <w:p w:rsidR="00681CEB" w:rsidRPr="00DB134F" w:rsidRDefault="00681CEB" w:rsidP="00681CEB">
      <w:pPr>
        <w:pStyle w:val="NormalWeb"/>
        <w:spacing w:before="0" w:beforeAutospacing="0" w:after="120" w:afterAutospacing="0" w:line="276" w:lineRule="auto"/>
        <w:jc w:val="both"/>
        <w:rPr>
          <w:rFonts w:ascii="Times New Roman" w:hAnsi="Times New Roman"/>
          <w:color w:val="262626"/>
          <w:sz w:val="24"/>
          <w:szCs w:val="24"/>
          <w:lang w:val="fr-FR"/>
        </w:rPr>
      </w:pPr>
      <w:r>
        <w:rPr>
          <w:rFonts w:ascii="Times New Roman" w:hAnsi="Times New Roman"/>
          <w:color w:val="262626"/>
          <w:sz w:val="24"/>
          <w:szCs w:val="24"/>
          <w:lang w:val="fr-FR"/>
        </w:rPr>
        <w:t>« </w:t>
      </w:r>
      <w:proofErr w:type="spellStart"/>
      <w:r>
        <w:rPr>
          <w:rFonts w:ascii="Times New Roman" w:hAnsi="Times New Roman"/>
          <w:color w:val="262626"/>
          <w:sz w:val="24"/>
          <w:szCs w:val="24"/>
          <w:lang w:val="fr-FR"/>
        </w:rPr>
        <w:t>Re-médiation</w:t>
      </w:r>
      <w:proofErr w:type="spellEnd"/>
      <w:r>
        <w:rPr>
          <w:rFonts w:ascii="Times New Roman" w:hAnsi="Times New Roman"/>
          <w:color w:val="262626"/>
          <w:sz w:val="24"/>
          <w:szCs w:val="24"/>
          <w:lang w:val="fr-FR"/>
        </w:rPr>
        <w:t xml:space="preserve"> » ou « remédiation » ? </w:t>
      </w:r>
      <w:r w:rsidRPr="00DB134F">
        <w:rPr>
          <w:rFonts w:ascii="Times New Roman" w:hAnsi="Times New Roman"/>
          <w:color w:val="262626"/>
          <w:sz w:val="24"/>
          <w:szCs w:val="24"/>
          <w:lang w:val="fr-FR"/>
        </w:rPr>
        <w:t xml:space="preserve">Nous parlerons de remédiation (en un mot) pour souligner un aspect fondamental de la reprise : son pouvoir de </w:t>
      </w:r>
      <w:proofErr w:type="spellStart"/>
      <w:r w:rsidRPr="00DB134F">
        <w:rPr>
          <w:rFonts w:ascii="Times New Roman" w:hAnsi="Times New Roman"/>
          <w:color w:val="262626"/>
          <w:sz w:val="24"/>
          <w:szCs w:val="24"/>
          <w:lang w:val="fr-FR"/>
        </w:rPr>
        <w:t>resémiotisation</w:t>
      </w:r>
      <w:proofErr w:type="spellEnd"/>
      <w:r w:rsidRPr="00DB134F">
        <w:rPr>
          <w:rFonts w:ascii="Times New Roman" w:hAnsi="Times New Roman"/>
          <w:color w:val="262626"/>
          <w:sz w:val="24"/>
          <w:szCs w:val="24"/>
          <w:lang w:val="fr-FR"/>
        </w:rPr>
        <w:t>. Notre hypothèse est en effet que, quelles que soient les opérations impliquées</w:t>
      </w:r>
      <w:r>
        <w:rPr>
          <w:rFonts w:ascii="Times New Roman" w:hAnsi="Times New Roman"/>
          <w:color w:val="262626"/>
          <w:sz w:val="24"/>
          <w:szCs w:val="24"/>
          <w:lang w:val="fr-FR"/>
        </w:rPr>
        <w:t>, </w:t>
      </w:r>
      <w:r w:rsidRPr="00DB134F">
        <w:rPr>
          <w:rFonts w:ascii="Times New Roman" w:hAnsi="Times New Roman"/>
          <w:color w:val="262626"/>
          <w:sz w:val="24"/>
          <w:szCs w:val="24"/>
          <w:lang w:val="fr-FR"/>
        </w:rPr>
        <w:t>la remédiation est productrice de sens, d’un « supplément » de sens, à travers l’interaction ou la concurrence entre la sémiotique-objet de départ et la sémiotique-objet cible</w:t>
      </w:r>
      <w:r>
        <w:rPr>
          <w:rFonts w:ascii="Times New Roman" w:hAnsi="Times New Roman"/>
          <w:color w:val="262626"/>
          <w:sz w:val="24"/>
          <w:szCs w:val="24"/>
          <w:lang w:val="fr-FR"/>
        </w:rPr>
        <w:t xml:space="preserve"> remédiée.</w:t>
      </w:r>
      <w:r w:rsidRPr="00DB134F">
        <w:rPr>
          <w:rFonts w:ascii="Times New Roman" w:hAnsi="Times New Roman"/>
          <w:color w:val="262626"/>
          <w:sz w:val="24"/>
          <w:szCs w:val="24"/>
          <w:lang w:val="fr-FR"/>
        </w:rPr>
        <w:t xml:space="preserve"> </w:t>
      </w:r>
      <w:r>
        <w:rPr>
          <w:rFonts w:ascii="Times New Roman" w:hAnsi="Times New Roman"/>
          <w:color w:val="262626"/>
          <w:sz w:val="24"/>
          <w:szCs w:val="24"/>
          <w:lang w:val="fr-FR"/>
        </w:rPr>
        <w:t xml:space="preserve">En ce sens, la remédiation, qui introduit le risque, complexifie singulièrement le modèle du développement linéaire et strictement vectorisé qui est supposé structurer les relations entre le passé, le présent et le futur. </w:t>
      </w:r>
    </w:p>
    <w:p w:rsidR="00681CEB" w:rsidRDefault="00681CEB" w:rsidP="00681CEB">
      <w:pPr>
        <w:pStyle w:val="NormalWeb"/>
        <w:spacing w:before="0" w:beforeAutospacing="0" w:after="120" w:afterAutospacing="0" w:line="276" w:lineRule="auto"/>
        <w:jc w:val="both"/>
        <w:rPr>
          <w:rFonts w:ascii="Times New Roman" w:hAnsi="Times New Roman"/>
          <w:color w:val="262626"/>
          <w:sz w:val="24"/>
          <w:szCs w:val="24"/>
          <w:lang w:val="fr-FR"/>
        </w:rPr>
      </w:pPr>
      <w:r w:rsidRPr="00DB134F">
        <w:rPr>
          <w:rFonts w:ascii="Times New Roman" w:hAnsi="Times New Roman"/>
          <w:color w:val="262626"/>
          <w:sz w:val="24"/>
          <w:szCs w:val="24"/>
          <w:lang w:val="fr-FR"/>
        </w:rPr>
        <w:t xml:space="preserve">Cette complexité sera dénouée en trois temps. Dans une première partie, nous montrerons que le processus de la remédiation </w:t>
      </w:r>
      <w:r>
        <w:rPr>
          <w:rFonts w:ascii="Times New Roman" w:hAnsi="Times New Roman"/>
          <w:color w:val="262626"/>
          <w:sz w:val="24"/>
          <w:szCs w:val="24"/>
          <w:lang w:val="fr-FR"/>
        </w:rPr>
        <w:t xml:space="preserve">et ses opérations </w:t>
      </w:r>
      <w:r w:rsidRPr="00DB134F">
        <w:rPr>
          <w:rFonts w:ascii="Times New Roman" w:hAnsi="Times New Roman"/>
          <w:color w:val="262626"/>
          <w:sz w:val="24"/>
          <w:szCs w:val="24"/>
          <w:lang w:val="fr-FR"/>
        </w:rPr>
        <w:t>met</w:t>
      </w:r>
      <w:r>
        <w:rPr>
          <w:rFonts w:ascii="Times New Roman" w:hAnsi="Times New Roman"/>
          <w:color w:val="262626"/>
          <w:sz w:val="24"/>
          <w:szCs w:val="24"/>
          <w:lang w:val="fr-FR"/>
        </w:rPr>
        <w:t>tent</w:t>
      </w:r>
      <w:r w:rsidRPr="00DB134F">
        <w:rPr>
          <w:rFonts w:ascii="Times New Roman" w:hAnsi="Times New Roman"/>
          <w:color w:val="262626"/>
          <w:sz w:val="24"/>
          <w:szCs w:val="24"/>
          <w:lang w:val="fr-FR"/>
        </w:rPr>
        <w:t xml:space="preserve"> en avant des </w:t>
      </w:r>
      <w:r w:rsidRPr="00DB134F">
        <w:rPr>
          <w:rFonts w:ascii="Times New Roman" w:hAnsi="Times New Roman"/>
          <w:i/>
          <w:color w:val="262626"/>
          <w:sz w:val="24"/>
          <w:szCs w:val="24"/>
          <w:lang w:val="fr-FR"/>
        </w:rPr>
        <w:t>dispositifs</w:t>
      </w:r>
      <w:r w:rsidRPr="00DB134F">
        <w:rPr>
          <w:rFonts w:ascii="Times New Roman" w:hAnsi="Times New Roman"/>
          <w:color w:val="262626"/>
          <w:sz w:val="24"/>
          <w:szCs w:val="24"/>
          <w:lang w:val="fr-FR"/>
        </w:rPr>
        <w:t>, liés à des communautés de pratiques</w:t>
      </w:r>
      <w:r>
        <w:rPr>
          <w:rFonts w:ascii="Times New Roman" w:hAnsi="Times New Roman"/>
          <w:color w:val="262626"/>
          <w:sz w:val="24"/>
          <w:szCs w:val="24"/>
          <w:lang w:val="fr-FR"/>
        </w:rPr>
        <w:t xml:space="preserve"> discursives et non discursives</w:t>
      </w:r>
      <w:r w:rsidRPr="00DB134F">
        <w:rPr>
          <w:rFonts w:ascii="Times New Roman" w:hAnsi="Times New Roman"/>
          <w:color w:val="262626"/>
          <w:sz w:val="24"/>
          <w:szCs w:val="24"/>
          <w:lang w:val="fr-FR"/>
        </w:rPr>
        <w:t xml:space="preserve"> toujours en devenir</w:t>
      </w:r>
      <w:r>
        <w:rPr>
          <w:rFonts w:ascii="Times New Roman" w:hAnsi="Times New Roman"/>
          <w:color w:val="262626"/>
          <w:sz w:val="24"/>
          <w:szCs w:val="24"/>
          <w:lang w:val="fr-FR"/>
        </w:rPr>
        <w:t xml:space="preserve">. </w:t>
      </w:r>
      <w:r w:rsidRPr="00DB134F">
        <w:rPr>
          <w:rFonts w:ascii="Times New Roman" w:hAnsi="Times New Roman"/>
          <w:color w:val="262626"/>
          <w:sz w:val="24"/>
          <w:szCs w:val="24"/>
          <w:lang w:val="fr-FR"/>
        </w:rPr>
        <w:t xml:space="preserve">Dans un deuxième temps, nous interrogerons quelques </w:t>
      </w:r>
      <w:r w:rsidRPr="00B265E8">
        <w:rPr>
          <w:rFonts w:ascii="Times New Roman" w:hAnsi="Times New Roman"/>
          <w:i/>
          <w:color w:val="262626"/>
          <w:sz w:val="24"/>
          <w:szCs w:val="24"/>
          <w:lang w:val="fr-FR"/>
        </w:rPr>
        <w:t>régimes de la remédiation </w:t>
      </w:r>
      <w:r w:rsidRPr="00DB134F">
        <w:rPr>
          <w:rFonts w:ascii="Times New Roman" w:hAnsi="Times New Roman"/>
          <w:color w:val="262626"/>
          <w:sz w:val="24"/>
          <w:szCs w:val="24"/>
          <w:lang w:val="fr-FR"/>
        </w:rPr>
        <w:t>: ceux du bricolage, de l’hybridation, de la spectacularisation et du métissage. Enfin, dans un troisième temps, l’attention se portera sur le récepteur qui</w:t>
      </w:r>
      <w:r>
        <w:rPr>
          <w:rFonts w:ascii="Times New Roman" w:hAnsi="Times New Roman"/>
          <w:color w:val="262626"/>
          <w:sz w:val="24"/>
          <w:szCs w:val="24"/>
          <w:lang w:val="fr-FR"/>
        </w:rPr>
        <w:t>, au sein d’une culture « participante » (Jenkins</w:t>
      </w:r>
      <w:r w:rsidR="00143ED1">
        <w:rPr>
          <w:rFonts w:ascii="Times New Roman" w:hAnsi="Times New Roman"/>
          <w:color w:val="262626"/>
          <w:sz w:val="24"/>
          <w:szCs w:val="24"/>
          <w:lang w:val="fr-FR"/>
        </w:rPr>
        <w:t xml:space="preserve"> 2006</w:t>
      </w:r>
      <w:r>
        <w:rPr>
          <w:rFonts w:ascii="Times New Roman" w:hAnsi="Times New Roman"/>
          <w:color w:val="262626"/>
          <w:sz w:val="24"/>
          <w:szCs w:val="24"/>
          <w:lang w:val="fr-FR"/>
        </w:rPr>
        <w:t>),</w:t>
      </w:r>
      <w:r w:rsidRPr="00DB134F">
        <w:rPr>
          <w:rFonts w:ascii="Times New Roman" w:hAnsi="Times New Roman"/>
          <w:color w:val="262626"/>
          <w:sz w:val="24"/>
          <w:szCs w:val="24"/>
          <w:lang w:val="fr-FR"/>
        </w:rPr>
        <w:t xml:space="preserve"> fait l’</w:t>
      </w:r>
      <w:r w:rsidRPr="000C4BEC">
        <w:rPr>
          <w:rFonts w:ascii="Times New Roman" w:hAnsi="Times New Roman"/>
          <w:i/>
          <w:color w:val="262626"/>
          <w:sz w:val="24"/>
          <w:szCs w:val="24"/>
          <w:lang w:val="fr-FR"/>
        </w:rPr>
        <w:t>expérience</w:t>
      </w:r>
      <w:r w:rsidRPr="00DB134F">
        <w:rPr>
          <w:rFonts w:ascii="Times New Roman" w:hAnsi="Times New Roman"/>
          <w:color w:val="262626"/>
          <w:sz w:val="24"/>
          <w:szCs w:val="24"/>
          <w:lang w:val="fr-FR"/>
        </w:rPr>
        <w:t xml:space="preserve"> de la sémiotique-objet </w:t>
      </w:r>
      <w:r>
        <w:rPr>
          <w:rFonts w:ascii="Times New Roman" w:hAnsi="Times New Roman"/>
          <w:color w:val="262626"/>
          <w:sz w:val="24"/>
          <w:szCs w:val="24"/>
          <w:lang w:val="fr-FR"/>
        </w:rPr>
        <w:t xml:space="preserve">et agit sur elle. </w:t>
      </w:r>
    </w:p>
    <w:p w:rsidR="00681CEB" w:rsidRDefault="00681CEB" w:rsidP="00681CEB">
      <w:pPr>
        <w:pStyle w:val="NormalWeb"/>
        <w:spacing w:before="0" w:beforeAutospacing="0" w:after="120" w:afterAutospacing="0" w:line="276" w:lineRule="auto"/>
        <w:jc w:val="both"/>
        <w:rPr>
          <w:rFonts w:ascii="Times New Roman" w:hAnsi="Times New Roman"/>
          <w:color w:val="262626"/>
          <w:sz w:val="24"/>
          <w:szCs w:val="24"/>
          <w:lang w:val="fr-FR"/>
        </w:rPr>
      </w:pPr>
      <w:r>
        <w:rPr>
          <w:rFonts w:ascii="Times New Roman" w:hAnsi="Times New Roman"/>
          <w:color w:val="262626"/>
          <w:sz w:val="24"/>
          <w:szCs w:val="24"/>
          <w:lang w:val="fr-FR"/>
        </w:rPr>
        <w:t xml:space="preserve">1. Le dispositif de la remédiation et ses opérations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Notre hypothèse est que les remédiations, c’est-à-dire les conversions d’une sémiotique-objet dans une autre sémiotique-objet, s’opèrent à travers au moins cinq opérations, qui peuvent être ordonnées, des opérations les plus </w:t>
      </w:r>
      <w:proofErr w:type="spellStart"/>
      <w:r>
        <w:rPr>
          <w:rFonts w:ascii="Times New Roman" w:hAnsi="Times New Roman" w:cs="Times New Roman"/>
        </w:rPr>
        <w:t>englobantes</w:t>
      </w:r>
      <w:proofErr w:type="spellEnd"/>
      <w:r>
        <w:rPr>
          <w:rFonts w:ascii="Times New Roman" w:hAnsi="Times New Roman" w:cs="Times New Roman"/>
        </w:rPr>
        <w:t xml:space="preserve"> aux opérations les plus englobées : celles de la </w:t>
      </w:r>
      <w:proofErr w:type="spellStart"/>
      <w:r>
        <w:rPr>
          <w:rFonts w:ascii="Times New Roman" w:hAnsi="Times New Roman" w:cs="Times New Roman"/>
        </w:rPr>
        <w:t>recontextualisation</w:t>
      </w:r>
      <w:proofErr w:type="spellEnd"/>
      <w:r>
        <w:rPr>
          <w:rFonts w:ascii="Times New Roman" w:hAnsi="Times New Roman" w:cs="Times New Roman"/>
        </w:rPr>
        <w:t xml:space="preserve">, de la </w:t>
      </w:r>
      <w:proofErr w:type="spellStart"/>
      <w:r>
        <w:rPr>
          <w:rFonts w:ascii="Times New Roman" w:hAnsi="Times New Roman" w:cs="Times New Roman"/>
        </w:rPr>
        <w:t>remédiatisation</w:t>
      </w:r>
      <w:proofErr w:type="spellEnd"/>
      <w:r>
        <w:rPr>
          <w:rFonts w:ascii="Times New Roman" w:hAnsi="Times New Roman" w:cs="Times New Roman"/>
        </w:rPr>
        <w:t xml:space="preserve">, du reformatage, de la </w:t>
      </w:r>
      <w:proofErr w:type="spellStart"/>
      <w:r>
        <w:rPr>
          <w:rFonts w:ascii="Times New Roman" w:hAnsi="Times New Roman" w:cs="Times New Roman"/>
        </w:rPr>
        <w:t>remédialisation</w:t>
      </w:r>
      <w:proofErr w:type="spellEnd"/>
      <w:r>
        <w:rPr>
          <w:rFonts w:ascii="Times New Roman" w:hAnsi="Times New Roman" w:cs="Times New Roman"/>
        </w:rPr>
        <w:t xml:space="preserve"> et du </w:t>
      </w:r>
      <w:proofErr w:type="spellStart"/>
      <w:r w:rsidRPr="004631AF">
        <w:rPr>
          <w:rFonts w:ascii="Times New Roman" w:hAnsi="Times New Roman" w:cs="Times New Roman"/>
        </w:rPr>
        <w:t>retexturage</w:t>
      </w:r>
      <w:proofErr w:type="spellEnd"/>
      <w:r>
        <w:rPr>
          <w:rFonts w:ascii="Times New Roman" w:hAnsi="Times New Roman" w:cs="Times New Roman"/>
        </w:rPr>
        <w:t>. Ainsi, t</w:t>
      </w:r>
      <w:r w:rsidRPr="004631AF">
        <w:rPr>
          <w:rFonts w:ascii="Times New Roman" w:hAnsi="Times New Roman" w:cs="Times New Roman"/>
        </w:rPr>
        <w:t xml:space="preserve">out changement de domaine </w:t>
      </w:r>
      <w:r w:rsidR="00143ED1">
        <w:rPr>
          <w:rFonts w:ascii="Times New Roman" w:hAnsi="Times New Roman" w:cs="Times New Roman"/>
        </w:rPr>
        <w:t xml:space="preserve">(artistique, politique, religieux…) </w:t>
      </w:r>
      <w:r w:rsidRPr="004631AF">
        <w:rPr>
          <w:rFonts w:ascii="Times New Roman" w:hAnsi="Times New Roman" w:cs="Times New Roman"/>
        </w:rPr>
        <w:t xml:space="preserve">implique </w:t>
      </w:r>
      <w:r>
        <w:rPr>
          <w:rFonts w:ascii="Times New Roman" w:hAnsi="Times New Roman" w:cs="Times New Roman"/>
        </w:rPr>
        <w:t>des mutations au niveau</w:t>
      </w:r>
      <w:r w:rsidRPr="004631AF">
        <w:rPr>
          <w:rFonts w:ascii="Times New Roman" w:hAnsi="Times New Roman" w:cs="Times New Roman"/>
        </w:rPr>
        <w:t xml:space="preserve"> des sémiotiques-objets appréhendées aux niveaux de pertinence </w:t>
      </w:r>
      <w:r>
        <w:rPr>
          <w:rFonts w:ascii="Times New Roman" w:hAnsi="Times New Roman" w:cs="Times New Roman"/>
        </w:rPr>
        <w:t xml:space="preserve">du </w:t>
      </w:r>
      <w:r w:rsidRPr="0046607C">
        <w:rPr>
          <w:rFonts w:ascii="Times New Roman" w:hAnsi="Times New Roman" w:cs="Times New Roman"/>
          <w:i/>
        </w:rPr>
        <w:t>contexte</w:t>
      </w:r>
      <w:r>
        <w:rPr>
          <w:rFonts w:ascii="Times New Roman" w:hAnsi="Times New Roman" w:cs="Times New Roman"/>
        </w:rPr>
        <w:t xml:space="preserve"> ou environnement </w:t>
      </w:r>
      <w:r>
        <w:rPr>
          <w:rFonts w:ascii="Times New Roman" w:hAnsi="Times New Roman"/>
          <w:color w:val="262626"/>
        </w:rPr>
        <w:t xml:space="preserve">(relocalisation, </w:t>
      </w:r>
      <w:r w:rsidRPr="00DB134F">
        <w:rPr>
          <w:rFonts w:ascii="Times New Roman" w:hAnsi="Times New Roman"/>
          <w:color w:val="262626"/>
        </w:rPr>
        <w:t>nouvelle inscription dans le temps</w:t>
      </w:r>
      <w:r>
        <w:rPr>
          <w:rFonts w:ascii="Times New Roman" w:hAnsi="Times New Roman"/>
          <w:color w:val="262626"/>
        </w:rPr>
        <w:t xml:space="preserve"> et positionnement par rapport à l’A(a)</w:t>
      </w:r>
      <w:proofErr w:type="spellStart"/>
      <w:r>
        <w:rPr>
          <w:rFonts w:ascii="Times New Roman" w:hAnsi="Times New Roman"/>
          <w:color w:val="262626"/>
        </w:rPr>
        <w:t>utre</w:t>
      </w:r>
      <w:proofErr w:type="spellEnd"/>
      <w:r w:rsidRPr="00DB134F">
        <w:rPr>
          <w:rFonts w:ascii="Times New Roman" w:hAnsi="Times New Roman"/>
          <w:color w:val="262626"/>
        </w:rPr>
        <w:t>)</w:t>
      </w:r>
      <w:r>
        <w:rPr>
          <w:rFonts w:ascii="Times New Roman" w:hAnsi="Times New Roman" w:cs="Times New Roman"/>
        </w:rPr>
        <w:t xml:space="preserve">, </w:t>
      </w:r>
      <w:r w:rsidRPr="004631AF">
        <w:rPr>
          <w:rFonts w:ascii="Times New Roman" w:hAnsi="Times New Roman" w:cs="Times New Roman"/>
        </w:rPr>
        <w:t xml:space="preserve">du </w:t>
      </w:r>
      <w:r w:rsidRPr="0046607C">
        <w:rPr>
          <w:rFonts w:ascii="Times New Roman" w:hAnsi="Times New Roman" w:cs="Times New Roman"/>
          <w:i/>
        </w:rPr>
        <w:t>média</w:t>
      </w:r>
      <w:r w:rsidRPr="004631AF">
        <w:rPr>
          <w:rFonts w:ascii="Times New Roman" w:hAnsi="Times New Roman" w:cs="Times New Roman"/>
        </w:rPr>
        <w:t xml:space="preserve"> (le musée, la bibliothèque, le tribunal, l’église, le parlement…), du </w:t>
      </w:r>
      <w:r w:rsidRPr="0046607C">
        <w:rPr>
          <w:rFonts w:ascii="Times New Roman" w:hAnsi="Times New Roman" w:cs="Times New Roman"/>
          <w:i/>
        </w:rPr>
        <w:t>format</w:t>
      </w:r>
      <w:r w:rsidRPr="004631AF">
        <w:rPr>
          <w:rFonts w:ascii="Times New Roman" w:hAnsi="Times New Roman" w:cs="Times New Roman"/>
        </w:rPr>
        <w:t xml:space="preserve"> </w:t>
      </w:r>
      <w:r>
        <w:rPr>
          <w:rFonts w:ascii="Times New Roman" w:hAnsi="Times New Roman" w:cs="Times New Roman"/>
        </w:rPr>
        <w:t xml:space="preserve">et des recadrages qu’il implique </w:t>
      </w:r>
      <w:r w:rsidRPr="004631AF">
        <w:rPr>
          <w:rFonts w:ascii="Times New Roman" w:hAnsi="Times New Roman" w:cs="Times New Roman"/>
        </w:rPr>
        <w:t xml:space="preserve">(le </w:t>
      </w:r>
      <w:proofErr w:type="spellStart"/>
      <w:r w:rsidRPr="004631AF">
        <w:rPr>
          <w:rFonts w:ascii="Times New Roman" w:hAnsi="Times New Roman" w:cs="Times New Roman"/>
        </w:rPr>
        <w:t>webdocumentaire</w:t>
      </w:r>
      <w:proofErr w:type="spellEnd"/>
      <w:r w:rsidRPr="004631AF">
        <w:rPr>
          <w:rFonts w:ascii="Times New Roman" w:hAnsi="Times New Roman" w:cs="Times New Roman"/>
        </w:rPr>
        <w:t xml:space="preserve">, le sermon…), du </w:t>
      </w:r>
      <w:r w:rsidRPr="0046607C">
        <w:rPr>
          <w:rFonts w:ascii="Times New Roman" w:hAnsi="Times New Roman" w:cs="Times New Roman"/>
          <w:i/>
        </w:rPr>
        <w:t>médium</w:t>
      </w:r>
      <w:r w:rsidRPr="004631AF">
        <w:rPr>
          <w:rFonts w:ascii="Times New Roman" w:hAnsi="Times New Roman" w:cs="Times New Roman"/>
        </w:rPr>
        <w:t xml:space="preserve"> (l’air comme substance, le livre imprimé et le support médiatique (</w:t>
      </w:r>
      <w:proofErr w:type="spellStart"/>
      <w:r w:rsidRPr="004631AF">
        <w:rPr>
          <w:rFonts w:ascii="Times New Roman" w:hAnsi="Times New Roman" w:cs="Times New Roman"/>
        </w:rPr>
        <w:t>im</w:t>
      </w:r>
      <w:proofErr w:type="spellEnd"/>
      <w:r w:rsidRPr="004631AF">
        <w:rPr>
          <w:rFonts w:ascii="Times New Roman" w:hAnsi="Times New Roman" w:cs="Times New Roman"/>
        </w:rPr>
        <w:t xml:space="preserve">)matériel…) et de la </w:t>
      </w:r>
      <w:r w:rsidRPr="0046607C">
        <w:rPr>
          <w:rFonts w:ascii="Times New Roman" w:hAnsi="Times New Roman" w:cs="Times New Roman"/>
          <w:i/>
        </w:rPr>
        <w:t xml:space="preserve">texture </w:t>
      </w:r>
      <w:r>
        <w:rPr>
          <w:rFonts w:ascii="Times New Roman" w:hAnsi="Times New Roman" w:cs="Times New Roman"/>
        </w:rPr>
        <w:t xml:space="preserve">(articulations micro - et </w:t>
      </w:r>
      <w:proofErr w:type="spellStart"/>
      <w:r>
        <w:rPr>
          <w:rFonts w:ascii="Times New Roman" w:hAnsi="Times New Roman" w:cs="Times New Roman"/>
        </w:rPr>
        <w:t>macrotextuelles</w:t>
      </w:r>
      <w:proofErr w:type="spellEnd"/>
      <w:r>
        <w:rPr>
          <w:rFonts w:ascii="Times New Roman" w:hAnsi="Times New Roman" w:cs="Times New Roman"/>
        </w:rPr>
        <w:t>)</w:t>
      </w:r>
      <w:r w:rsidRPr="004631AF">
        <w:rPr>
          <w:rFonts w:ascii="Times New Roman" w:hAnsi="Times New Roman" w:cs="Times New Roman"/>
        </w:rPr>
        <w:t>. L’instance d’énonciation est</w:t>
      </w:r>
      <w:r>
        <w:rPr>
          <w:rFonts w:ascii="Times New Roman" w:hAnsi="Times New Roman" w:cs="Times New Roman"/>
        </w:rPr>
        <w:t xml:space="preserve"> responsable de la</w:t>
      </w:r>
      <w:r w:rsidRPr="002C3CC9">
        <w:rPr>
          <w:rFonts w:ascii="Times New Roman" w:hAnsi="Times New Roman" w:cs="Times New Roman"/>
          <w:i/>
        </w:rPr>
        <w:t xml:space="preserve"> convergence</w:t>
      </w:r>
      <w:r>
        <w:rPr>
          <w:rFonts w:ascii="Times New Roman" w:hAnsi="Times New Roman" w:cs="Times New Roman"/>
        </w:rPr>
        <w:t xml:space="preserve"> et de l’</w:t>
      </w:r>
      <w:r w:rsidRPr="00BA382C">
        <w:rPr>
          <w:rFonts w:ascii="Times New Roman" w:hAnsi="Times New Roman" w:cs="Times New Roman"/>
          <w:i/>
        </w:rPr>
        <w:t>articulation</w:t>
      </w:r>
      <w:r>
        <w:rPr>
          <w:rFonts w:ascii="Times New Roman" w:hAnsi="Times New Roman" w:cs="Times New Roman"/>
        </w:rPr>
        <w:t xml:space="preserve"> des remédiations qui s’opèrent aux différents paliers de pertinence de ce qui prend la forme d’un parcours de l’expression. </w:t>
      </w:r>
    </w:p>
    <w:p w:rsidR="00143ED1" w:rsidRDefault="00143ED1" w:rsidP="00681CEB">
      <w:pPr>
        <w:spacing w:after="120" w:line="276" w:lineRule="auto"/>
        <w:jc w:val="both"/>
        <w:rPr>
          <w:rFonts w:ascii="Times New Roman" w:hAnsi="Times New Roman" w:cs="Times New Roman"/>
        </w:rPr>
      </w:pPr>
    </w:p>
    <w:p w:rsidR="00143ED1" w:rsidRDefault="00143ED1" w:rsidP="00681CEB">
      <w:pPr>
        <w:spacing w:after="120" w:line="276" w:lineRule="auto"/>
        <w:jc w:val="both"/>
        <w:rPr>
          <w:rFonts w:ascii="Times New Roman" w:hAnsi="Times New Roman" w:cs="Times New Roman"/>
        </w:rPr>
      </w:pPr>
    </w:p>
    <w:p w:rsidR="00143ED1" w:rsidRDefault="00143ED1" w:rsidP="00681CEB">
      <w:pPr>
        <w:spacing w:after="120" w:line="276" w:lineRule="auto"/>
        <w:jc w:val="both"/>
        <w:rPr>
          <w:rFonts w:ascii="Times New Roman" w:hAnsi="Times New Roman" w:cs="Times New Roman"/>
        </w:rPr>
      </w:pP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Afin d’articuler ces opérations avec plus de précision, interrogeons-nous sur la notion de </w:t>
      </w:r>
      <w:proofErr w:type="gramStart"/>
      <w:r w:rsidRPr="00726548">
        <w:rPr>
          <w:rFonts w:ascii="Times New Roman" w:hAnsi="Times New Roman" w:cs="Times New Roman"/>
          <w:i/>
        </w:rPr>
        <w:t>dispositif</w:t>
      </w:r>
      <w:proofErr w:type="gramEnd"/>
      <w:r>
        <w:rPr>
          <w:rFonts w:ascii="Times New Roman" w:hAnsi="Times New Roman" w:cs="Times New Roman"/>
        </w:rPr>
        <w:t xml:space="preserve">. L’action de l’instance énonciative </w:t>
      </w:r>
      <w:proofErr w:type="spellStart"/>
      <w:r>
        <w:rPr>
          <w:rFonts w:ascii="Times New Roman" w:hAnsi="Times New Roman" w:cs="Times New Roman"/>
        </w:rPr>
        <w:t>remédiante</w:t>
      </w:r>
      <w:proofErr w:type="spellEnd"/>
      <w:r>
        <w:rPr>
          <w:rFonts w:ascii="Times New Roman" w:hAnsi="Times New Roman" w:cs="Times New Roman"/>
        </w:rPr>
        <w:t xml:space="preserve"> peut être approchée avec profit sous l’angle de dispositifs (technologiques, symboliques) qui englobent et gèrent un ensemble d’éléments (</w:t>
      </w:r>
      <w:proofErr w:type="spellStart"/>
      <w:r>
        <w:rPr>
          <w:rFonts w:ascii="Times New Roman" w:hAnsi="Times New Roman" w:cs="Times New Roman"/>
        </w:rPr>
        <w:t>re</w:t>
      </w:r>
      <w:proofErr w:type="spellEnd"/>
      <w:r>
        <w:rPr>
          <w:rFonts w:ascii="Times New Roman" w:hAnsi="Times New Roman" w:cs="Times New Roman"/>
        </w:rPr>
        <w:t>)</w:t>
      </w:r>
      <w:proofErr w:type="spellStart"/>
      <w:r>
        <w:rPr>
          <w:rFonts w:ascii="Times New Roman" w:hAnsi="Times New Roman" w:cs="Times New Roman"/>
        </w:rPr>
        <w:t>médiationnels</w:t>
      </w:r>
      <w:proofErr w:type="spellEnd"/>
      <w:r>
        <w:rPr>
          <w:rFonts w:ascii="Times New Roman" w:hAnsi="Times New Roman" w:cs="Times New Roman"/>
        </w:rPr>
        <w:t xml:space="preserve"> impliqués dans les opérations mentionnées ci-dessus. Sous la houlette d’une instance de l’énonciation, le dispositif a en charge </w:t>
      </w:r>
      <w:r w:rsidR="00143ED1">
        <w:rPr>
          <w:rFonts w:ascii="Times New Roman" w:hAnsi="Times New Roman" w:cs="Times New Roman"/>
        </w:rPr>
        <w:t>–</w:t>
      </w:r>
      <w:r>
        <w:rPr>
          <w:rFonts w:ascii="Times New Roman" w:hAnsi="Times New Roman" w:cs="Times New Roman"/>
        </w:rPr>
        <w:t xml:space="preserve"> </w:t>
      </w:r>
      <w:r w:rsidR="00143ED1">
        <w:rPr>
          <w:rFonts w:ascii="Times New Roman" w:hAnsi="Times New Roman" w:cs="Times New Roman"/>
        </w:rPr>
        <w:t xml:space="preserve">impulse, gère et </w:t>
      </w:r>
      <w:r>
        <w:rPr>
          <w:rFonts w:ascii="Times New Roman" w:hAnsi="Times New Roman" w:cs="Times New Roman"/>
        </w:rPr>
        <w:t xml:space="preserve">contrôle </w:t>
      </w:r>
      <w:r w:rsidR="00143ED1">
        <w:rPr>
          <w:rFonts w:ascii="Times New Roman" w:hAnsi="Times New Roman" w:cs="Times New Roman"/>
        </w:rPr>
        <w:t>–</w:t>
      </w:r>
      <w:r>
        <w:rPr>
          <w:rFonts w:ascii="Times New Roman" w:hAnsi="Times New Roman" w:cs="Times New Roman"/>
        </w:rPr>
        <w:t>la conversion des sémiotiques-objets (ici : des médias, des formats, des médiums, des textes) dans d’autres sémiotiques-objets. Il donne ainsi de la visibilité à l’action de l’instance d’énonciation et la synthétise. Cela en raison d’au moins deux propriétés : i) l’hétérogénéité constitutive</w:t>
      </w:r>
      <w:r>
        <w:rPr>
          <w:rStyle w:val="Marquenotebasdepage"/>
          <w:rFonts w:ascii="Times New Roman" w:hAnsi="Times New Roman" w:cs="Times New Roman"/>
        </w:rPr>
        <w:footnoteReference w:id="1"/>
      </w:r>
      <w:r>
        <w:rPr>
          <w:rFonts w:ascii="Times New Roman" w:hAnsi="Times New Roman" w:cs="Times New Roman"/>
        </w:rPr>
        <w:t> ;  ii) le caractère structurel. D’une part, ce dernier explique le poids des déterminismes, de l’agencement et du réglage à différents paliers d’un parcours et entre eux ; d’autre part, la structure, éminemment ouverte, encadre les processus de recréation et de renouvellement.</w:t>
      </w:r>
      <w:r w:rsidRPr="0080156E">
        <w:rPr>
          <w:rFonts w:ascii="Times New Roman" w:hAnsi="Times New Roman" w:cs="Times New Roman"/>
        </w:rPr>
        <w:t xml:space="preserve"> </w:t>
      </w:r>
      <w:r>
        <w:rPr>
          <w:rFonts w:ascii="Times New Roman" w:hAnsi="Times New Roman" w:cs="Times New Roman"/>
        </w:rPr>
        <w:t xml:space="preserve">Le dispositif peut être conçu comme une structure « paradigmatique » de possibles ou de potentialités liés, par exemple, au musée, à l’opéra ou au cinéma comme médias, dont les opérations de la remédiation et les syntagmatiques qu’elles déploient  mènent certains à leur manifestation.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Ainsi conçu, il tend du côté, d’une part, des structures de pouvoir et du pouvoir des déterminismes</w:t>
      </w:r>
      <w:r>
        <w:rPr>
          <w:rStyle w:val="Marquenotebasdepage"/>
          <w:rFonts w:ascii="Times New Roman" w:hAnsi="Times New Roman" w:cs="Times New Roman"/>
        </w:rPr>
        <w:footnoteReference w:id="2"/>
      </w:r>
      <w:r>
        <w:rPr>
          <w:rFonts w:ascii="Times New Roman" w:hAnsi="Times New Roman" w:cs="Times New Roman"/>
        </w:rPr>
        <w:t xml:space="preserve"> et, d’autre part, des potentialités qui produisent du nouveau. Orchestrant les éléments </w:t>
      </w:r>
      <w:proofErr w:type="spellStart"/>
      <w:r>
        <w:rPr>
          <w:rFonts w:ascii="Times New Roman" w:hAnsi="Times New Roman" w:cs="Times New Roman"/>
        </w:rPr>
        <w:t>remédiationnels</w:t>
      </w:r>
      <w:proofErr w:type="spellEnd"/>
      <w:r>
        <w:rPr>
          <w:rFonts w:ascii="Times New Roman" w:hAnsi="Times New Roman" w:cs="Times New Roman"/>
        </w:rPr>
        <w:t xml:space="preserve"> à différents niveaux d’un parcours du sens, il instaure un rapport dialectique entre compositions sédimentées et lignes de « fr</w:t>
      </w:r>
      <w:r w:rsidR="00143ED1">
        <w:rPr>
          <w:rFonts w:ascii="Times New Roman" w:hAnsi="Times New Roman" w:cs="Times New Roman"/>
        </w:rPr>
        <w:t>acture » et de « fissure ». I</w:t>
      </w:r>
      <w:r>
        <w:rPr>
          <w:rFonts w:ascii="Times New Roman" w:hAnsi="Times New Roman" w:cs="Times New Roman"/>
        </w:rPr>
        <w:t xml:space="preserve">l se tient à la lisière entre projection de contours qui enferment et échappement du sens dans la création, entre connexions stables et relations </w:t>
      </w:r>
      <w:proofErr w:type="spellStart"/>
      <w:r>
        <w:rPr>
          <w:rFonts w:ascii="Times New Roman" w:hAnsi="Times New Roman" w:cs="Times New Roman"/>
        </w:rPr>
        <w:t>rhizomatiques</w:t>
      </w:r>
      <w:proofErr w:type="spellEnd"/>
      <w:r w:rsidR="00143ED1">
        <w:rPr>
          <w:rFonts w:ascii="Times New Roman" w:hAnsi="Times New Roman" w:cs="Times New Roman"/>
        </w:rPr>
        <w:t xml:space="preserve"> (Deleuze &amp; Guattari 1980).</w:t>
      </w:r>
      <w:r>
        <w:rPr>
          <w:rFonts w:ascii="Times New Roman" w:hAnsi="Times New Roman" w:cs="Times New Roman"/>
        </w:rPr>
        <w:t xml:space="preserve"> Ainsi, mettre les sémiotiques-objets en relation avec des dispositifs (technologiques, symboliques), c’est considérer que les remédiations s’appuient sur des « cadres » – la traduction anglaise de </w:t>
      </w:r>
      <w:proofErr w:type="spellStart"/>
      <w:r w:rsidRPr="00680ABE">
        <w:rPr>
          <w:rFonts w:ascii="Times New Roman" w:hAnsi="Times New Roman" w:cs="Times New Roman"/>
          <w:i/>
        </w:rPr>
        <w:t>Gestell</w:t>
      </w:r>
      <w:proofErr w:type="spellEnd"/>
      <w:r>
        <w:rPr>
          <w:rFonts w:ascii="Times New Roman" w:hAnsi="Times New Roman" w:cs="Times New Roman"/>
        </w:rPr>
        <w:t xml:space="preserve"> pense ce dernier en termes de </w:t>
      </w:r>
      <w:proofErr w:type="spellStart"/>
      <w:r w:rsidRPr="00680ABE">
        <w:rPr>
          <w:rFonts w:ascii="Times New Roman" w:hAnsi="Times New Roman" w:cs="Times New Roman"/>
          <w:i/>
        </w:rPr>
        <w:t>enframing</w:t>
      </w:r>
      <w:proofErr w:type="spellEnd"/>
      <w:r>
        <w:rPr>
          <w:rFonts w:ascii="Times New Roman" w:hAnsi="Times New Roman" w:cs="Times New Roman"/>
        </w:rPr>
        <w:t xml:space="preserve"> ou </w:t>
      </w:r>
      <w:r w:rsidRPr="00680ABE">
        <w:rPr>
          <w:rFonts w:ascii="Times New Roman" w:hAnsi="Times New Roman" w:cs="Times New Roman"/>
          <w:i/>
        </w:rPr>
        <w:t>frame</w:t>
      </w:r>
      <w:r>
        <w:rPr>
          <w:rFonts w:ascii="Times New Roman" w:hAnsi="Times New Roman" w:cs="Times New Roman"/>
        </w:rPr>
        <w:t xml:space="preserve"> (</w:t>
      </w:r>
      <w:proofErr w:type="spellStart"/>
      <w:r>
        <w:rPr>
          <w:rFonts w:ascii="Times New Roman" w:hAnsi="Times New Roman" w:cs="Times New Roman"/>
        </w:rPr>
        <w:t>Tirloni</w:t>
      </w:r>
      <w:proofErr w:type="spellEnd"/>
      <w:r>
        <w:rPr>
          <w:rFonts w:ascii="Times New Roman" w:hAnsi="Times New Roman" w:cs="Times New Roman"/>
        </w:rPr>
        <w:t xml:space="preserve"> 2010 : 9) – qui, dans une perspective praxéologique, incitent à l’action.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À condition, dirons-nous, que le cadre ne soit pas ce qui, de l’extérieur, englobe et délimite, mais qu’il </w:t>
      </w:r>
      <w:r w:rsidRPr="002C3CC9">
        <w:rPr>
          <w:rFonts w:ascii="Times New Roman" w:hAnsi="Times New Roman" w:cs="Times New Roman"/>
          <w:i/>
        </w:rPr>
        <w:t>participe</w:t>
      </w:r>
      <w:r>
        <w:rPr>
          <w:rFonts w:ascii="Times New Roman" w:hAnsi="Times New Roman" w:cs="Times New Roman"/>
        </w:rPr>
        <w:t xml:space="preserve"> à la production de sémiotiques-objets (en gérant les adjonctions et les suppressions de propriétés ainsi que les substitutions), voire </w:t>
      </w:r>
      <w:r w:rsidRPr="00680ABE">
        <w:rPr>
          <w:rFonts w:ascii="Times New Roman" w:hAnsi="Times New Roman" w:cs="Times New Roman"/>
          <w:i/>
        </w:rPr>
        <w:t>se réalise</w:t>
      </w:r>
      <w:r>
        <w:rPr>
          <w:rFonts w:ascii="Times New Roman" w:hAnsi="Times New Roman" w:cs="Times New Roman"/>
        </w:rPr>
        <w:t xml:space="preserve"> à travers elles. Bref, à condition que le dispositif gère un ensemble d’éléments (</w:t>
      </w:r>
      <w:proofErr w:type="spellStart"/>
      <w:r>
        <w:rPr>
          <w:rFonts w:ascii="Times New Roman" w:hAnsi="Times New Roman" w:cs="Times New Roman"/>
        </w:rPr>
        <w:t>re</w:t>
      </w:r>
      <w:proofErr w:type="spellEnd"/>
      <w:r>
        <w:rPr>
          <w:rFonts w:ascii="Times New Roman" w:hAnsi="Times New Roman" w:cs="Times New Roman"/>
        </w:rPr>
        <w:t>)</w:t>
      </w:r>
      <w:proofErr w:type="spellStart"/>
      <w:r>
        <w:rPr>
          <w:rFonts w:ascii="Times New Roman" w:hAnsi="Times New Roman" w:cs="Times New Roman"/>
        </w:rPr>
        <w:t>médiationnels</w:t>
      </w:r>
      <w:proofErr w:type="spellEnd"/>
      <w:r>
        <w:rPr>
          <w:rFonts w:ascii="Times New Roman" w:hAnsi="Times New Roman" w:cs="Times New Roman"/>
        </w:rPr>
        <w:t xml:space="preserve"> qui dirigent le processus de la (</w:t>
      </w:r>
      <w:proofErr w:type="spellStart"/>
      <w:r>
        <w:rPr>
          <w:rFonts w:ascii="Times New Roman" w:hAnsi="Times New Roman" w:cs="Times New Roman"/>
        </w:rPr>
        <w:t>re</w:t>
      </w:r>
      <w:proofErr w:type="spellEnd"/>
      <w:r>
        <w:rPr>
          <w:rFonts w:ascii="Times New Roman" w:hAnsi="Times New Roman" w:cs="Times New Roman"/>
        </w:rPr>
        <w:t xml:space="preserve">)sémiotisation, c’est-à-dire de la conversion d’une sémiotique-objet dans une autre sémiotique-objet, et prenne forme en tant qu’ensemble complexe et toujours « fluent » à travers ces conversions mêmes.   </w:t>
      </w:r>
    </w:p>
    <w:p w:rsidR="00681CEB" w:rsidRDefault="00681CEB" w:rsidP="00681CEB">
      <w:pPr>
        <w:pStyle w:val="NormalWeb"/>
        <w:spacing w:before="0" w:beforeAutospacing="0" w:after="120" w:afterAutospacing="0" w:line="276" w:lineRule="auto"/>
        <w:jc w:val="both"/>
        <w:rPr>
          <w:rFonts w:ascii="Times New Roman" w:hAnsi="Times New Roman"/>
          <w:color w:val="262626"/>
          <w:sz w:val="24"/>
          <w:szCs w:val="24"/>
          <w:lang w:val="fr-FR"/>
        </w:rPr>
      </w:pPr>
      <w:r>
        <w:rPr>
          <w:rFonts w:ascii="Times New Roman" w:hAnsi="Times New Roman"/>
          <w:color w:val="262626"/>
          <w:sz w:val="24"/>
          <w:szCs w:val="24"/>
          <w:lang w:val="fr-FR"/>
        </w:rPr>
        <w:t xml:space="preserve">D’où, selon nous, le caractère nodal du dispositif, qui est un « entre-deux » (Peeters &amp; Charlier 1999 : 15) faisant le lien entre l’expérience de la pratique énonciative, la sémiotique-objet source et la sémiotique-objet cible. Mieux, il permet de rendre compte de la </w:t>
      </w:r>
      <w:proofErr w:type="spellStart"/>
      <w:r>
        <w:rPr>
          <w:rFonts w:ascii="Times New Roman" w:hAnsi="Times New Roman"/>
          <w:color w:val="262626"/>
          <w:sz w:val="24"/>
          <w:szCs w:val="24"/>
          <w:lang w:val="fr-FR"/>
        </w:rPr>
        <w:t>co</w:t>
      </w:r>
      <w:proofErr w:type="spellEnd"/>
      <w:r>
        <w:rPr>
          <w:rFonts w:ascii="Times New Roman" w:hAnsi="Times New Roman"/>
          <w:color w:val="262626"/>
          <w:sz w:val="24"/>
          <w:szCs w:val="24"/>
          <w:lang w:val="fr-FR"/>
        </w:rPr>
        <w:t>-constitution des sémi</w:t>
      </w:r>
      <w:r w:rsidR="00143ED1">
        <w:rPr>
          <w:rFonts w:ascii="Times New Roman" w:hAnsi="Times New Roman"/>
          <w:color w:val="262626"/>
          <w:sz w:val="24"/>
          <w:szCs w:val="24"/>
          <w:lang w:val="fr-FR"/>
        </w:rPr>
        <w:t>otiques-objets source et cible en se réalisant à travers elles.</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On peut alors supposer que la remédiation, par le biais du dispositif et sous l’action de l’instance d’énonciation, met en œuvre des </w:t>
      </w:r>
      <w:r w:rsidRPr="007869EC">
        <w:rPr>
          <w:rFonts w:ascii="Times New Roman" w:hAnsi="Times New Roman" w:cs="Times New Roman"/>
          <w:i/>
        </w:rPr>
        <w:t>régimes</w:t>
      </w:r>
      <w:r>
        <w:rPr>
          <w:rFonts w:ascii="Times New Roman" w:hAnsi="Times New Roman" w:cs="Times New Roman"/>
        </w:rPr>
        <w:t xml:space="preserve"> différents. Nous examinerons ces derniers maintenant. Dans la foulée, nous serons amenée à illustrer les opérations de la remédiation qui viennent d’être détaillées.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2. Les régimes de la remédiation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Commençons par le régime de l’</w:t>
      </w:r>
      <w:r w:rsidRPr="00983EA3">
        <w:rPr>
          <w:rFonts w:ascii="Times New Roman" w:hAnsi="Times New Roman" w:cs="Times New Roman"/>
          <w:i/>
        </w:rPr>
        <w:t>hybridation</w:t>
      </w:r>
      <w:r>
        <w:rPr>
          <w:rFonts w:ascii="Times New Roman" w:hAnsi="Times New Roman" w:cs="Times New Roman"/>
        </w:rPr>
        <w:t xml:space="preserve">, qui produit une sémiotique-objet syncrétique, à partir de sémiotiques-objets qui « fusionnent », en perdant chacune certaines de leurs propriétés et en en gagnant d’autres. La sémiotique-objet syncrétique ainsi obtenue est pourvue d’une certaine stabilité et est reconnaissable comme telle : nous verrons qu’on peut parler de l’émergence d’un genre nouveau. Une modélisation </w:t>
      </w:r>
      <w:proofErr w:type="spellStart"/>
      <w:r>
        <w:rPr>
          <w:rFonts w:ascii="Times New Roman" w:hAnsi="Times New Roman" w:cs="Times New Roman"/>
        </w:rPr>
        <w:t>tensive</w:t>
      </w:r>
      <w:proofErr w:type="spellEnd"/>
      <w:r>
        <w:rPr>
          <w:rFonts w:ascii="Times New Roman" w:hAnsi="Times New Roman" w:cs="Times New Roman"/>
        </w:rPr>
        <w:t xml:space="preserve"> (</w:t>
      </w:r>
      <w:proofErr w:type="spellStart"/>
      <w:r>
        <w:rPr>
          <w:rFonts w:ascii="Times New Roman" w:hAnsi="Times New Roman" w:cs="Times New Roman"/>
        </w:rPr>
        <w:t>Fontanille</w:t>
      </w:r>
      <w:proofErr w:type="spellEnd"/>
      <w:r>
        <w:rPr>
          <w:rFonts w:ascii="Times New Roman" w:hAnsi="Times New Roman" w:cs="Times New Roman"/>
        </w:rPr>
        <w:t xml:space="preserve"> &amp; </w:t>
      </w:r>
      <w:proofErr w:type="spellStart"/>
      <w:r>
        <w:rPr>
          <w:rFonts w:ascii="Times New Roman" w:hAnsi="Times New Roman" w:cs="Times New Roman"/>
        </w:rPr>
        <w:t>Zilberberg</w:t>
      </w:r>
      <w:proofErr w:type="spellEnd"/>
      <w:r>
        <w:rPr>
          <w:rFonts w:ascii="Times New Roman" w:hAnsi="Times New Roman" w:cs="Times New Roman"/>
        </w:rPr>
        <w:t xml:space="preserve"> 1998) attribue des degrés élevés sur l’axe de l’</w:t>
      </w:r>
      <w:proofErr w:type="spellStart"/>
      <w:r>
        <w:rPr>
          <w:rFonts w:ascii="Times New Roman" w:hAnsi="Times New Roman" w:cs="Times New Roman"/>
        </w:rPr>
        <w:t>extensité</w:t>
      </w:r>
      <w:proofErr w:type="spellEnd"/>
      <w:r>
        <w:rPr>
          <w:rFonts w:ascii="Times New Roman" w:hAnsi="Times New Roman" w:cs="Times New Roman"/>
        </w:rPr>
        <w:t xml:space="preserve">, c’est-à-dire de l’inscription dans le temps et dans l’espace. En revanche, les degrés de l’intensité sont faibles : si le nouveau genre surprend dans un premier temps, il est facilement catégorisé et classé parmi les genres existants.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Prenons l’exemple de la retransmission, depuis 2006, d’opéras du </w:t>
      </w:r>
      <w:proofErr w:type="spellStart"/>
      <w:r>
        <w:rPr>
          <w:rFonts w:ascii="Times New Roman" w:hAnsi="Times New Roman" w:cs="Times New Roman"/>
        </w:rPr>
        <w:t>Metropolitan</w:t>
      </w:r>
      <w:proofErr w:type="spellEnd"/>
      <w:r>
        <w:rPr>
          <w:rFonts w:ascii="Times New Roman" w:hAnsi="Times New Roman" w:cs="Times New Roman"/>
        </w:rPr>
        <w:t xml:space="preserve"> Opéra de New York dans un cinéma. La </w:t>
      </w:r>
      <w:proofErr w:type="spellStart"/>
      <w:r>
        <w:rPr>
          <w:rFonts w:ascii="Times New Roman" w:hAnsi="Times New Roman" w:cs="Times New Roman"/>
        </w:rPr>
        <w:t>réénonciation</w:t>
      </w:r>
      <w:proofErr w:type="spellEnd"/>
      <w:r>
        <w:rPr>
          <w:rFonts w:ascii="Times New Roman" w:hAnsi="Times New Roman" w:cs="Times New Roman"/>
        </w:rPr>
        <w:t xml:space="preserve"> des opéras </w:t>
      </w:r>
      <w:r w:rsidRPr="00FA73F8">
        <w:rPr>
          <w:rFonts w:ascii="Times New Roman" w:hAnsi="Times New Roman" w:cs="Times New Roman"/>
          <w:i/>
        </w:rPr>
        <w:t>affecte</w:t>
      </w:r>
      <w:r>
        <w:rPr>
          <w:rFonts w:ascii="Times New Roman" w:hAnsi="Times New Roman" w:cs="Times New Roman"/>
        </w:rPr>
        <w:t xml:space="preserve"> ceux-ci, c’est-à-dire le média qui les fait signifier (en l’occurrence Le </w:t>
      </w:r>
      <w:proofErr w:type="spellStart"/>
      <w:r>
        <w:rPr>
          <w:rFonts w:ascii="Times New Roman" w:hAnsi="Times New Roman" w:cs="Times New Roman"/>
        </w:rPr>
        <w:t>Metropolitan</w:t>
      </w:r>
      <w:proofErr w:type="spellEnd"/>
      <w:r>
        <w:rPr>
          <w:rFonts w:ascii="Times New Roman" w:hAnsi="Times New Roman" w:cs="Times New Roman"/>
        </w:rPr>
        <w:t xml:space="preserve"> Opéra) dans un certain contexte, le format, le médium, voire leur texture.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La notion de </w:t>
      </w:r>
      <w:proofErr w:type="spellStart"/>
      <w:r w:rsidRPr="00671403">
        <w:rPr>
          <w:rFonts w:ascii="Times New Roman" w:hAnsi="Times New Roman" w:cs="Times New Roman"/>
          <w:i/>
        </w:rPr>
        <w:t>recontextualisation</w:t>
      </w:r>
      <w:proofErr w:type="spellEnd"/>
      <w:r>
        <w:rPr>
          <w:rFonts w:ascii="Times New Roman" w:hAnsi="Times New Roman" w:cs="Times New Roman"/>
        </w:rPr>
        <w:t xml:space="preserve"> peut être définie comme la remise en forme (toujours provisoire) de l’</w:t>
      </w:r>
      <w:r w:rsidRPr="00671403">
        <w:rPr>
          <w:rFonts w:ascii="Times New Roman" w:hAnsi="Times New Roman" w:cs="Times New Roman"/>
          <w:i/>
        </w:rPr>
        <w:t>environnement</w:t>
      </w:r>
      <w:r w:rsidR="00143ED1">
        <w:rPr>
          <w:rFonts w:ascii="Times New Roman" w:hAnsi="Times New Roman" w:cs="Times New Roman"/>
        </w:rPr>
        <w:t xml:space="preserve"> (naturel, perceptif, </w:t>
      </w:r>
      <w:proofErr w:type="gramStart"/>
      <w:r>
        <w:rPr>
          <w:rFonts w:ascii="Times New Roman" w:hAnsi="Times New Roman" w:cs="Times New Roman"/>
        </w:rPr>
        <w:t>symbolique…)</w:t>
      </w:r>
      <w:proofErr w:type="gramEnd"/>
      <w:r>
        <w:rPr>
          <w:rFonts w:ascii="Times New Roman" w:hAnsi="Times New Roman" w:cs="Times New Roman"/>
        </w:rPr>
        <w:t xml:space="preserve">. Le média n’est pas </w:t>
      </w:r>
      <w:proofErr w:type="spellStart"/>
      <w:r>
        <w:rPr>
          <w:rFonts w:ascii="Times New Roman" w:hAnsi="Times New Roman" w:cs="Times New Roman"/>
        </w:rPr>
        <w:t>réénoncé</w:t>
      </w:r>
      <w:proofErr w:type="spellEnd"/>
      <w:r>
        <w:rPr>
          <w:rFonts w:ascii="Times New Roman" w:hAnsi="Times New Roman" w:cs="Times New Roman"/>
        </w:rPr>
        <w:t xml:space="preserve"> </w:t>
      </w:r>
      <w:r w:rsidRPr="00671403">
        <w:rPr>
          <w:rFonts w:ascii="Times New Roman" w:hAnsi="Times New Roman" w:cs="Times New Roman"/>
          <w:i/>
        </w:rPr>
        <w:t>dans</w:t>
      </w:r>
      <w:r>
        <w:rPr>
          <w:rFonts w:ascii="Times New Roman" w:hAnsi="Times New Roman" w:cs="Times New Roman"/>
        </w:rPr>
        <w:t xml:space="preserve"> un contexte (socioculturel, etc.), mais grâce à des interactions avec lui. Les représentations associées aux dispositifs, c’est-à-dire </w:t>
      </w:r>
      <w:r w:rsidR="00143ED1">
        <w:rPr>
          <w:rFonts w:ascii="Times New Roman" w:hAnsi="Times New Roman" w:cs="Times New Roman"/>
        </w:rPr>
        <w:t>–</w:t>
      </w:r>
      <w:r>
        <w:rPr>
          <w:rFonts w:ascii="Times New Roman" w:hAnsi="Times New Roman" w:cs="Times New Roman"/>
        </w:rPr>
        <w:t xml:space="preserve"> dans une perspective praxéologique </w:t>
      </w:r>
      <w:r w:rsidR="00143ED1">
        <w:rPr>
          <w:rFonts w:ascii="Times New Roman" w:hAnsi="Times New Roman" w:cs="Times New Roman"/>
        </w:rPr>
        <w:t>–</w:t>
      </w:r>
      <w:r>
        <w:rPr>
          <w:rFonts w:ascii="Times New Roman" w:hAnsi="Times New Roman" w:cs="Times New Roman"/>
        </w:rPr>
        <w:t xml:space="preserve">les cadres pour l’action, mobilisés et </w:t>
      </w:r>
      <w:proofErr w:type="spellStart"/>
      <w:r>
        <w:rPr>
          <w:rFonts w:ascii="Times New Roman" w:hAnsi="Times New Roman" w:cs="Times New Roman"/>
        </w:rPr>
        <w:t>réénoncés</w:t>
      </w:r>
      <w:proofErr w:type="spellEnd"/>
      <w:r>
        <w:rPr>
          <w:rFonts w:ascii="Times New Roman" w:hAnsi="Times New Roman" w:cs="Times New Roman"/>
        </w:rPr>
        <w:t>, peuvent être socioculturel</w:t>
      </w:r>
      <w:r w:rsidR="00143ED1">
        <w:rPr>
          <w:rFonts w:ascii="Times New Roman" w:hAnsi="Times New Roman" w:cs="Times New Roman"/>
        </w:rPr>
        <w:t>le</w:t>
      </w:r>
      <w:r>
        <w:rPr>
          <w:rFonts w:ascii="Times New Roman" w:hAnsi="Times New Roman" w:cs="Times New Roman"/>
        </w:rPr>
        <w:t xml:space="preserve">s. Plus largement, </w:t>
      </w:r>
      <w:r w:rsidR="00143ED1">
        <w:rPr>
          <w:rFonts w:ascii="Times New Roman" w:hAnsi="Times New Roman" w:cs="Times New Roman"/>
        </w:rPr>
        <w:t>elles</w:t>
      </w:r>
      <w:r>
        <w:rPr>
          <w:rFonts w:ascii="Times New Roman" w:hAnsi="Times New Roman" w:cs="Times New Roman"/>
        </w:rPr>
        <w:t xml:space="preserve"> gardent l’empreinte des formes de vie en compétition et des pratiques, voire des prises de position liminaires qui les inspirent. En effet, du point de vue des expériences à un niveau proto-sémiotique, toute </w:t>
      </w:r>
      <w:proofErr w:type="spellStart"/>
      <w:r>
        <w:rPr>
          <w:rFonts w:ascii="Times New Roman" w:hAnsi="Times New Roman" w:cs="Times New Roman"/>
        </w:rPr>
        <w:t>réénonciation</w:t>
      </w:r>
      <w:proofErr w:type="spellEnd"/>
      <w:r>
        <w:rPr>
          <w:rFonts w:ascii="Times New Roman" w:hAnsi="Times New Roman" w:cs="Times New Roman"/>
        </w:rPr>
        <w:t xml:space="preserve"> suppose un positionnement originaire d’une instance qui réagit (</w:t>
      </w:r>
      <w:proofErr w:type="spellStart"/>
      <w:r>
        <w:rPr>
          <w:rFonts w:ascii="Times New Roman" w:hAnsi="Times New Roman" w:cs="Times New Roman"/>
        </w:rPr>
        <w:t>thymiquement</w:t>
      </w:r>
      <w:proofErr w:type="spellEnd"/>
      <w:r>
        <w:rPr>
          <w:rFonts w:ascii="Times New Roman" w:hAnsi="Times New Roman" w:cs="Times New Roman"/>
        </w:rPr>
        <w:t xml:space="preserve"> et sur le plan </w:t>
      </w:r>
      <w:proofErr w:type="spellStart"/>
      <w:r>
        <w:rPr>
          <w:rFonts w:ascii="Times New Roman" w:hAnsi="Times New Roman" w:cs="Times New Roman"/>
        </w:rPr>
        <w:t>esthésique</w:t>
      </w:r>
      <w:proofErr w:type="spellEnd"/>
      <w:r>
        <w:rPr>
          <w:rFonts w:ascii="Times New Roman" w:hAnsi="Times New Roman" w:cs="Times New Roman"/>
        </w:rPr>
        <w:t xml:space="preserve"> et perceptuel) à un « il y a » </w:t>
      </w:r>
      <w:r w:rsidR="00143ED1">
        <w:rPr>
          <w:rFonts w:ascii="Times New Roman" w:hAnsi="Times New Roman" w:cs="Times New Roman"/>
        </w:rPr>
        <w:t>(</w:t>
      </w:r>
      <w:proofErr w:type="spellStart"/>
      <w:r w:rsidR="00143ED1">
        <w:rPr>
          <w:rFonts w:ascii="Times New Roman" w:hAnsi="Times New Roman" w:cs="Times New Roman"/>
        </w:rPr>
        <w:t>Bordron</w:t>
      </w:r>
      <w:proofErr w:type="spellEnd"/>
      <w:r w:rsidR="00143ED1">
        <w:rPr>
          <w:rFonts w:ascii="Times New Roman" w:hAnsi="Times New Roman" w:cs="Times New Roman"/>
        </w:rPr>
        <w:t xml:space="preserve"> 2011) </w:t>
      </w:r>
      <w:r>
        <w:rPr>
          <w:rFonts w:ascii="Times New Roman" w:hAnsi="Times New Roman" w:cs="Times New Roman"/>
        </w:rPr>
        <w:t>(</w:t>
      </w:r>
      <w:r w:rsidRPr="00BA382C">
        <w:rPr>
          <w:rFonts w:ascii="Times New Roman" w:hAnsi="Times New Roman" w:cs="Times New Roman"/>
          <w:i/>
        </w:rPr>
        <w:t>quelque chose</w:t>
      </w:r>
      <w:r>
        <w:rPr>
          <w:rFonts w:ascii="Times New Roman" w:hAnsi="Times New Roman" w:cs="Times New Roman"/>
        </w:rPr>
        <w:t>) (</w:t>
      </w:r>
      <w:r w:rsidRPr="00BA382C">
        <w:rPr>
          <w:rFonts w:ascii="Times New Roman" w:hAnsi="Times New Roman" w:cs="Times New Roman"/>
          <w:i/>
        </w:rPr>
        <w:t>pour moi</w:t>
      </w:r>
      <w:r>
        <w:rPr>
          <w:rFonts w:ascii="Times New Roman" w:hAnsi="Times New Roman" w:cs="Times New Roman"/>
        </w:rPr>
        <w:t xml:space="preserve">).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Toute remédiation, médiatique, médiale ou autre, s’appuie, ainsi, sur une </w:t>
      </w:r>
      <w:proofErr w:type="spellStart"/>
      <w:r>
        <w:rPr>
          <w:rFonts w:ascii="Times New Roman" w:hAnsi="Times New Roman" w:cs="Times New Roman"/>
        </w:rPr>
        <w:t>recontextualisation</w:t>
      </w:r>
      <w:proofErr w:type="spellEnd"/>
      <w:r>
        <w:rPr>
          <w:rFonts w:ascii="Times New Roman" w:hAnsi="Times New Roman" w:cs="Times New Roman"/>
        </w:rPr>
        <w:t xml:space="preserve"> comprise comme une nouvelle inscription corporelle, incarnée, de l’instance d’énonciation dans le temps et dans l’espace et comme une redéfinition de ses rapports à l’A(a)</w:t>
      </w:r>
      <w:proofErr w:type="spellStart"/>
      <w:r>
        <w:rPr>
          <w:rFonts w:ascii="Times New Roman" w:hAnsi="Times New Roman" w:cs="Times New Roman"/>
        </w:rPr>
        <w:t>utre</w:t>
      </w:r>
      <w:proofErr w:type="spellEnd"/>
      <w:r>
        <w:rPr>
          <w:rFonts w:ascii="Times New Roman" w:hAnsi="Times New Roman" w:cs="Times New Roman"/>
        </w:rPr>
        <w:t xml:space="preserve"> (Colas-Blaise 2012). C’est là que prennent forme des modes d’existence (une socialité primitive) et des régimes de croyance fondamentaux (</w:t>
      </w:r>
      <w:proofErr w:type="spellStart"/>
      <w:r>
        <w:rPr>
          <w:rFonts w:ascii="Times New Roman" w:hAnsi="Times New Roman" w:cs="Times New Roman"/>
        </w:rPr>
        <w:t>Fontanille</w:t>
      </w:r>
      <w:proofErr w:type="spellEnd"/>
      <w:r>
        <w:rPr>
          <w:rFonts w:ascii="Times New Roman" w:hAnsi="Times New Roman" w:cs="Times New Roman"/>
        </w:rPr>
        <w:t xml:space="preserve"> 2015). </w:t>
      </w:r>
      <w:proofErr w:type="gramStart"/>
      <w:r>
        <w:rPr>
          <w:rFonts w:ascii="Times New Roman" w:hAnsi="Times New Roman" w:cs="Times New Roman"/>
        </w:rPr>
        <w:t>L’(</w:t>
      </w:r>
      <w:proofErr w:type="gramEnd"/>
      <w:r w:rsidRPr="00671403">
        <w:rPr>
          <w:rFonts w:ascii="Times New Roman" w:hAnsi="Times New Roman" w:cs="Times New Roman"/>
          <w:i/>
        </w:rPr>
        <w:t>auto</w:t>
      </w:r>
      <w:r>
        <w:rPr>
          <w:rFonts w:ascii="Times New Roman" w:hAnsi="Times New Roman" w:cs="Times New Roman"/>
          <w:i/>
        </w:rPr>
        <w:t>)</w:t>
      </w:r>
      <w:proofErr w:type="spellStart"/>
      <w:r w:rsidRPr="00671403">
        <w:rPr>
          <w:rFonts w:ascii="Times New Roman" w:hAnsi="Times New Roman" w:cs="Times New Roman"/>
          <w:i/>
        </w:rPr>
        <w:t>poiesis</w:t>
      </w:r>
      <w:proofErr w:type="spellEnd"/>
      <w:r>
        <w:rPr>
          <w:rFonts w:ascii="Times New Roman" w:hAnsi="Times New Roman" w:cs="Times New Roman"/>
        </w:rPr>
        <w:t xml:space="preserve"> </w:t>
      </w:r>
      <w:r w:rsidR="00143ED1">
        <w:rPr>
          <w:rFonts w:ascii="Times New Roman" w:hAnsi="Times New Roman" w:cs="Times New Roman"/>
        </w:rPr>
        <w:t>–</w:t>
      </w:r>
      <w:r>
        <w:rPr>
          <w:rFonts w:ascii="Times New Roman" w:hAnsi="Times New Roman" w:cs="Times New Roman"/>
        </w:rPr>
        <w:t xml:space="preserve"> parlera-t-on d’</w:t>
      </w:r>
      <w:proofErr w:type="spellStart"/>
      <w:r w:rsidRPr="00317392">
        <w:rPr>
          <w:rFonts w:ascii="Times New Roman" w:hAnsi="Times New Roman" w:cs="Times New Roman"/>
          <w:i/>
        </w:rPr>
        <w:t>enactment</w:t>
      </w:r>
      <w:proofErr w:type="spellEnd"/>
      <w:r>
        <w:rPr>
          <w:rFonts w:ascii="Times New Roman" w:hAnsi="Times New Roman" w:cs="Times New Roman"/>
        </w:rPr>
        <w:t xml:space="preserve"> ? </w:t>
      </w:r>
      <w:r w:rsidR="00143ED1">
        <w:rPr>
          <w:rFonts w:ascii="Times New Roman" w:hAnsi="Times New Roman" w:cs="Times New Roman"/>
        </w:rPr>
        <w:t>–</w:t>
      </w:r>
      <w:r>
        <w:rPr>
          <w:rFonts w:ascii="Times New Roman" w:hAnsi="Times New Roman" w:cs="Times New Roman"/>
        </w:rPr>
        <w:t xml:space="preserve"> trouve son ancrage dans un tel environnement, continûment remédié, en réclamant de la flexibilité et la multiplicité des possibles.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Globalement, une approche de type </w:t>
      </w:r>
      <w:proofErr w:type="spellStart"/>
      <w:r>
        <w:rPr>
          <w:rFonts w:ascii="Times New Roman" w:hAnsi="Times New Roman" w:cs="Times New Roman"/>
        </w:rPr>
        <w:t>méréologique</w:t>
      </w:r>
      <w:proofErr w:type="spellEnd"/>
      <w:r>
        <w:rPr>
          <w:rFonts w:ascii="Times New Roman" w:hAnsi="Times New Roman" w:cs="Times New Roman"/>
        </w:rPr>
        <w:t xml:space="preserve"> sera sensible à l’addition, à la soustraction et à la substitution de propriétés</w:t>
      </w:r>
      <w:r>
        <w:rPr>
          <w:rStyle w:val="Marquenotebasdepage"/>
          <w:rFonts w:ascii="Times New Roman" w:hAnsi="Times New Roman" w:cs="Times New Roman"/>
        </w:rPr>
        <w:footnoteReference w:id="3"/>
      </w:r>
      <w:r>
        <w:rPr>
          <w:rFonts w:ascii="Times New Roman" w:hAnsi="Times New Roman" w:cs="Times New Roman"/>
        </w:rPr>
        <w:t xml:space="preserve">, sur la base d’un invariant, qui peut être textuel. Ainsi, si la soirée à l’opéra est contextualisée comme un </w:t>
      </w:r>
      <w:r w:rsidRPr="007A489A">
        <w:rPr>
          <w:rFonts w:ascii="Times New Roman" w:hAnsi="Times New Roman" w:cs="Times New Roman"/>
          <w:i/>
        </w:rPr>
        <w:t>événement,</w:t>
      </w:r>
      <w:r>
        <w:rPr>
          <w:rFonts w:ascii="Times New Roman" w:hAnsi="Times New Roman" w:cs="Times New Roman"/>
        </w:rPr>
        <w:t xml:space="preserve"> lié aux valeurs de la « distinction » (quelques heureux élus, qui, par exemple, apportent un soin tout particulier à leur tenue vestimentaire), ce caractère événementiel est attribué, passagèrement, au </w:t>
      </w:r>
      <w:r w:rsidRPr="00EF0180">
        <w:rPr>
          <w:rFonts w:ascii="Times New Roman" w:hAnsi="Times New Roman" w:cs="Times New Roman"/>
          <w:i/>
        </w:rPr>
        <w:t>média</w:t>
      </w:r>
      <w:r>
        <w:rPr>
          <w:rFonts w:ascii="Times New Roman" w:hAnsi="Times New Roman" w:cs="Times New Roman"/>
        </w:rPr>
        <w:t xml:space="preserve"> cinéma  – ceci alors même que le cinéma contribue davantage à une démocratisation de la culture et véhicule la valeur du « mélange » (</w:t>
      </w:r>
      <w:proofErr w:type="spellStart"/>
      <w:r>
        <w:rPr>
          <w:rFonts w:ascii="Times New Roman" w:hAnsi="Times New Roman" w:cs="Times New Roman"/>
        </w:rPr>
        <w:t>Fontanille</w:t>
      </w:r>
      <w:proofErr w:type="spellEnd"/>
      <w:r>
        <w:rPr>
          <w:rFonts w:ascii="Times New Roman" w:hAnsi="Times New Roman" w:cs="Times New Roman"/>
        </w:rPr>
        <w:t xml:space="preserve"> &amp; </w:t>
      </w:r>
      <w:proofErr w:type="spellStart"/>
      <w:r>
        <w:rPr>
          <w:rFonts w:ascii="Times New Roman" w:hAnsi="Times New Roman" w:cs="Times New Roman"/>
        </w:rPr>
        <w:t>Zilberberg</w:t>
      </w:r>
      <w:proofErr w:type="spellEnd"/>
      <w:r>
        <w:rPr>
          <w:rFonts w:ascii="Times New Roman" w:hAnsi="Times New Roman" w:cs="Times New Roman"/>
        </w:rPr>
        <w:t xml:space="preserve"> 1998). En témoigne, par exemple, telle phrase sur le site internet du Ciné </w:t>
      </w:r>
      <w:proofErr w:type="spellStart"/>
      <w:r>
        <w:rPr>
          <w:rFonts w:ascii="Times New Roman" w:hAnsi="Times New Roman" w:cs="Times New Roman"/>
        </w:rPr>
        <w:t>Utopia</w:t>
      </w:r>
      <w:proofErr w:type="spellEnd"/>
      <w:r>
        <w:rPr>
          <w:rFonts w:ascii="Times New Roman" w:hAnsi="Times New Roman" w:cs="Times New Roman"/>
        </w:rPr>
        <w:t xml:space="preserve"> (Luxembourg) : « Pour rendre cette expérience inoubliable, un cocktail vous sera proposé avant la retransmission dans nos espaces de réception ». Quand le trait /événement/ est revêtu par le cinéma, c’est sous une forme elle-même modifiée.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Pour sa part, le </w:t>
      </w:r>
      <w:r w:rsidRPr="00D94CD7">
        <w:rPr>
          <w:rFonts w:ascii="Times New Roman" w:hAnsi="Times New Roman" w:cs="Times New Roman"/>
          <w:i/>
        </w:rPr>
        <w:t>format</w:t>
      </w:r>
      <w:r>
        <w:rPr>
          <w:rStyle w:val="Marquenotebasdepage"/>
          <w:rFonts w:ascii="Times New Roman" w:hAnsi="Times New Roman" w:cs="Times New Roman"/>
        </w:rPr>
        <w:footnoteReference w:id="4"/>
      </w:r>
      <w:r>
        <w:rPr>
          <w:rFonts w:ascii="Times New Roman" w:hAnsi="Times New Roman" w:cs="Times New Roman"/>
        </w:rPr>
        <w:t xml:space="preserve"> de l’opéra, compris comme une « forme de standardisation » qui lui est imposée (Soulez 2013), est repensé, quand l’opéra retransmis au cinéma est assorti d’interviews avec les interprètes, d’activités « derrière la scène », dans les coulisses, de vues du public : bref, d’un méta-commentaire verbal et visuel sur le « dit » et le « dire, qui prend pour objet de la connaissance les médiations à la base de l’œuvre opératique. En même temps, pour que la remédiation soit accomplie, il faut que le film se penche à son tour sur la manière (angles de vue, cadrages, gros plans, effets de zoom, travellings, </w:t>
      </w:r>
      <w:proofErr w:type="gramStart"/>
      <w:r>
        <w:rPr>
          <w:rFonts w:ascii="Times New Roman" w:hAnsi="Times New Roman" w:cs="Times New Roman"/>
        </w:rPr>
        <w:t>éclairage…)</w:t>
      </w:r>
      <w:proofErr w:type="gramEnd"/>
      <w:r>
        <w:rPr>
          <w:rFonts w:ascii="Times New Roman" w:hAnsi="Times New Roman" w:cs="Times New Roman"/>
        </w:rPr>
        <w:t xml:space="preserve"> dont il </w:t>
      </w:r>
      <w:proofErr w:type="spellStart"/>
      <w:r>
        <w:rPr>
          <w:rFonts w:ascii="Times New Roman" w:hAnsi="Times New Roman" w:cs="Times New Roman"/>
        </w:rPr>
        <w:t>réénonce</w:t>
      </w:r>
      <w:proofErr w:type="spellEnd"/>
      <w:r>
        <w:rPr>
          <w:rFonts w:ascii="Times New Roman" w:hAnsi="Times New Roman" w:cs="Times New Roman"/>
        </w:rPr>
        <w:t xml:space="preserve"> et remédie </w:t>
      </w:r>
      <w:r w:rsidR="00143ED1">
        <w:rPr>
          <w:rFonts w:ascii="Times New Roman" w:hAnsi="Times New Roman" w:cs="Times New Roman"/>
        </w:rPr>
        <w:t>–</w:t>
      </w:r>
      <w:r>
        <w:rPr>
          <w:rFonts w:ascii="Times New Roman" w:hAnsi="Times New Roman" w:cs="Times New Roman"/>
        </w:rPr>
        <w:t xml:space="preserve"> réinterroge, renouvelle et </w:t>
      </w:r>
      <w:r w:rsidRPr="00FB4C44">
        <w:rPr>
          <w:rFonts w:ascii="Times New Roman" w:hAnsi="Times New Roman" w:cs="Times New Roman"/>
          <w:i/>
        </w:rPr>
        <w:t>fait voir</w:t>
      </w:r>
      <w:r>
        <w:rPr>
          <w:rFonts w:ascii="Times New Roman" w:hAnsi="Times New Roman" w:cs="Times New Roman"/>
        </w:rPr>
        <w:t xml:space="preserve"> </w:t>
      </w:r>
      <w:r w:rsidR="00143ED1">
        <w:rPr>
          <w:rFonts w:ascii="Times New Roman" w:hAnsi="Times New Roman" w:cs="Times New Roman"/>
        </w:rPr>
        <w:t>–</w:t>
      </w:r>
      <w:r>
        <w:rPr>
          <w:rFonts w:ascii="Times New Roman" w:hAnsi="Times New Roman" w:cs="Times New Roman"/>
        </w:rPr>
        <w:t xml:space="preserve"> les médiations à la base de l’opéra.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La remédiation agit sur le </w:t>
      </w:r>
      <w:r w:rsidRPr="00D94CD7">
        <w:rPr>
          <w:rFonts w:ascii="Times New Roman" w:hAnsi="Times New Roman" w:cs="Times New Roman"/>
          <w:i/>
        </w:rPr>
        <w:t>support-médium</w:t>
      </w:r>
      <w:r>
        <w:rPr>
          <w:rFonts w:ascii="Times New Roman" w:hAnsi="Times New Roman" w:cs="Times New Roman"/>
        </w:rPr>
        <w:t xml:space="preserve"> doublement : il es</w:t>
      </w:r>
      <w:r w:rsidR="00143ED1">
        <w:rPr>
          <w:rFonts w:ascii="Times New Roman" w:hAnsi="Times New Roman" w:cs="Times New Roman"/>
        </w:rPr>
        <w:t xml:space="preserve">t associé à </w:t>
      </w:r>
      <w:proofErr w:type="gramStart"/>
      <w:r w:rsidR="00143ED1">
        <w:rPr>
          <w:rFonts w:ascii="Times New Roman" w:hAnsi="Times New Roman" w:cs="Times New Roman"/>
        </w:rPr>
        <w:t>l’(</w:t>
      </w:r>
      <w:proofErr w:type="spellStart"/>
      <w:proofErr w:type="gramEnd"/>
      <w:r w:rsidR="00143ED1">
        <w:rPr>
          <w:rFonts w:ascii="Times New Roman" w:hAnsi="Times New Roman" w:cs="Times New Roman"/>
        </w:rPr>
        <w:t>im</w:t>
      </w:r>
      <w:proofErr w:type="spellEnd"/>
      <w:r w:rsidR="00143ED1">
        <w:rPr>
          <w:rFonts w:ascii="Times New Roman" w:hAnsi="Times New Roman" w:cs="Times New Roman"/>
        </w:rPr>
        <w:t>)</w:t>
      </w:r>
      <w:r>
        <w:rPr>
          <w:rFonts w:ascii="Times New Roman" w:hAnsi="Times New Roman" w:cs="Times New Roman"/>
        </w:rPr>
        <w:t>matérialité d’un objet (par exemple, à l’air dans le cas de la gestualité ou de la parole) et il est cette surface qui accueille les inscriptions gestuelles et autres ou les appelle</w:t>
      </w:r>
      <w:r>
        <w:rPr>
          <w:rStyle w:val="Marquenotebasdepage"/>
          <w:rFonts w:ascii="Times New Roman" w:hAnsi="Times New Roman" w:cs="Times New Roman"/>
        </w:rPr>
        <w:footnoteReference w:id="5"/>
      </w:r>
      <w:r>
        <w:rPr>
          <w:rFonts w:ascii="Times New Roman" w:hAnsi="Times New Roman" w:cs="Times New Roman"/>
        </w:rPr>
        <w:t xml:space="preserve">. En l’occurrence, l’opéra remédié gagne en « permanence » : phénomène essentiellement éphémère et transitoire, la performance vivante filmée se trouve pour ainsi dire fixée et elle devient reproductible, à défaut de l’être à l’identique – toute retransmission constitue un processus </w:t>
      </w:r>
      <w:r w:rsidRPr="00D94CD7">
        <w:rPr>
          <w:rFonts w:ascii="Times New Roman" w:hAnsi="Times New Roman" w:cs="Times New Roman"/>
          <w:i/>
        </w:rPr>
        <w:t xml:space="preserve">in </w:t>
      </w:r>
      <w:proofErr w:type="spellStart"/>
      <w:r w:rsidRPr="00D94CD7">
        <w:rPr>
          <w:rFonts w:ascii="Times New Roman" w:hAnsi="Times New Roman" w:cs="Times New Roman"/>
          <w:i/>
        </w:rPr>
        <w:t>progress</w:t>
      </w:r>
      <w:proofErr w:type="spellEnd"/>
      <w:r>
        <w:rPr>
          <w:rFonts w:ascii="Times New Roman" w:hAnsi="Times New Roman" w:cs="Times New Roman"/>
        </w:rPr>
        <w:t xml:space="preserve">. On doit supposer qu’un invariant notamment textuel (une économie et une grammaire du geste, par exemple) résiste aux mutations.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De ce point de vue, l’expérience esthétique du spectateur dépasse le niveau </w:t>
      </w:r>
      <w:r w:rsidRPr="00D94CD7">
        <w:rPr>
          <w:rFonts w:ascii="Times New Roman" w:hAnsi="Times New Roman" w:cs="Times New Roman"/>
          <w:i/>
        </w:rPr>
        <w:t>textural</w:t>
      </w:r>
      <w:r>
        <w:rPr>
          <w:rFonts w:ascii="Times New Roman" w:hAnsi="Times New Roman" w:cs="Times New Roman"/>
        </w:rPr>
        <w:t xml:space="preserve"> proprement dit, qui se prête à une analyse de type herméneutique. Elle se trouve gagée sur l’ensemble d’un parcours de l’expression et des sémiotiques-objets qui le jalonnent. Les expériences sont esthétiques et </w:t>
      </w:r>
      <w:proofErr w:type="spellStart"/>
      <w:r>
        <w:rPr>
          <w:rFonts w:ascii="Times New Roman" w:hAnsi="Times New Roman" w:cs="Times New Roman"/>
        </w:rPr>
        <w:t>esthésiques</w:t>
      </w:r>
      <w:proofErr w:type="spellEnd"/>
      <w:r>
        <w:rPr>
          <w:rFonts w:ascii="Times New Roman" w:hAnsi="Times New Roman" w:cs="Times New Roman"/>
        </w:rPr>
        <w:t>, grâce, en particulier, à la dramatisation dont sont responsables les effets de zoom au cinéma, à l’intensification liée à un surcroît de proximité (</w:t>
      </w:r>
      <w:proofErr w:type="spellStart"/>
      <w:r>
        <w:rPr>
          <w:rFonts w:ascii="Times New Roman" w:hAnsi="Times New Roman" w:cs="Times New Roman"/>
        </w:rPr>
        <w:t>Lloveria</w:t>
      </w:r>
      <w:proofErr w:type="spellEnd"/>
      <w:r>
        <w:rPr>
          <w:rFonts w:ascii="Times New Roman" w:hAnsi="Times New Roman" w:cs="Times New Roman"/>
        </w:rPr>
        <w:t xml:space="preserve"> &amp; </w:t>
      </w:r>
      <w:proofErr w:type="spellStart"/>
      <w:r>
        <w:rPr>
          <w:rFonts w:ascii="Times New Roman" w:hAnsi="Times New Roman" w:cs="Times New Roman"/>
        </w:rPr>
        <w:t>Pignier</w:t>
      </w:r>
      <w:proofErr w:type="spellEnd"/>
      <w:r>
        <w:rPr>
          <w:rFonts w:ascii="Times New Roman" w:hAnsi="Times New Roman" w:cs="Times New Roman"/>
        </w:rPr>
        <w:t xml:space="preserve"> 2017). Ceci alors même que l’écran </w:t>
      </w:r>
      <w:r w:rsidR="00143ED1">
        <w:rPr>
          <w:rFonts w:ascii="Times New Roman" w:hAnsi="Times New Roman" w:cs="Times New Roman"/>
        </w:rPr>
        <w:t xml:space="preserve">au cinéma </w:t>
      </w:r>
      <w:r>
        <w:rPr>
          <w:rFonts w:ascii="Times New Roman" w:hAnsi="Times New Roman" w:cs="Times New Roman"/>
        </w:rPr>
        <w:t xml:space="preserve">renforce la séparation entre le public et les chanteurs. Le rapport créé en production et en réception est à la fois participatif et distancié. L’absence de </w:t>
      </w:r>
      <w:r w:rsidR="00143ED1">
        <w:rPr>
          <w:rFonts w:ascii="Times New Roman" w:hAnsi="Times New Roman" w:cs="Times New Roman"/>
        </w:rPr>
        <w:t xml:space="preserve">la </w:t>
      </w:r>
      <w:proofErr w:type="spellStart"/>
      <w:r>
        <w:rPr>
          <w:rFonts w:ascii="Times New Roman" w:hAnsi="Times New Roman" w:cs="Times New Roman"/>
        </w:rPr>
        <w:t>co-présence</w:t>
      </w:r>
      <w:proofErr w:type="spellEnd"/>
      <w:r>
        <w:rPr>
          <w:rFonts w:ascii="Times New Roman" w:hAnsi="Times New Roman" w:cs="Times New Roman"/>
        </w:rPr>
        <w:t xml:space="preserve"> caractéristique de la performance vivante (au théâtre, à l’opéra) est pour ainsi dire compensée par l’institution du public de l’opéra filmé en communauté homogène et soudée (effet renforcé par le cocktail). Elle l’est également par une « </w:t>
      </w:r>
      <w:proofErr w:type="spellStart"/>
      <w:r>
        <w:rPr>
          <w:rFonts w:ascii="Times New Roman" w:hAnsi="Times New Roman" w:cs="Times New Roman"/>
        </w:rPr>
        <w:t>hyperchorégraphie</w:t>
      </w:r>
      <w:proofErr w:type="spellEnd"/>
      <w:r>
        <w:rPr>
          <w:rFonts w:ascii="Times New Roman" w:hAnsi="Times New Roman" w:cs="Times New Roman"/>
        </w:rPr>
        <w:t xml:space="preserve"> » (Morris 2010 ; </w:t>
      </w:r>
      <w:proofErr w:type="spellStart"/>
      <w:r w:rsidRPr="00436F87">
        <w:rPr>
          <w:rFonts w:ascii="Times New Roman" w:hAnsi="Times New Roman" w:cs="Times New Roman"/>
          <w:i/>
        </w:rPr>
        <w:t>apud</w:t>
      </w:r>
      <w:proofErr w:type="spellEnd"/>
      <w:r>
        <w:rPr>
          <w:rFonts w:ascii="Times New Roman" w:hAnsi="Times New Roman" w:cs="Times New Roman"/>
        </w:rPr>
        <w:t xml:space="preserve"> </w:t>
      </w:r>
      <w:proofErr w:type="spellStart"/>
      <w:r>
        <w:rPr>
          <w:rFonts w:ascii="Times New Roman" w:hAnsi="Times New Roman" w:cs="Times New Roman"/>
        </w:rPr>
        <w:t>Lloveria</w:t>
      </w:r>
      <w:proofErr w:type="spellEnd"/>
      <w:r>
        <w:rPr>
          <w:rFonts w:ascii="Times New Roman" w:hAnsi="Times New Roman" w:cs="Times New Roman"/>
        </w:rPr>
        <w:t xml:space="preserve"> &amp; </w:t>
      </w:r>
      <w:proofErr w:type="spellStart"/>
      <w:r>
        <w:rPr>
          <w:rFonts w:ascii="Times New Roman" w:hAnsi="Times New Roman" w:cs="Times New Roman"/>
        </w:rPr>
        <w:t>Pignier</w:t>
      </w:r>
      <w:proofErr w:type="spellEnd"/>
      <w:r>
        <w:rPr>
          <w:rFonts w:ascii="Times New Roman" w:hAnsi="Times New Roman" w:cs="Times New Roman"/>
        </w:rPr>
        <w:t xml:space="preserve"> 2017 : 98-99). On assiste à une </w:t>
      </w:r>
      <w:proofErr w:type="spellStart"/>
      <w:r>
        <w:rPr>
          <w:rFonts w:ascii="Times New Roman" w:hAnsi="Times New Roman" w:cs="Times New Roman"/>
        </w:rPr>
        <w:t>artistisation</w:t>
      </w:r>
      <w:proofErr w:type="spellEnd"/>
      <w:r>
        <w:rPr>
          <w:rFonts w:ascii="Times New Roman" w:hAnsi="Times New Roman" w:cs="Times New Roman"/>
        </w:rPr>
        <w:t xml:space="preserve"> intégrale de l’environnement et à une </w:t>
      </w:r>
      <w:proofErr w:type="spellStart"/>
      <w:r>
        <w:rPr>
          <w:rFonts w:ascii="Times New Roman" w:hAnsi="Times New Roman" w:cs="Times New Roman"/>
        </w:rPr>
        <w:t>resensibilisation</w:t>
      </w:r>
      <w:proofErr w:type="spellEnd"/>
      <w:r>
        <w:rPr>
          <w:rFonts w:ascii="Times New Roman" w:hAnsi="Times New Roman" w:cs="Times New Roman"/>
        </w:rPr>
        <w:t xml:space="preserve"> de l’institution.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Pour résumer,</w:t>
      </w:r>
      <w:r w:rsidR="00143ED1">
        <w:rPr>
          <w:rFonts w:ascii="Times New Roman" w:hAnsi="Times New Roman" w:cs="Times New Roman"/>
        </w:rPr>
        <w:t xml:space="preserve"> nous dirons que le dispositif </w:t>
      </w:r>
      <w:r>
        <w:rPr>
          <w:rFonts w:ascii="Times New Roman" w:hAnsi="Times New Roman" w:cs="Times New Roman"/>
        </w:rPr>
        <w:t>gère la dynamique de la conversion de sémiotiques-objets, « </w:t>
      </w:r>
      <w:proofErr w:type="spellStart"/>
      <w:r>
        <w:rPr>
          <w:rFonts w:ascii="Times New Roman" w:hAnsi="Times New Roman" w:cs="Times New Roman"/>
        </w:rPr>
        <w:t>encapsulantes</w:t>
      </w:r>
      <w:proofErr w:type="spellEnd"/>
      <w:r>
        <w:rPr>
          <w:rFonts w:ascii="Times New Roman" w:hAnsi="Times New Roman" w:cs="Times New Roman"/>
        </w:rPr>
        <w:t xml:space="preserve"> » </w:t>
      </w:r>
      <w:r w:rsidR="00143ED1">
        <w:rPr>
          <w:rFonts w:ascii="Times New Roman" w:hAnsi="Times New Roman" w:cs="Times New Roman"/>
        </w:rPr>
        <w:t xml:space="preserve">(opéra et cinéma) </w:t>
      </w:r>
      <w:r>
        <w:rPr>
          <w:rFonts w:ascii="Times New Roman" w:hAnsi="Times New Roman" w:cs="Times New Roman"/>
        </w:rPr>
        <w:t>ou « encapsulées »</w:t>
      </w:r>
      <w:r w:rsidR="00143ED1">
        <w:rPr>
          <w:rFonts w:ascii="Times New Roman" w:hAnsi="Times New Roman" w:cs="Times New Roman"/>
        </w:rPr>
        <w:t xml:space="preserve"> (œuvre opératique et film)</w:t>
      </w:r>
      <w:r>
        <w:rPr>
          <w:rFonts w:ascii="Times New Roman" w:hAnsi="Times New Roman" w:cs="Times New Roman"/>
        </w:rPr>
        <w:t xml:space="preserve">, selon les termes de Jacques </w:t>
      </w:r>
      <w:proofErr w:type="spellStart"/>
      <w:r>
        <w:rPr>
          <w:rFonts w:ascii="Times New Roman" w:hAnsi="Times New Roman" w:cs="Times New Roman"/>
        </w:rPr>
        <w:t>Fontanille</w:t>
      </w:r>
      <w:proofErr w:type="spellEnd"/>
      <w:r>
        <w:rPr>
          <w:rFonts w:ascii="Times New Roman" w:hAnsi="Times New Roman" w:cs="Times New Roman"/>
        </w:rPr>
        <w:t>, en d’autres sémiotiques-objets. Il contrôle la cohérence des remédiations variables selon les niveaux de pertinence. Les producteurs et les récepteurs ont alors affaire à des objets signifiants hybrides, qui peuvent correspondre à des genres syncrétiques – par exemple, celui de l’opéra filmé – émergents. Ainsi, par le biais des opérations d’adjonction et de suppression de propriétés ou de traits, le régime de l’</w:t>
      </w:r>
      <w:r w:rsidRPr="00BA382C">
        <w:rPr>
          <w:rFonts w:ascii="Times New Roman" w:hAnsi="Times New Roman" w:cs="Times New Roman"/>
          <w:i/>
        </w:rPr>
        <w:t>hybridation</w:t>
      </w:r>
      <w:r>
        <w:rPr>
          <w:rFonts w:ascii="Times New Roman" w:hAnsi="Times New Roman" w:cs="Times New Roman"/>
        </w:rPr>
        <w:t xml:space="preserve"> donne lieu :</w:t>
      </w:r>
    </w:p>
    <w:p w:rsidR="00681CEB" w:rsidRPr="00284421" w:rsidRDefault="00681CEB" w:rsidP="00681CEB">
      <w:pPr>
        <w:pStyle w:val="Paragraphedeliste"/>
        <w:numPr>
          <w:ilvl w:val="0"/>
          <w:numId w:val="10"/>
        </w:numPr>
        <w:spacing w:after="120" w:line="276" w:lineRule="auto"/>
        <w:jc w:val="both"/>
        <w:rPr>
          <w:rFonts w:ascii="Times New Roman" w:hAnsi="Times New Roman" w:cs="Times New Roman"/>
        </w:rPr>
      </w:pPr>
      <w:r w:rsidRPr="00284421">
        <w:rPr>
          <w:rFonts w:ascii="Times New Roman" w:hAnsi="Times New Roman" w:cs="Times New Roman"/>
        </w:rPr>
        <w:t>à une « </w:t>
      </w:r>
      <w:proofErr w:type="spellStart"/>
      <w:r w:rsidRPr="00284421">
        <w:rPr>
          <w:rFonts w:ascii="Times New Roman" w:hAnsi="Times New Roman" w:cs="Times New Roman"/>
        </w:rPr>
        <w:t>fictionnalisation</w:t>
      </w:r>
      <w:proofErr w:type="spellEnd"/>
      <w:r w:rsidRPr="00284421">
        <w:rPr>
          <w:rFonts w:ascii="Times New Roman" w:hAnsi="Times New Roman" w:cs="Times New Roman"/>
        </w:rPr>
        <w:t> » de l’opéra : le trait /</w:t>
      </w:r>
      <w:proofErr w:type="spellStart"/>
      <w:r w:rsidRPr="00284421">
        <w:rPr>
          <w:rFonts w:ascii="Times New Roman" w:hAnsi="Times New Roman" w:cs="Times New Roman"/>
        </w:rPr>
        <w:t>co-présence</w:t>
      </w:r>
      <w:proofErr w:type="spellEnd"/>
      <w:r w:rsidRPr="00284421">
        <w:rPr>
          <w:rFonts w:ascii="Times New Roman" w:hAnsi="Times New Roman" w:cs="Times New Roman"/>
        </w:rPr>
        <w:t xml:space="preserve">/ est supprimé, celui de /proximité/ (à travers les gros plans et le </w:t>
      </w:r>
      <w:proofErr w:type="spellStart"/>
      <w:r w:rsidRPr="00284421">
        <w:rPr>
          <w:rFonts w:ascii="Times New Roman" w:hAnsi="Times New Roman" w:cs="Times New Roman"/>
        </w:rPr>
        <w:t>zooming</w:t>
      </w:r>
      <w:proofErr w:type="spellEnd"/>
      <w:r w:rsidRPr="00284421">
        <w:rPr>
          <w:rFonts w:ascii="Times New Roman" w:hAnsi="Times New Roman" w:cs="Times New Roman"/>
        </w:rPr>
        <w:t xml:space="preserve">) est ajouté, à condition que la proximité, </w:t>
      </w:r>
      <w:proofErr w:type="spellStart"/>
      <w:r w:rsidRPr="00284421">
        <w:rPr>
          <w:rFonts w:ascii="Times New Roman" w:hAnsi="Times New Roman" w:cs="Times New Roman"/>
        </w:rPr>
        <w:t>médiée</w:t>
      </w:r>
      <w:proofErr w:type="spellEnd"/>
      <w:r w:rsidRPr="00284421">
        <w:rPr>
          <w:rFonts w:ascii="Times New Roman" w:hAnsi="Times New Roman" w:cs="Times New Roman"/>
        </w:rPr>
        <w:t xml:space="preserve"> par l’écran, soit associée aux traits /dramatisation/ et /</w:t>
      </w:r>
      <w:proofErr w:type="spellStart"/>
      <w:r w:rsidRPr="00284421">
        <w:rPr>
          <w:rFonts w:ascii="Times New Roman" w:hAnsi="Times New Roman" w:cs="Times New Roman"/>
        </w:rPr>
        <w:t>fictionnalisation</w:t>
      </w:r>
      <w:proofErr w:type="spellEnd"/>
      <w:r w:rsidRPr="00284421">
        <w:rPr>
          <w:rFonts w:ascii="Times New Roman" w:hAnsi="Times New Roman" w:cs="Times New Roman"/>
        </w:rPr>
        <w:t xml:space="preserve">/ ; </w:t>
      </w:r>
    </w:p>
    <w:p w:rsidR="00681CEB" w:rsidRDefault="00681CEB" w:rsidP="00681CEB">
      <w:pPr>
        <w:pStyle w:val="Paragraphedeliste"/>
        <w:numPr>
          <w:ilvl w:val="0"/>
          <w:numId w:val="10"/>
        </w:numPr>
        <w:spacing w:after="120" w:line="276" w:lineRule="auto"/>
        <w:jc w:val="both"/>
        <w:rPr>
          <w:rFonts w:ascii="Times New Roman" w:hAnsi="Times New Roman" w:cs="Times New Roman"/>
        </w:rPr>
      </w:pPr>
      <w:r w:rsidRPr="00284421">
        <w:rPr>
          <w:rFonts w:ascii="Times New Roman" w:hAnsi="Times New Roman" w:cs="Times New Roman"/>
        </w:rPr>
        <w:t>à une « </w:t>
      </w:r>
      <w:proofErr w:type="spellStart"/>
      <w:r w:rsidRPr="00284421">
        <w:rPr>
          <w:rFonts w:ascii="Times New Roman" w:hAnsi="Times New Roman" w:cs="Times New Roman"/>
        </w:rPr>
        <w:t>événementialisation</w:t>
      </w:r>
      <w:proofErr w:type="spellEnd"/>
      <w:r w:rsidRPr="00284421">
        <w:rPr>
          <w:rFonts w:ascii="Times New Roman" w:hAnsi="Times New Roman" w:cs="Times New Roman"/>
        </w:rPr>
        <w:t xml:space="preserve"> » de la projection du film ; </w:t>
      </w:r>
    </w:p>
    <w:p w:rsidR="00681CEB" w:rsidRPr="00284421" w:rsidRDefault="00681CEB" w:rsidP="00681CEB">
      <w:pPr>
        <w:pStyle w:val="Paragraphedeliste"/>
        <w:numPr>
          <w:ilvl w:val="0"/>
          <w:numId w:val="10"/>
        </w:numPr>
        <w:spacing w:after="120" w:line="276" w:lineRule="auto"/>
        <w:jc w:val="both"/>
        <w:rPr>
          <w:rFonts w:ascii="Times New Roman" w:hAnsi="Times New Roman" w:cs="Times New Roman"/>
        </w:rPr>
      </w:pPr>
      <w:r w:rsidRPr="00284421">
        <w:rPr>
          <w:rFonts w:ascii="Times New Roman" w:hAnsi="Times New Roman" w:cs="Times New Roman"/>
        </w:rPr>
        <w:t xml:space="preserve">à la perte au moins partielle du trait /représentation vivante/ ou /scénarisation/ : le film, qui ne se contente pas de reproduire l’opéra, parle </w:t>
      </w:r>
      <w:r w:rsidRPr="00284421">
        <w:rPr>
          <w:rFonts w:ascii="Times New Roman" w:hAnsi="Times New Roman" w:cs="Times New Roman"/>
          <w:i/>
        </w:rPr>
        <w:t>de</w:t>
      </w:r>
      <w:r w:rsidRPr="00284421">
        <w:rPr>
          <w:rFonts w:ascii="Times New Roman" w:hAnsi="Times New Roman" w:cs="Times New Roman"/>
        </w:rPr>
        <w:t xml:space="preserve"> lui (interviews, etc.) ; il glisse ainsi vers le documentaire.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Nous traiterons plus rapidement trois autres régimes de la remédiation.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Le régime de la </w:t>
      </w:r>
      <w:r w:rsidRPr="003704A6">
        <w:rPr>
          <w:rFonts w:ascii="Times New Roman" w:hAnsi="Times New Roman" w:cs="Times New Roman"/>
          <w:i/>
        </w:rPr>
        <w:t>spectacularisation</w:t>
      </w:r>
      <w:r>
        <w:rPr>
          <w:rFonts w:ascii="Times New Roman" w:hAnsi="Times New Roman" w:cs="Times New Roman"/>
        </w:rPr>
        <w:t xml:space="preserve"> peut être illustré par le projet </w:t>
      </w:r>
      <w:r w:rsidRPr="00FB5A24">
        <w:rPr>
          <w:rFonts w:ascii="Times New Roman" w:hAnsi="Times New Roman" w:cs="Times New Roman"/>
          <w:i/>
        </w:rPr>
        <w:t>Living Mona Lisa</w:t>
      </w:r>
      <w:r>
        <w:rPr>
          <w:rFonts w:ascii="Times New Roman" w:hAnsi="Times New Roman" w:cs="Times New Roman"/>
        </w:rPr>
        <w:t xml:space="preserve">, un projet « French-Tech » réalisé par Florent </w:t>
      </w:r>
      <w:proofErr w:type="spellStart"/>
      <w:r>
        <w:rPr>
          <w:rFonts w:ascii="Times New Roman" w:hAnsi="Times New Roman" w:cs="Times New Roman"/>
        </w:rPr>
        <w:t>Aziosmanoff</w:t>
      </w:r>
      <w:proofErr w:type="spellEnd"/>
      <w:r>
        <w:rPr>
          <w:rFonts w:ascii="Times New Roman" w:hAnsi="Times New Roman" w:cs="Times New Roman"/>
        </w:rPr>
        <w:t xml:space="preserve"> avec l’Institut </w:t>
      </w:r>
      <w:proofErr w:type="spellStart"/>
      <w:r>
        <w:rPr>
          <w:rFonts w:ascii="Times New Roman" w:hAnsi="Times New Roman" w:cs="Times New Roman"/>
        </w:rPr>
        <w:t>Multi-médias</w:t>
      </w:r>
      <w:proofErr w:type="spellEnd"/>
      <w:r>
        <w:rPr>
          <w:rFonts w:ascii="Times New Roman" w:hAnsi="Times New Roman" w:cs="Times New Roman"/>
        </w:rPr>
        <w:t xml:space="preserve"> et la Strate École de design. Grâce aux technologies du </w:t>
      </w:r>
      <w:proofErr w:type="spellStart"/>
      <w:r w:rsidRPr="00BA3943">
        <w:rPr>
          <w:rFonts w:ascii="Times New Roman" w:hAnsi="Times New Roman" w:cs="Times New Roman"/>
          <w:i/>
        </w:rPr>
        <w:t>Deep</w:t>
      </w:r>
      <w:proofErr w:type="spellEnd"/>
      <w:r w:rsidRPr="00BA3943">
        <w:rPr>
          <w:rFonts w:ascii="Times New Roman" w:hAnsi="Times New Roman" w:cs="Times New Roman"/>
          <w:i/>
        </w:rPr>
        <w:t xml:space="preserve"> Learning</w:t>
      </w:r>
      <w:r>
        <w:rPr>
          <w:rFonts w:ascii="Times New Roman" w:hAnsi="Times New Roman" w:cs="Times New Roman"/>
        </w:rPr>
        <w:t xml:space="preserve"> et des réseaux de neurones, la Joconde est dotée d’une intelligence artificielle. La création d’un moteur émotionnel fait que la Joconde est animée, qu’elle bouge les yeux et les lèvres, échangeant des émotions avec le public. Eu égard à la réception de la Living Mona Lisa, la spectacularisation par animation d’un tableau célèbre constitue ainsi un événement de sens qui combine des degrés d’intensité émotionnelle et de surprise importants avec une stabilisation dans l’espace faible : la puissance de l’expérience est fonction de sa soudaineté</w:t>
      </w:r>
      <w:r w:rsidR="00711B06">
        <w:rPr>
          <w:rFonts w:ascii="Times New Roman" w:hAnsi="Times New Roman" w:cs="Times New Roman"/>
        </w:rPr>
        <w:t xml:space="preserve"> et de sa ponctualité</w:t>
      </w:r>
      <w:r>
        <w:rPr>
          <w:rFonts w:ascii="Times New Roman" w:hAnsi="Times New Roman" w:cs="Times New Roman"/>
        </w:rPr>
        <w:t xml:space="preserve">. La spectacularisation ne correspond pas à la production d’une image hybride – on songe, par contraste, à la Joconde </w:t>
      </w:r>
      <w:proofErr w:type="spellStart"/>
      <w:r>
        <w:rPr>
          <w:rFonts w:ascii="Times New Roman" w:hAnsi="Times New Roman" w:cs="Times New Roman"/>
        </w:rPr>
        <w:t>réénoncée</w:t>
      </w:r>
      <w:proofErr w:type="spellEnd"/>
      <w:r>
        <w:rPr>
          <w:rFonts w:ascii="Times New Roman" w:hAnsi="Times New Roman" w:cs="Times New Roman"/>
        </w:rPr>
        <w:t xml:space="preserve"> en Hitler ou en Ben Laden. Une instance d’énonciation, en l’occurrence collective, </w:t>
      </w:r>
      <w:r w:rsidRPr="00B475FA">
        <w:rPr>
          <w:rFonts w:ascii="Times New Roman" w:hAnsi="Times New Roman" w:cs="Times New Roman"/>
          <w:i/>
        </w:rPr>
        <w:t>intervient</w:t>
      </w:r>
      <w:r>
        <w:rPr>
          <w:rFonts w:ascii="Times New Roman" w:hAnsi="Times New Roman" w:cs="Times New Roman"/>
        </w:rPr>
        <w:t xml:space="preserve"> sur l’image, en la prenant comme objet. Elle lui confère un supplément de vie susceptible de confirmer les interprétations du tableau traditionnelles (autour du sourire énigmatique, etc.</w:t>
      </w:r>
      <w:r w:rsidR="00711B06">
        <w:rPr>
          <w:rStyle w:val="Marquenotebasdepage"/>
          <w:rFonts w:ascii="Times New Roman" w:hAnsi="Times New Roman" w:cs="Times New Roman"/>
        </w:rPr>
        <w:footnoteReference w:id="6"/>
      </w:r>
      <w:r>
        <w:rPr>
          <w:rFonts w:ascii="Times New Roman" w:hAnsi="Times New Roman" w:cs="Times New Roman"/>
        </w:rPr>
        <w:t>) et de générer un mouvement non seulement d’adhésion négociée, mais d’empathie (fiducie originaire)</w:t>
      </w:r>
      <w:r>
        <w:rPr>
          <w:rStyle w:val="Marquenotebasdepage"/>
          <w:rFonts w:ascii="Times New Roman" w:hAnsi="Times New Roman" w:cs="Times New Roman"/>
        </w:rPr>
        <w:footnoteReference w:id="7"/>
      </w:r>
      <w:r>
        <w:rPr>
          <w:rFonts w:ascii="Times New Roman" w:hAnsi="Times New Roman" w:cs="Times New Roman"/>
        </w:rPr>
        <w:t xml:space="preserve">. </w:t>
      </w:r>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 xml:space="preserve">Un troisième régime de la remédiation correspond au </w:t>
      </w:r>
      <w:r w:rsidRPr="003704A6">
        <w:rPr>
          <w:rFonts w:ascii="Times New Roman" w:hAnsi="Times New Roman" w:cs="Times New Roman"/>
          <w:i/>
        </w:rPr>
        <w:t>métissage</w:t>
      </w:r>
      <w:r>
        <w:rPr>
          <w:rFonts w:ascii="Times New Roman" w:hAnsi="Times New Roman" w:cs="Times New Roman"/>
        </w:rPr>
        <w:t xml:space="preserve"> (intensité et </w:t>
      </w:r>
      <w:proofErr w:type="spellStart"/>
      <w:r>
        <w:rPr>
          <w:rFonts w:ascii="Times New Roman" w:hAnsi="Times New Roman" w:cs="Times New Roman"/>
        </w:rPr>
        <w:t>extensité</w:t>
      </w:r>
      <w:proofErr w:type="spellEnd"/>
      <w:r>
        <w:rPr>
          <w:rFonts w:ascii="Times New Roman" w:hAnsi="Times New Roman" w:cs="Times New Roman"/>
        </w:rPr>
        <w:t xml:space="preserve"> fortes). Il peut être illustré par la </w:t>
      </w:r>
      <w:r>
        <w:rPr>
          <w:rFonts w:ascii="Times New Roman" w:hAnsi="Times New Roman" w:cs="Times New Roman"/>
          <w:i/>
        </w:rPr>
        <w:t xml:space="preserve">Media </w:t>
      </w:r>
      <w:proofErr w:type="spellStart"/>
      <w:r>
        <w:rPr>
          <w:rFonts w:ascii="Times New Roman" w:hAnsi="Times New Roman" w:cs="Times New Roman"/>
          <w:i/>
        </w:rPr>
        <w:t>Visualiz</w:t>
      </w:r>
      <w:r w:rsidRPr="00BA3943">
        <w:rPr>
          <w:rFonts w:ascii="Times New Roman" w:hAnsi="Times New Roman" w:cs="Times New Roman"/>
          <w:i/>
        </w:rPr>
        <w:t>ation</w:t>
      </w:r>
      <w:proofErr w:type="spellEnd"/>
      <w:r>
        <w:rPr>
          <w:rFonts w:ascii="Times New Roman" w:hAnsi="Times New Roman" w:cs="Times New Roman"/>
        </w:rPr>
        <w:t xml:space="preserve"> de Lev </w:t>
      </w:r>
      <w:proofErr w:type="spellStart"/>
      <w:r>
        <w:rPr>
          <w:rFonts w:ascii="Times New Roman" w:hAnsi="Times New Roman" w:cs="Times New Roman"/>
        </w:rPr>
        <w:t>Manovich</w:t>
      </w:r>
      <w:proofErr w:type="spellEnd"/>
      <w:r>
        <w:rPr>
          <w:rFonts w:ascii="Times New Roman" w:hAnsi="Times New Roman" w:cs="Times New Roman"/>
        </w:rPr>
        <w:t xml:space="preserve">. Nul objet syncrétique, mais le paradigme </w:t>
      </w:r>
      <w:r w:rsidRPr="00F75AA6">
        <w:rPr>
          <w:rFonts w:ascii="Times New Roman" w:hAnsi="Times New Roman" w:cs="Times New Roman"/>
          <w:i/>
        </w:rPr>
        <w:t>info-</w:t>
      </w:r>
      <w:proofErr w:type="spellStart"/>
      <w:r w:rsidRPr="00F75AA6">
        <w:rPr>
          <w:rFonts w:ascii="Times New Roman" w:hAnsi="Times New Roman" w:cs="Times New Roman"/>
          <w:i/>
        </w:rPr>
        <w:t>aesthetics</w:t>
      </w:r>
      <w:proofErr w:type="spellEnd"/>
      <w:r w:rsidRPr="00F75AA6">
        <w:rPr>
          <w:rFonts w:ascii="Times New Roman" w:hAnsi="Times New Roman" w:cs="Times New Roman"/>
          <w:i/>
        </w:rPr>
        <w:t xml:space="preserve"> </w:t>
      </w:r>
      <w:r>
        <w:rPr>
          <w:rFonts w:ascii="Times New Roman" w:hAnsi="Times New Roman" w:cs="Times New Roman"/>
        </w:rPr>
        <w:t>nous invite à être à la fois et successivement d’</w:t>
      </w:r>
      <w:r w:rsidRPr="00F75AA6">
        <w:rPr>
          <w:rFonts w:ascii="Times New Roman" w:hAnsi="Times New Roman" w:cs="Times New Roman"/>
          <w:i/>
        </w:rPr>
        <w:t>un côté</w:t>
      </w:r>
      <w:r w:rsidR="00711B06">
        <w:rPr>
          <w:rFonts w:ascii="Times New Roman" w:hAnsi="Times New Roman" w:cs="Times New Roman"/>
          <w:i/>
        </w:rPr>
        <w:t xml:space="preserve"> </w:t>
      </w:r>
      <w:r w:rsidR="00711B06">
        <w:rPr>
          <w:rFonts w:ascii="Times New Roman" w:hAnsi="Times New Roman" w:cs="Times New Roman"/>
        </w:rPr>
        <w:t xml:space="preserve">(du côté de la visualisation de données) </w:t>
      </w:r>
      <w:r w:rsidRPr="00F75AA6">
        <w:rPr>
          <w:rFonts w:ascii="Times New Roman" w:hAnsi="Times New Roman" w:cs="Times New Roman"/>
          <w:i/>
        </w:rPr>
        <w:t>et de l’autre</w:t>
      </w:r>
      <w:r w:rsidR="00711B06">
        <w:rPr>
          <w:rFonts w:ascii="Times New Roman" w:hAnsi="Times New Roman" w:cs="Times New Roman"/>
          <w:i/>
        </w:rPr>
        <w:t xml:space="preserve"> </w:t>
      </w:r>
      <w:r w:rsidR="00711B06">
        <w:rPr>
          <w:rFonts w:ascii="Times New Roman" w:hAnsi="Times New Roman" w:cs="Times New Roman"/>
        </w:rPr>
        <w:t>(du côté de la représentation esthétique)</w:t>
      </w:r>
      <w:r>
        <w:rPr>
          <w:rFonts w:ascii="Times New Roman" w:hAnsi="Times New Roman" w:cs="Times New Roman"/>
        </w:rPr>
        <w:t xml:space="preserve">, à l’image d’Alice de Lewis Carroll, qui est d’un côté et de l’autre du miroir. Considérons, en effet, la visualisation de 128 tableaux de Mondrian, créés entre 1905 et 1917. À la croisée du quantitatif et du qualitatif, Lev </w:t>
      </w:r>
      <w:proofErr w:type="spellStart"/>
      <w:r>
        <w:rPr>
          <w:rFonts w:ascii="Times New Roman" w:hAnsi="Times New Roman" w:cs="Times New Roman"/>
        </w:rPr>
        <w:t>Manovich</w:t>
      </w:r>
      <w:proofErr w:type="spellEnd"/>
      <w:r>
        <w:rPr>
          <w:rFonts w:ascii="Times New Roman" w:hAnsi="Times New Roman" w:cs="Times New Roman"/>
        </w:rPr>
        <w:t xml:space="preserve"> mesure dans un espace </w:t>
      </w:r>
      <w:proofErr w:type="spellStart"/>
      <w:r>
        <w:rPr>
          <w:rFonts w:ascii="Times New Roman" w:hAnsi="Times New Roman" w:cs="Times New Roman"/>
        </w:rPr>
        <w:t>diagrammatique</w:t>
      </w:r>
      <w:proofErr w:type="spellEnd"/>
      <w:r>
        <w:rPr>
          <w:rFonts w:ascii="Times New Roman" w:hAnsi="Times New Roman" w:cs="Times New Roman"/>
        </w:rPr>
        <w:t xml:space="preserve"> contrôlé par l’abscisse et par l’ordonnée les valeurs moyennes et corrélées entre elles de la luminosité et de la teinte ou de la saturation. Les diagrammes ou graphes  associent les tableaux dans un réseau et produisent un surcroît d’information. En même temps, ils acquièrent une dimension esthétique. Ainsi, grâce à une « éthique du saut » (</w:t>
      </w:r>
      <w:proofErr w:type="spellStart"/>
      <w:r>
        <w:rPr>
          <w:rFonts w:ascii="Times New Roman" w:hAnsi="Times New Roman" w:cs="Times New Roman"/>
        </w:rPr>
        <w:t>Nouss</w:t>
      </w:r>
      <w:proofErr w:type="spellEnd"/>
      <w:r>
        <w:rPr>
          <w:rFonts w:ascii="Times New Roman" w:hAnsi="Times New Roman" w:cs="Times New Roman"/>
        </w:rPr>
        <w:t xml:space="preserve"> 2002 : 102), l’écart entre les deux lectures, informationnelle et esthétique, est maintenu vif, et avec lui les tensions qui font que le balancement entre deux approches différentes, de type informationnel et de type </w:t>
      </w:r>
      <w:proofErr w:type="spellStart"/>
      <w:r>
        <w:rPr>
          <w:rFonts w:ascii="Times New Roman" w:hAnsi="Times New Roman" w:cs="Times New Roman"/>
        </w:rPr>
        <w:t>esthésique</w:t>
      </w:r>
      <w:proofErr w:type="spellEnd"/>
      <w:r>
        <w:rPr>
          <w:rFonts w:ascii="Times New Roman" w:hAnsi="Times New Roman" w:cs="Times New Roman"/>
        </w:rPr>
        <w:t>-esthétique, déjoue toute totalisation interprétative. Les lectures se font dans la confrontation permanente, l’une se démarquant nécessairement de l’autre, l’une réinterrogeant l’autre, incessamment</w:t>
      </w:r>
      <w:r w:rsidR="00711B06">
        <w:rPr>
          <w:rStyle w:val="Marquenotebasdepage"/>
          <w:rFonts w:ascii="Times New Roman" w:hAnsi="Times New Roman" w:cs="Times New Roman"/>
        </w:rPr>
        <w:footnoteReference w:id="8"/>
      </w:r>
      <w:r>
        <w:rPr>
          <w:rFonts w:ascii="Times New Roman" w:hAnsi="Times New Roman" w:cs="Times New Roman"/>
        </w:rPr>
        <w:t xml:space="preserve">. </w:t>
      </w:r>
    </w:p>
    <w:p w:rsidR="00711B06" w:rsidRDefault="00681CEB" w:rsidP="00681CEB">
      <w:pPr>
        <w:spacing w:after="120" w:line="276" w:lineRule="auto"/>
        <w:jc w:val="both"/>
        <w:rPr>
          <w:rFonts w:ascii="Times New Roman" w:hAnsi="Times New Roman" w:cs="Times New Roman"/>
        </w:rPr>
      </w:pPr>
      <w:r w:rsidRPr="00334157">
        <w:rPr>
          <w:rFonts w:ascii="Times New Roman" w:hAnsi="Times New Roman" w:cs="Times New Roman"/>
        </w:rPr>
        <w:t xml:space="preserve">En même temps, les </w:t>
      </w:r>
      <w:r>
        <w:rPr>
          <w:rFonts w:ascii="Times New Roman" w:hAnsi="Times New Roman" w:cs="Times New Roman"/>
        </w:rPr>
        <w:t>trois</w:t>
      </w:r>
      <w:r w:rsidRPr="00334157">
        <w:rPr>
          <w:rFonts w:ascii="Times New Roman" w:hAnsi="Times New Roman" w:cs="Times New Roman"/>
        </w:rPr>
        <w:t xml:space="preserve"> régimes de la remédiation </w:t>
      </w:r>
      <w:r>
        <w:rPr>
          <w:rFonts w:ascii="Times New Roman" w:hAnsi="Times New Roman" w:cs="Times New Roman"/>
        </w:rPr>
        <w:t>obéissent à deux principes de rationalité très différents</w:t>
      </w:r>
      <w:r w:rsidRPr="00334157">
        <w:rPr>
          <w:rFonts w:ascii="Times New Roman" w:hAnsi="Times New Roman" w:cs="Times New Roman"/>
        </w:rPr>
        <w:t xml:space="preserve">. La distinction entre l’« incorporation » </w:t>
      </w:r>
      <w:r w:rsidR="00711B06">
        <w:rPr>
          <w:rFonts w:ascii="Times New Roman" w:hAnsi="Times New Roman" w:cs="Times New Roman"/>
        </w:rPr>
        <w:t xml:space="preserve">d’un médium dans un autre et la « représentation » </w:t>
      </w:r>
      <w:r>
        <w:rPr>
          <w:rFonts w:ascii="Times New Roman" w:hAnsi="Times New Roman" w:cs="Times New Roman"/>
        </w:rPr>
        <w:t>(</w:t>
      </w:r>
      <w:proofErr w:type="spellStart"/>
      <w:r>
        <w:rPr>
          <w:rFonts w:ascii="Times New Roman" w:hAnsi="Times New Roman" w:cs="Times New Roman"/>
        </w:rPr>
        <w:t>Bolter</w:t>
      </w:r>
      <w:proofErr w:type="spellEnd"/>
      <w:r>
        <w:rPr>
          <w:rFonts w:ascii="Times New Roman" w:hAnsi="Times New Roman" w:cs="Times New Roman"/>
        </w:rPr>
        <w:t xml:space="preserve"> et </w:t>
      </w:r>
      <w:proofErr w:type="spellStart"/>
      <w:r>
        <w:rPr>
          <w:rFonts w:ascii="Times New Roman" w:hAnsi="Times New Roman" w:cs="Times New Roman"/>
        </w:rPr>
        <w:t>Grusin</w:t>
      </w:r>
      <w:proofErr w:type="spellEnd"/>
      <w:r>
        <w:rPr>
          <w:rFonts w:ascii="Times New Roman" w:hAnsi="Times New Roman" w:cs="Times New Roman"/>
        </w:rPr>
        <w:t xml:space="preserve"> </w:t>
      </w:r>
      <w:r w:rsidRPr="00334157">
        <w:rPr>
          <w:rFonts w:ascii="Times New Roman" w:hAnsi="Times New Roman" w:cs="Times New Roman"/>
        </w:rPr>
        <w:t xml:space="preserve">1999) peut être développée </w:t>
      </w:r>
      <w:r>
        <w:rPr>
          <w:rFonts w:ascii="Times New Roman" w:hAnsi="Times New Roman" w:cs="Times New Roman"/>
        </w:rPr>
        <w:t xml:space="preserve">par celle entre la </w:t>
      </w:r>
      <w:r w:rsidRPr="00334157">
        <w:rPr>
          <w:rFonts w:ascii="Times New Roman" w:hAnsi="Times New Roman" w:cs="Times New Roman"/>
        </w:rPr>
        <w:t>« </w:t>
      </w:r>
      <w:proofErr w:type="spellStart"/>
      <w:r w:rsidRPr="00334157">
        <w:rPr>
          <w:rFonts w:ascii="Times New Roman" w:hAnsi="Times New Roman" w:cs="Times New Roman"/>
        </w:rPr>
        <w:t>transmédiation</w:t>
      </w:r>
      <w:proofErr w:type="spellEnd"/>
      <w:r w:rsidRPr="00334157">
        <w:rPr>
          <w:rFonts w:ascii="Times New Roman" w:hAnsi="Times New Roman" w:cs="Times New Roman"/>
        </w:rPr>
        <w:t xml:space="preserve"> (ou « remédiation </w:t>
      </w:r>
      <w:proofErr w:type="spellStart"/>
      <w:r w:rsidRPr="00334157">
        <w:rPr>
          <w:rFonts w:ascii="Times New Roman" w:hAnsi="Times New Roman" w:cs="Times New Roman"/>
        </w:rPr>
        <w:t>transmédiale</w:t>
      </w:r>
      <w:proofErr w:type="spellEnd"/>
      <w:r w:rsidRPr="00334157">
        <w:rPr>
          <w:rFonts w:ascii="Times New Roman" w:hAnsi="Times New Roman" w:cs="Times New Roman"/>
        </w:rPr>
        <w:t xml:space="preserve"> ») et </w:t>
      </w:r>
      <w:r>
        <w:rPr>
          <w:rFonts w:ascii="Times New Roman" w:hAnsi="Times New Roman" w:cs="Times New Roman"/>
        </w:rPr>
        <w:t>la « </w:t>
      </w:r>
      <w:proofErr w:type="spellStart"/>
      <w:r>
        <w:rPr>
          <w:rFonts w:ascii="Times New Roman" w:hAnsi="Times New Roman" w:cs="Times New Roman"/>
        </w:rPr>
        <w:t>transreprésentation</w:t>
      </w:r>
      <w:proofErr w:type="spellEnd"/>
      <w:r>
        <w:rPr>
          <w:rFonts w:ascii="Times New Roman" w:hAnsi="Times New Roman" w:cs="Times New Roman"/>
        </w:rPr>
        <w:t xml:space="preserve"> (</w:t>
      </w:r>
      <w:r w:rsidRPr="00334157">
        <w:rPr>
          <w:rFonts w:ascii="Times New Roman" w:hAnsi="Times New Roman" w:cs="Times New Roman"/>
        </w:rPr>
        <w:t xml:space="preserve">« représentation </w:t>
      </w:r>
      <w:proofErr w:type="spellStart"/>
      <w:r w:rsidRPr="00334157">
        <w:rPr>
          <w:rFonts w:ascii="Times New Roman" w:hAnsi="Times New Roman" w:cs="Times New Roman"/>
        </w:rPr>
        <w:t>transmédiale</w:t>
      </w:r>
      <w:proofErr w:type="spellEnd"/>
      <w:r w:rsidRPr="00334157">
        <w:rPr>
          <w:rFonts w:ascii="Times New Roman" w:hAnsi="Times New Roman" w:cs="Times New Roman"/>
        </w:rPr>
        <w:t> »</w:t>
      </w:r>
      <w:r>
        <w:rPr>
          <w:rFonts w:ascii="Times New Roman" w:hAnsi="Times New Roman" w:cs="Times New Roman"/>
        </w:rPr>
        <w:t xml:space="preserve">) </w:t>
      </w:r>
      <w:r w:rsidRPr="00334157">
        <w:rPr>
          <w:rFonts w:ascii="Times New Roman" w:hAnsi="Times New Roman" w:cs="Times New Roman"/>
        </w:rPr>
        <w:t>(</w:t>
      </w:r>
      <w:proofErr w:type="spellStart"/>
      <w:r w:rsidRPr="00334157">
        <w:rPr>
          <w:rFonts w:ascii="Times New Roman" w:hAnsi="Times New Roman" w:cs="Times New Roman"/>
        </w:rPr>
        <w:t>Elleström</w:t>
      </w:r>
      <w:proofErr w:type="spellEnd"/>
      <w:r w:rsidRPr="00334157">
        <w:rPr>
          <w:rFonts w:ascii="Times New Roman" w:hAnsi="Times New Roman" w:cs="Times New Roman"/>
        </w:rPr>
        <w:t xml:space="preserve"> 2014). Dans le premier cas,</w:t>
      </w:r>
      <w:r w:rsidR="00711B06">
        <w:rPr>
          <w:rFonts w:ascii="Times New Roman" w:hAnsi="Times New Roman" w:cs="Times New Roman"/>
        </w:rPr>
        <w:t xml:space="preserve"> dirons-nous,</w:t>
      </w:r>
      <w:r w:rsidRPr="00334157">
        <w:rPr>
          <w:rFonts w:ascii="Times New Roman" w:hAnsi="Times New Roman" w:cs="Times New Roman"/>
        </w:rPr>
        <w:t xml:space="preserve"> la </w:t>
      </w:r>
      <w:r>
        <w:rPr>
          <w:rFonts w:ascii="Times New Roman" w:hAnsi="Times New Roman" w:cs="Times New Roman"/>
        </w:rPr>
        <w:t>re</w:t>
      </w:r>
      <w:r w:rsidRPr="00334157">
        <w:rPr>
          <w:rFonts w:ascii="Times New Roman" w:hAnsi="Times New Roman" w:cs="Times New Roman"/>
        </w:rPr>
        <w:t xml:space="preserve">médiation </w:t>
      </w:r>
      <w:r>
        <w:rPr>
          <w:rFonts w:ascii="Times New Roman" w:hAnsi="Times New Roman" w:cs="Times New Roman"/>
        </w:rPr>
        <w:t xml:space="preserve">nécessite une adaptation : </w:t>
      </w:r>
      <w:r w:rsidRPr="00334157">
        <w:rPr>
          <w:rFonts w:ascii="Times New Roman" w:hAnsi="Times New Roman" w:cs="Times New Roman"/>
        </w:rPr>
        <w:t>il s’agit alors d’</w:t>
      </w:r>
      <w:r w:rsidRPr="00334157">
        <w:rPr>
          <w:rFonts w:ascii="Times New Roman" w:hAnsi="Times New Roman" w:cs="Times New Roman"/>
          <w:i/>
        </w:rPr>
        <w:t xml:space="preserve">énoncer avec </w:t>
      </w:r>
      <w:r w:rsidRPr="00334157">
        <w:rPr>
          <w:rFonts w:ascii="Times New Roman" w:hAnsi="Times New Roman" w:cs="Times New Roman"/>
        </w:rPr>
        <w:t>(une sémiotique-objet</w:t>
      </w:r>
      <w:r>
        <w:rPr>
          <w:rFonts w:ascii="Times New Roman" w:hAnsi="Times New Roman" w:cs="Times New Roman"/>
        </w:rPr>
        <w:t xml:space="preserve"> </w:t>
      </w:r>
      <w:r w:rsidR="00711B06">
        <w:rPr>
          <w:rFonts w:ascii="Times New Roman" w:hAnsi="Times New Roman" w:cs="Times New Roman"/>
        </w:rPr>
        <w:t xml:space="preserve">qui est </w:t>
      </w:r>
      <w:r>
        <w:rPr>
          <w:rFonts w:ascii="Times New Roman" w:hAnsi="Times New Roman" w:cs="Times New Roman"/>
        </w:rPr>
        <w:t>convertie dans une autre sémiotique-objet</w:t>
      </w:r>
      <w:r w:rsidRPr="00334157">
        <w:rPr>
          <w:rFonts w:ascii="Times New Roman" w:hAnsi="Times New Roman" w:cs="Times New Roman"/>
        </w:rPr>
        <w:t>).</w:t>
      </w:r>
      <w:r>
        <w:rPr>
          <w:rFonts w:ascii="Times New Roman" w:hAnsi="Times New Roman" w:cs="Times New Roman"/>
        </w:rPr>
        <w:t xml:space="preserve"> Il en va ainsi des</w:t>
      </w:r>
      <w:r w:rsidRPr="00334157">
        <w:rPr>
          <w:rFonts w:ascii="Times New Roman" w:hAnsi="Times New Roman" w:cs="Times New Roman"/>
        </w:rPr>
        <w:t xml:space="preserve"> </w:t>
      </w:r>
      <w:r>
        <w:rPr>
          <w:rFonts w:ascii="Times New Roman" w:hAnsi="Times New Roman" w:cs="Times New Roman"/>
        </w:rPr>
        <w:t>ré</w:t>
      </w:r>
      <w:r w:rsidRPr="00334157">
        <w:rPr>
          <w:rFonts w:ascii="Times New Roman" w:hAnsi="Times New Roman" w:cs="Times New Roman"/>
        </w:rPr>
        <w:t xml:space="preserve">gimes de l’hybridation et du métissage. En revanche, dans le cas de la spectacularisation, </w:t>
      </w:r>
      <w:r>
        <w:rPr>
          <w:rFonts w:ascii="Times New Roman" w:hAnsi="Times New Roman" w:cs="Times New Roman"/>
        </w:rPr>
        <w:t xml:space="preserve">une sémiotique-objet représente </w:t>
      </w:r>
      <w:r w:rsidR="00711B06">
        <w:rPr>
          <w:rFonts w:ascii="Times New Roman" w:hAnsi="Times New Roman" w:cs="Times New Roman"/>
        </w:rPr>
        <w:t xml:space="preserve"> – énonce </w:t>
      </w:r>
      <w:r w:rsidR="00711B06" w:rsidRPr="00711B06">
        <w:rPr>
          <w:rFonts w:ascii="Times New Roman" w:hAnsi="Times New Roman" w:cs="Times New Roman"/>
          <w:i/>
        </w:rPr>
        <w:t>à propos d’</w:t>
      </w:r>
      <w:r w:rsidR="00711B06">
        <w:rPr>
          <w:rFonts w:ascii="Times New Roman" w:hAnsi="Times New Roman" w:cs="Times New Roman"/>
        </w:rPr>
        <w:t xml:space="preserve"> – </w:t>
      </w:r>
      <w:r>
        <w:rPr>
          <w:rFonts w:ascii="Times New Roman" w:hAnsi="Times New Roman" w:cs="Times New Roman"/>
        </w:rPr>
        <w:t xml:space="preserve">une autre sémiotique-objet. D’après Lars </w:t>
      </w:r>
      <w:proofErr w:type="spellStart"/>
      <w:r>
        <w:rPr>
          <w:rFonts w:ascii="Times New Roman" w:hAnsi="Times New Roman" w:cs="Times New Roman"/>
        </w:rPr>
        <w:t>Elleström</w:t>
      </w:r>
      <w:proofErr w:type="spellEnd"/>
      <w:r>
        <w:rPr>
          <w:rFonts w:ascii="Times New Roman" w:hAnsi="Times New Roman" w:cs="Times New Roman"/>
        </w:rPr>
        <w:t>, ce cas de figure est exemplifié par l’</w:t>
      </w:r>
      <w:proofErr w:type="spellStart"/>
      <w:r w:rsidRPr="00334157">
        <w:rPr>
          <w:rFonts w:ascii="Times New Roman" w:hAnsi="Times New Roman" w:cs="Times New Roman"/>
          <w:i/>
        </w:rPr>
        <w:t>ekphrasis</w:t>
      </w:r>
      <w:proofErr w:type="spellEnd"/>
      <w:r w:rsidR="00711B06">
        <w:rPr>
          <w:rFonts w:ascii="Times New Roman" w:hAnsi="Times New Roman" w:cs="Times New Roman"/>
        </w:rPr>
        <w:t xml:space="preserve">. Nous dirons que, dans le cas de </w:t>
      </w:r>
      <w:r>
        <w:rPr>
          <w:rFonts w:ascii="Times New Roman" w:hAnsi="Times New Roman" w:cs="Times New Roman"/>
        </w:rPr>
        <w:t>la Joconde animée</w:t>
      </w:r>
      <w:r w:rsidR="00711B06">
        <w:rPr>
          <w:rFonts w:ascii="Times New Roman" w:hAnsi="Times New Roman" w:cs="Times New Roman"/>
        </w:rPr>
        <w:t>, l</w:t>
      </w:r>
      <w:r>
        <w:rPr>
          <w:rFonts w:ascii="Times New Roman" w:hAnsi="Times New Roman" w:cs="Times New Roman"/>
        </w:rPr>
        <w:t xml:space="preserve">’instance d’énonciation énonce </w:t>
      </w:r>
      <w:r w:rsidRPr="00334157">
        <w:rPr>
          <w:rFonts w:ascii="Times New Roman" w:hAnsi="Times New Roman" w:cs="Times New Roman"/>
          <w:i/>
        </w:rPr>
        <w:t xml:space="preserve">à propos </w:t>
      </w:r>
      <w:r w:rsidR="00711B06">
        <w:rPr>
          <w:rFonts w:ascii="Times New Roman" w:hAnsi="Times New Roman" w:cs="Times New Roman"/>
        </w:rPr>
        <w:t>de la Joconde de Léonard de Vinci</w:t>
      </w:r>
      <w:r>
        <w:rPr>
          <w:rFonts w:ascii="Times New Roman" w:hAnsi="Times New Roman" w:cs="Times New Roman"/>
        </w:rPr>
        <w:t>, qui est érigé</w:t>
      </w:r>
      <w:r w:rsidR="00711B06">
        <w:rPr>
          <w:rFonts w:ascii="Times New Roman" w:hAnsi="Times New Roman" w:cs="Times New Roman"/>
        </w:rPr>
        <w:t>e</w:t>
      </w:r>
      <w:r>
        <w:rPr>
          <w:rFonts w:ascii="Times New Roman" w:hAnsi="Times New Roman" w:cs="Times New Roman"/>
        </w:rPr>
        <w:t xml:space="preserve"> en objet</w:t>
      </w:r>
      <w:r w:rsidRPr="00334157">
        <w:rPr>
          <w:rFonts w:ascii="Times New Roman" w:hAnsi="Times New Roman" w:cs="Times New Roman"/>
        </w:rPr>
        <w:t xml:space="preserve">. </w:t>
      </w:r>
      <w:r>
        <w:rPr>
          <w:rFonts w:ascii="Times New Roman" w:hAnsi="Times New Roman" w:cs="Times New Roman"/>
        </w:rPr>
        <w:t xml:space="preserve">Elle peut intervenir sur le tableau sans produire de symbiose originale. </w:t>
      </w:r>
    </w:p>
    <w:p w:rsidR="00681CEB" w:rsidRPr="00334157" w:rsidRDefault="00681CEB" w:rsidP="00681CEB">
      <w:pPr>
        <w:spacing w:after="120" w:line="276" w:lineRule="auto"/>
        <w:jc w:val="both"/>
        <w:rPr>
          <w:rFonts w:ascii="Times New Roman" w:hAnsi="Times New Roman" w:cs="Times New Roman"/>
        </w:rPr>
      </w:pPr>
      <w:r>
        <w:rPr>
          <w:rFonts w:ascii="Times New Roman" w:hAnsi="Times New Roman" w:cs="Times New Roman"/>
        </w:rPr>
        <w:t>C’est le cas également dans le Google Arts &amp; Culture</w:t>
      </w:r>
      <w:r w:rsidR="00711B06">
        <w:rPr>
          <w:rFonts w:ascii="Times New Roman" w:hAnsi="Times New Roman" w:cs="Times New Roman"/>
        </w:rPr>
        <w:t xml:space="preserve"> Project</w:t>
      </w:r>
      <w:r>
        <w:rPr>
          <w:rFonts w:ascii="Times New Roman" w:hAnsi="Times New Roman" w:cs="Times New Roman"/>
        </w:rPr>
        <w:t xml:space="preserve">, qui illustre un quatrième régime de remédiation : celui du bricolage. Les tableaux sont reproduits « tels quels » (si l’on passe sur les changements liés à la numérisation) et assortis de </w:t>
      </w:r>
      <w:proofErr w:type="spellStart"/>
      <w:r>
        <w:rPr>
          <w:rFonts w:ascii="Times New Roman" w:hAnsi="Times New Roman" w:cs="Times New Roman"/>
        </w:rPr>
        <w:t>méta-données</w:t>
      </w:r>
      <w:proofErr w:type="spellEnd"/>
    </w:p>
    <w:p w:rsidR="00681CEB" w:rsidRDefault="00681CEB" w:rsidP="00681CEB">
      <w:pPr>
        <w:spacing w:after="120" w:line="276" w:lineRule="auto"/>
        <w:jc w:val="both"/>
        <w:rPr>
          <w:rFonts w:ascii="Times New Roman" w:hAnsi="Times New Roman" w:cs="Times New Roman"/>
        </w:rPr>
      </w:pPr>
      <w:r>
        <w:rPr>
          <w:rFonts w:ascii="Times New Roman" w:hAnsi="Times New Roman" w:cs="Times New Roman"/>
        </w:rPr>
        <w:t>En effet, alors que l’opéra filmé donne lieu à un objet syncrétique stabilisé, le bricolage se fait (et peut-être se défait) dans l’instant, lors d’une rencontre, souvent fortuite, qui ne porte pas atteinte à l’identité des sémiotiques-objets ainsi réunies (degrés faibles sur les deux axes de l’</w:t>
      </w:r>
      <w:proofErr w:type="spellStart"/>
      <w:r>
        <w:rPr>
          <w:rFonts w:ascii="Times New Roman" w:hAnsi="Times New Roman" w:cs="Times New Roman"/>
        </w:rPr>
        <w:t>extensité</w:t>
      </w:r>
      <w:proofErr w:type="spellEnd"/>
      <w:r>
        <w:rPr>
          <w:rFonts w:ascii="Times New Roman" w:hAnsi="Times New Roman" w:cs="Times New Roman"/>
        </w:rPr>
        <w:t xml:space="preserve"> et de l’intensité). Certes, tout bricolage donne lieu à la réinsertion d’éléments dans un nouvel ensemble, qui les fait signifier différemment. En cela, il est à la base de la création mythique </w:t>
      </w:r>
      <w:r w:rsidRPr="00A54ABD">
        <w:rPr>
          <w:rFonts w:ascii="Times New Roman" w:hAnsi="Times New Roman" w:cs="Times New Roman"/>
        </w:rPr>
        <w:t xml:space="preserve">selon Lévi Strauss (1962). Cependant, cet agencement inédit ne modifie pas la nature des éléments. </w:t>
      </w:r>
    </w:p>
    <w:p w:rsidR="000F3C66" w:rsidRDefault="00681CEB" w:rsidP="00681CEB">
      <w:pPr>
        <w:spacing w:after="120" w:line="276" w:lineRule="auto"/>
        <w:jc w:val="both"/>
        <w:rPr>
          <w:rFonts w:ascii="Times New Roman" w:hAnsi="Times New Roman" w:cs="Times New Roman"/>
        </w:rPr>
      </w:pPr>
      <w:r>
        <w:rPr>
          <w:rFonts w:ascii="Times New Roman" w:hAnsi="Times New Roman" w:cs="Times New Roman"/>
        </w:rPr>
        <w:t>Ainsi, dans le cas du Google Arts &amp; Culture</w:t>
      </w:r>
      <w:r w:rsidR="00711B06">
        <w:rPr>
          <w:rFonts w:ascii="Times New Roman" w:hAnsi="Times New Roman" w:cs="Times New Roman"/>
        </w:rPr>
        <w:t xml:space="preserve"> Project</w:t>
      </w:r>
      <w:r>
        <w:rPr>
          <w:rFonts w:ascii="Times New Roman" w:hAnsi="Times New Roman" w:cs="Times New Roman"/>
        </w:rPr>
        <w:t>, le dispositif muséal gère les transformations en cascade qui affectent le média « encapsulant », jusqu’au texte (tableau exposé) « encapsulé », entre contraintes et ouverture de possibles. En cela, le musée virtuel adapte un dispositif complexe (accrochage dans la salle, éclairage, interaction entre les tableaux, etc.) qui vaut également hors contexte numérique (</w:t>
      </w:r>
      <w:proofErr w:type="spellStart"/>
      <w:r>
        <w:rPr>
          <w:rFonts w:ascii="Times New Roman" w:hAnsi="Times New Roman" w:cs="Times New Roman"/>
        </w:rPr>
        <w:t>Fontanille</w:t>
      </w:r>
      <w:proofErr w:type="spellEnd"/>
      <w:r>
        <w:rPr>
          <w:rFonts w:ascii="Times New Roman" w:hAnsi="Times New Roman" w:cs="Times New Roman"/>
        </w:rPr>
        <w:t xml:space="preserve"> 2003 [1998]).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Les quatre régimes de la remédiation peuvent être réunis dans un schéma </w:t>
      </w:r>
      <w:proofErr w:type="spellStart"/>
      <w:r>
        <w:rPr>
          <w:rFonts w:ascii="Times New Roman" w:hAnsi="Times New Roman" w:cs="Times New Roman"/>
        </w:rPr>
        <w:t>tensif</w:t>
      </w:r>
      <w:proofErr w:type="spellEnd"/>
      <w:r>
        <w:rPr>
          <w:rFonts w:ascii="Times New Roman" w:hAnsi="Times New Roman" w:cs="Times New Roman"/>
        </w:rPr>
        <w:t xml:space="preserve"> :</w:t>
      </w:r>
    </w:p>
    <w:p w:rsidR="000F3C66" w:rsidRDefault="000F3C66" w:rsidP="000F3C66">
      <w:pPr>
        <w:spacing w:after="120" w:line="276" w:lineRule="auto"/>
        <w:jc w:val="both"/>
        <w:rPr>
          <w:rFonts w:ascii="Times New Roman" w:hAnsi="Times New Roman" w:cs="Times New Roman"/>
        </w:rPr>
      </w:pPr>
    </w:p>
    <w:p w:rsidR="000F3C66" w:rsidRDefault="000F3C66" w:rsidP="000F3C66">
      <w:pPr>
        <w:spacing w:after="120" w:line="276" w:lineRule="auto"/>
        <w:jc w:val="both"/>
        <w:rPr>
          <w:rFonts w:ascii="Times New Roman" w:hAnsi="Times New Roman" w:cs="Times New Roman"/>
        </w:rPr>
      </w:pP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Dans la dernière partie, ils seront approchés sous l’angle de la </w:t>
      </w:r>
      <w:r w:rsidRPr="00A47ED9">
        <w:rPr>
          <w:rFonts w:ascii="Times New Roman" w:hAnsi="Times New Roman" w:cs="Times New Roman"/>
          <w:i/>
        </w:rPr>
        <w:t xml:space="preserve">réception.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3. La « technique de l’enchantement » et l’« enchantement de la technique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Le Google Arts &amp; Culture Project suscite un quadruple questionnement : </w:t>
      </w:r>
    </w:p>
    <w:p w:rsidR="000F3C66" w:rsidRPr="00A47ED9" w:rsidRDefault="000F3C66" w:rsidP="000F3C66">
      <w:pPr>
        <w:pStyle w:val="Paragraphedeliste"/>
        <w:numPr>
          <w:ilvl w:val="0"/>
          <w:numId w:val="13"/>
        </w:numPr>
        <w:spacing w:after="120" w:line="276" w:lineRule="auto"/>
        <w:jc w:val="both"/>
        <w:rPr>
          <w:rFonts w:ascii="Times New Roman" w:hAnsi="Times New Roman" w:cs="Times New Roman"/>
        </w:rPr>
      </w:pPr>
      <w:r w:rsidRPr="00A47ED9">
        <w:rPr>
          <w:rFonts w:ascii="Times New Roman" w:hAnsi="Times New Roman" w:cs="Times New Roman"/>
        </w:rPr>
        <w:t>dans quelle mesure donne-t-il lieu</w:t>
      </w:r>
      <w:r>
        <w:rPr>
          <w:rFonts w:ascii="Times New Roman" w:hAnsi="Times New Roman" w:cs="Times New Roman"/>
        </w:rPr>
        <w:t>, en réception,</w:t>
      </w:r>
      <w:r w:rsidRPr="00A47ED9">
        <w:rPr>
          <w:rFonts w:ascii="Times New Roman" w:hAnsi="Times New Roman" w:cs="Times New Roman"/>
        </w:rPr>
        <w:t xml:space="preserve"> à l’expérience de l’</w:t>
      </w:r>
      <w:r w:rsidRPr="00A47ED9">
        <w:rPr>
          <w:rFonts w:ascii="Times New Roman" w:hAnsi="Times New Roman" w:cs="Times New Roman"/>
          <w:i/>
        </w:rPr>
        <w:t>immersion</w:t>
      </w:r>
      <w:r w:rsidRPr="00A47ED9">
        <w:rPr>
          <w:rFonts w:ascii="Times New Roman" w:hAnsi="Times New Roman" w:cs="Times New Roman"/>
        </w:rPr>
        <w:t xml:space="preserve">, à la faveur de la transparence des médias, </w:t>
      </w:r>
      <w:r>
        <w:rPr>
          <w:rFonts w:ascii="Times New Roman" w:hAnsi="Times New Roman" w:cs="Times New Roman"/>
        </w:rPr>
        <w:t xml:space="preserve">des </w:t>
      </w:r>
      <w:r w:rsidRPr="00A47ED9">
        <w:rPr>
          <w:rFonts w:ascii="Times New Roman" w:hAnsi="Times New Roman" w:cs="Times New Roman"/>
        </w:rPr>
        <w:t xml:space="preserve">formats et </w:t>
      </w:r>
      <w:r>
        <w:rPr>
          <w:rFonts w:ascii="Times New Roman" w:hAnsi="Times New Roman" w:cs="Times New Roman"/>
        </w:rPr>
        <w:t xml:space="preserve">des </w:t>
      </w:r>
      <w:r w:rsidRPr="00A47ED9">
        <w:rPr>
          <w:rFonts w:ascii="Times New Roman" w:hAnsi="Times New Roman" w:cs="Times New Roman"/>
        </w:rPr>
        <w:t>médiums</w:t>
      </w:r>
      <w:r>
        <w:rPr>
          <w:rFonts w:ascii="Times New Roman" w:hAnsi="Times New Roman" w:cs="Times New Roman"/>
        </w:rPr>
        <w:t xml:space="preserve"> </w:t>
      </w:r>
      <w:r w:rsidRPr="00A47ED9">
        <w:rPr>
          <w:rFonts w:ascii="Times New Roman" w:hAnsi="Times New Roman" w:cs="Times New Roman"/>
        </w:rPr>
        <w:t>?</w:t>
      </w:r>
    </w:p>
    <w:p w:rsidR="000F3C66" w:rsidRDefault="000F3C66" w:rsidP="000F3C66">
      <w:pPr>
        <w:pStyle w:val="Paragraphedeliste"/>
        <w:numPr>
          <w:ilvl w:val="0"/>
          <w:numId w:val="13"/>
        </w:numPr>
        <w:spacing w:after="120" w:line="276" w:lineRule="auto"/>
        <w:jc w:val="both"/>
        <w:rPr>
          <w:rFonts w:ascii="Times New Roman" w:hAnsi="Times New Roman" w:cs="Times New Roman"/>
        </w:rPr>
      </w:pPr>
      <w:r>
        <w:rPr>
          <w:rFonts w:ascii="Times New Roman" w:hAnsi="Times New Roman" w:cs="Times New Roman"/>
        </w:rPr>
        <w:t xml:space="preserve">quels sont les effets produits par la technologie au niveau de l’appréhension </w:t>
      </w:r>
      <w:proofErr w:type="spellStart"/>
      <w:r>
        <w:rPr>
          <w:rFonts w:ascii="Times New Roman" w:hAnsi="Times New Roman" w:cs="Times New Roman"/>
        </w:rPr>
        <w:t>esthésique</w:t>
      </w:r>
      <w:proofErr w:type="spellEnd"/>
      <w:r>
        <w:rPr>
          <w:rFonts w:ascii="Times New Roman" w:hAnsi="Times New Roman" w:cs="Times New Roman"/>
        </w:rPr>
        <w:t xml:space="preserve"> et esthétique des images ? </w:t>
      </w:r>
    </w:p>
    <w:p w:rsidR="000F3C66" w:rsidRDefault="000F3C66" w:rsidP="000F3C66">
      <w:pPr>
        <w:pStyle w:val="Paragraphedeliste"/>
        <w:numPr>
          <w:ilvl w:val="0"/>
          <w:numId w:val="13"/>
        </w:numPr>
        <w:spacing w:after="120" w:line="276" w:lineRule="auto"/>
        <w:jc w:val="both"/>
        <w:rPr>
          <w:rFonts w:ascii="Times New Roman" w:hAnsi="Times New Roman" w:cs="Times New Roman"/>
        </w:rPr>
      </w:pPr>
      <w:r>
        <w:rPr>
          <w:rFonts w:ascii="Times New Roman" w:hAnsi="Times New Roman" w:cs="Times New Roman"/>
        </w:rPr>
        <w:t xml:space="preserve">quels sont les trajets tracés par le récepteur qui interagit avec l’image « actée » ou « agie » ? En quoi lui permettent-ils de se donner une « identité » numérique ? </w:t>
      </w:r>
    </w:p>
    <w:p w:rsidR="000F3C66" w:rsidRPr="002441C2" w:rsidRDefault="000F3C66" w:rsidP="000F3C66">
      <w:pPr>
        <w:pStyle w:val="Paragraphedeliste"/>
        <w:numPr>
          <w:ilvl w:val="0"/>
          <w:numId w:val="13"/>
        </w:numPr>
        <w:spacing w:after="120" w:line="276" w:lineRule="auto"/>
        <w:jc w:val="both"/>
        <w:rPr>
          <w:rFonts w:ascii="Times New Roman" w:hAnsi="Times New Roman" w:cs="Times New Roman"/>
        </w:rPr>
      </w:pPr>
      <w:r>
        <w:rPr>
          <w:rFonts w:ascii="Times New Roman" w:hAnsi="Times New Roman" w:cs="Times New Roman"/>
        </w:rPr>
        <w:t>en quoi les (</w:t>
      </w:r>
      <w:proofErr w:type="spellStart"/>
      <w:r>
        <w:rPr>
          <w:rFonts w:ascii="Times New Roman" w:hAnsi="Times New Roman" w:cs="Times New Roman"/>
        </w:rPr>
        <w:t>re</w:t>
      </w:r>
      <w:proofErr w:type="spellEnd"/>
      <w:r>
        <w:rPr>
          <w:rFonts w:ascii="Times New Roman" w:hAnsi="Times New Roman" w:cs="Times New Roman"/>
        </w:rPr>
        <w:t xml:space="preserve">)médiations sont-elles rendues perceptibles, l’expérience du récepteur étant celle de la jouissance de l’opacité ? </w:t>
      </w:r>
    </w:p>
    <w:p w:rsidR="000F3C66" w:rsidRDefault="000F3C66" w:rsidP="000F3C66">
      <w:pPr>
        <w:spacing w:after="120" w:line="276" w:lineRule="auto"/>
        <w:jc w:val="both"/>
        <w:rPr>
          <w:rFonts w:ascii="Times New Roman" w:hAnsi="Times New Roman" w:cs="Times New Roman"/>
        </w:rPr>
      </w:pPr>
      <w:r w:rsidRPr="00252680">
        <w:rPr>
          <w:rFonts w:ascii="Times New Roman" w:hAnsi="Times New Roman" w:cs="Times New Roman"/>
        </w:rPr>
        <w:t xml:space="preserve">On connaît le succès de l’opposition </w:t>
      </w:r>
      <w:r>
        <w:rPr>
          <w:rFonts w:ascii="Times New Roman" w:hAnsi="Times New Roman" w:cs="Times New Roman"/>
        </w:rPr>
        <w:t>« </w:t>
      </w:r>
      <w:r w:rsidRPr="00252680">
        <w:rPr>
          <w:rFonts w:ascii="Times New Roman" w:hAnsi="Times New Roman" w:cs="Times New Roman"/>
        </w:rPr>
        <w:t>immédiateté</w:t>
      </w:r>
      <w:r>
        <w:rPr>
          <w:rFonts w:ascii="Times New Roman" w:hAnsi="Times New Roman" w:cs="Times New Roman"/>
        </w:rPr>
        <w:t> »</w:t>
      </w:r>
      <w:r w:rsidRPr="00252680">
        <w:rPr>
          <w:rFonts w:ascii="Times New Roman" w:hAnsi="Times New Roman" w:cs="Times New Roman"/>
        </w:rPr>
        <w:t xml:space="preserve"> / </w:t>
      </w:r>
      <w:r>
        <w:rPr>
          <w:rFonts w:ascii="Times New Roman" w:hAnsi="Times New Roman" w:cs="Times New Roman"/>
        </w:rPr>
        <w:t>« </w:t>
      </w:r>
      <w:proofErr w:type="spellStart"/>
      <w:r w:rsidRPr="00252680">
        <w:rPr>
          <w:rFonts w:ascii="Times New Roman" w:hAnsi="Times New Roman" w:cs="Times New Roman"/>
        </w:rPr>
        <w:t>hypermédiateté</w:t>
      </w:r>
      <w:proofErr w:type="spellEnd"/>
      <w:r>
        <w:rPr>
          <w:rFonts w:ascii="Times New Roman" w:hAnsi="Times New Roman" w:cs="Times New Roman"/>
        </w:rPr>
        <w:t> » (</w:t>
      </w:r>
      <w:proofErr w:type="spellStart"/>
      <w:r>
        <w:rPr>
          <w:rFonts w:ascii="Times New Roman" w:hAnsi="Times New Roman" w:cs="Times New Roman"/>
        </w:rPr>
        <w:t>Bolter</w:t>
      </w:r>
      <w:proofErr w:type="spellEnd"/>
      <w:r>
        <w:rPr>
          <w:rFonts w:ascii="Times New Roman" w:hAnsi="Times New Roman" w:cs="Times New Roman"/>
        </w:rPr>
        <w:t xml:space="preserve"> &amp; </w:t>
      </w:r>
      <w:proofErr w:type="spellStart"/>
      <w:r>
        <w:rPr>
          <w:rFonts w:ascii="Times New Roman" w:hAnsi="Times New Roman" w:cs="Times New Roman"/>
        </w:rPr>
        <w:t>Grusin</w:t>
      </w:r>
      <w:proofErr w:type="spellEnd"/>
      <w:r>
        <w:rPr>
          <w:rFonts w:ascii="Times New Roman" w:hAnsi="Times New Roman" w:cs="Times New Roman"/>
        </w:rPr>
        <w:t xml:space="preserve"> 1999)</w:t>
      </w:r>
      <w:r w:rsidRPr="00252680">
        <w:rPr>
          <w:rFonts w:ascii="Times New Roman" w:hAnsi="Times New Roman" w:cs="Times New Roman"/>
        </w:rPr>
        <w:t>. </w:t>
      </w:r>
      <w:r>
        <w:rPr>
          <w:rFonts w:ascii="Times New Roman" w:hAnsi="Times New Roman" w:cs="Times New Roman"/>
        </w:rPr>
        <w:t xml:space="preserve"> Au cours de </w:t>
      </w:r>
      <w:r w:rsidRPr="00252680">
        <w:rPr>
          <w:rFonts w:ascii="Times New Roman" w:hAnsi="Times New Roman" w:cs="Times New Roman"/>
        </w:rPr>
        <w:t xml:space="preserve">la déambulation dans les salles du </w:t>
      </w:r>
      <w:r>
        <w:rPr>
          <w:rFonts w:ascii="Times New Roman" w:hAnsi="Times New Roman" w:cs="Times New Roman"/>
        </w:rPr>
        <w:t xml:space="preserve">musée virtuel – tout particulièrement dans celles du Musée de l’art volé créé par </w:t>
      </w:r>
      <w:proofErr w:type="spellStart"/>
      <w:r>
        <w:rPr>
          <w:rFonts w:ascii="Times New Roman" w:hAnsi="Times New Roman" w:cs="Times New Roman"/>
        </w:rPr>
        <w:t>Ziv</w:t>
      </w:r>
      <w:proofErr w:type="spellEnd"/>
      <w:r>
        <w:rPr>
          <w:rFonts w:ascii="Times New Roman" w:hAnsi="Times New Roman" w:cs="Times New Roman"/>
        </w:rPr>
        <w:t xml:space="preserve"> Schneider, où le récepteur se munit d’un casque de réalité virtuelle 3D Oculus Rift –, il s’agit de (</w:t>
      </w:r>
      <w:proofErr w:type="spellStart"/>
      <w:r>
        <w:rPr>
          <w:rFonts w:ascii="Times New Roman" w:hAnsi="Times New Roman" w:cs="Times New Roman"/>
        </w:rPr>
        <w:t>re</w:t>
      </w:r>
      <w:proofErr w:type="spellEnd"/>
      <w:r>
        <w:rPr>
          <w:rFonts w:ascii="Times New Roman" w:hAnsi="Times New Roman" w:cs="Times New Roman"/>
        </w:rPr>
        <w:t xml:space="preserve">)découvrir des œuvres des points de vue </w:t>
      </w:r>
      <w:proofErr w:type="spellStart"/>
      <w:r>
        <w:rPr>
          <w:rFonts w:ascii="Times New Roman" w:hAnsi="Times New Roman" w:cs="Times New Roman"/>
        </w:rPr>
        <w:t>esthésique</w:t>
      </w:r>
      <w:proofErr w:type="spellEnd"/>
      <w:r>
        <w:rPr>
          <w:rFonts w:ascii="Times New Roman" w:hAnsi="Times New Roman" w:cs="Times New Roman"/>
        </w:rPr>
        <w:t>, thymique, perceptuel et cognitif</w:t>
      </w:r>
      <w:r>
        <w:rPr>
          <w:rStyle w:val="Marquenotebasdepage"/>
          <w:rFonts w:ascii="Times New Roman" w:hAnsi="Times New Roman" w:cs="Times New Roman"/>
        </w:rPr>
        <w:footnoteReference w:id="9"/>
      </w:r>
      <w:r>
        <w:rPr>
          <w:rFonts w:ascii="Times New Roman" w:hAnsi="Times New Roman" w:cs="Times New Roman"/>
        </w:rPr>
        <w:t xml:space="preserve">. Cette découverte </w:t>
      </w:r>
      <w:r w:rsidRPr="00252680">
        <w:rPr>
          <w:rFonts w:ascii="Times New Roman" w:hAnsi="Times New Roman" w:cs="Times New Roman"/>
        </w:rPr>
        <w:t>produit un sentiment d’immersion, toute « incrédulité » étant suspendue</w:t>
      </w:r>
      <w:r>
        <w:rPr>
          <w:rFonts w:ascii="Times New Roman" w:hAnsi="Times New Roman" w:cs="Times New Roman"/>
        </w:rPr>
        <w:t xml:space="preserve">. L’expérience donne l’illusion d’une « immédiateté » qui, à rebours de toute </w:t>
      </w:r>
      <w:proofErr w:type="spellStart"/>
      <w:r>
        <w:rPr>
          <w:rFonts w:ascii="Times New Roman" w:hAnsi="Times New Roman" w:cs="Times New Roman"/>
        </w:rPr>
        <w:t>fictionnalisation</w:t>
      </w:r>
      <w:proofErr w:type="spellEnd"/>
      <w:r>
        <w:rPr>
          <w:rFonts w:ascii="Times New Roman" w:hAnsi="Times New Roman" w:cs="Times New Roman"/>
        </w:rPr>
        <w:t xml:space="preserve">, favorise une approche des tableaux exposés qui vise à annuler toute distance. La technologie </w:t>
      </w:r>
      <w:r w:rsidRPr="002334E9">
        <w:rPr>
          <w:rFonts w:ascii="Times New Roman" w:hAnsi="Times New Roman" w:cs="Times New Roman"/>
          <w:i/>
        </w:rPr>
        <w:t xml:space="preserve">Street </w:t>
      </w:r>
      <w:proofErr w:type="spellStart"/>
      <w:r w:rsidRPr="002334E9">
        <w:rPr>
          <w:rFonts w:ascii="Times New Roman" w:hAnsi="Times New Roman" w:cs="Times New Roman"/>
          <w:i/>
        </w:rPr>
        <w:t>View</w:t>
      </w:r>
      <w:proofErr w:type="spellEnd"/>
      <w:r>
        <w:rPr>
          <w:rFonts w:ascii="Times New Roman" w:hAnsi="Times New Roman" w:cs="Times New Roman"/>
        </w:rPr>
        <w:t xml:space="preserve"> dans le Google Arts &amp; Culture Project prévoit un zoom qui permet de scruter le détail des œuvres numériques, produites grâce à des captures d’images en </w:t>
      </w:r>
      <w:proofErr w:type="spellStart"/>
      <w:r>
        <w:rPr>
          <w:rFonts w:ascii="Times New Roman" w:hAnsi="Times New Roman" w:cs="Times New Roman"/>
        </w:rPr>
        <w:t>gigapixels</w:t>
      </w:r>
      <w:proofErr w:type="spellEnd"/>
      <w:r>
        <w:rPr>
          <w:rFonts w:ascii="Times New Roman" w:hAnsi="Times New Roman" w:cs="Times New Roman"/>
        </w:rPr>
        <w:t xml:space="preserve"> (</w:t>
      </w:r>
      <w:proofErr w:type="spellStart"/>
      <w:r>
        <w:rPr>
          <w:rFonts w:ascii="Times New Roman" w:hAnsi="Times New Roman" w:cs="Times New Roman"/>
        </w:rPr>
        <w:t>Catoir</w:t>
      </w:r>
      <w:proofErr w:type="spellEnd"/>
      <w:r>
        <w:rPr>
          <w:rFonts w:ascii="Times New Roman" w:hAnsi="Times New Roman" w:cs="Times New Roman"/>
        </w:rPr>
        <w:t xml:space="preserve">-Brisson 2013), et d’observer jusqu’au matériau de la toile lui-même.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Le sentiment d’« immédiateté » lié à la transparence du média, du format ou du médium requiert la gestion de l’attention esthétique selon Jean-Marie Schaeffer. Pour ce dernier, alors que les schématisations </w:t>
      </w:r>
      <w:proofErr w:type="spellStart"/>
      <w:r>
        <w:rPr>
          <w:rFonts w:ascii="Times New Roman" w:hAnsi="Times New Roman" w:cs="Times New Roman"/>
        </w:rPr>
        <w:t>généralisantes</w:t>
      </w:r>
      <w:proofErr w:type="spellEnd"/>
      <w:r>
        <w:rPr>
          <w:rFonts w:ascii="Times New Roman" w:hAnsi="Times New Roman" w:cs="Times New Roman"/>
        </w:rPr>
        <w:t xml:space="preserve"> de type ascendant, largement automatisées et fermées, entraînent la neutralisation d’une partie des spécifications, l’attention esthétique « distribuée », liée à un processus ouvert de nature descendante, abaisse le seuil attentionnel et accroit la capacité de discrimination (2015 : 79).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Mais dans ce cas, ces découvertes n’ont-elles pas pour effet, comme </w:t>
      </w:r>
      <w:r w:rsidRPr="00A71B5E">
        <w:rPr>
          <w:rFonts w:ascii="Times New Roman" w:hAnsi="Times New Roman" w:cs="Times New Roman"/>
          <w:i/>
        </w:rPr>
        <w:t>a contrario</w:t>
      </w:r>
      <w:r>
        <w:rPr>
          <w:rFonts w:ascii="Times New Roman" w:hAnsi="Times New Roman" w:cs="Times New Roman"/>
        </w:rPr>
        <w:t xml:space="preserve">, de remédier l’expérience, qui, peut-être, </w:t>
      </w:r>
      <w:r w:rsidRPr="00F51F9E">
        <w:rPr>
          <w:rFonts w:ascii="Times New Roman" w:hAnsi="Times New Roman" w:cs="Times New Roman"/>
        </w:rPr>
        <w:t xml:space="preserve">n’est pas d’abord celle des tableaux exposés, mais celle de l’espace qu’il faut </w:t>
      </w:r>
      <w:r>
        <w:rPr>
          <w:rFonts w:ascii="Times New Roman" w:hAnsi="Times New Roman" w:cs="Times New Roman"/>
        </w:rPr>
        <w:t xml:space="preserve">arpenter, </w:t>
      </w:r>
      <w:r w:rsidRPr="00F51F9E">
        <w:rPr>
          <w:rFonts w:ascii="Times New Roman" w:hAnsi="Times New Roman" w:cs="Times New Roman"/>
        </w:rPr>
        <w:t>exp</w:t>
      </w:r>
      <w:r>
        <w:rPr>
          <w:rFonts w:ascii="Times New Roman" w:hAnsi="Times New Roman" w:cs="Times New Roman"/>
        </w:rPr>
        <w:t>lorer et structurer, et des rencontres « fortuites » qu’on peut y faire ?</w:t>
      </w:r>
      <w:r w:rsidRPr="00F51F9E">
        <w:rPr>
          <w:rFonts w:ascii="Times New Roman" w:hAnsi="Times New Roman" w:cs="Times New Roman"/>
        </w:rPr>
        <w:t xml:space="preserve"> </w:t>
      </w:r>
      <w:r>
        <w:rPr>
          <w:rFonts w:ascii="Times New Roman" w:hAnsi="Times New Roman" w:cs="Times New Roman"/>
        </w:rPr>
        <w:t xml:space="preserve">L’approche thymique (immersive) serait moins celle </w:t>
      </w:r>
      <w:r w:rsidRPr="00F51F9E">
        <w:rPr>
          <w:rFonts w:ascii="Times New Roman" w:hAnsi="Times New Roman" w:cs="Times New Roman"/>
        </w:rPr>
        <w:t>des tableaux</w:t>
      </w:r>
      <w:r>
        <w:rPr>
          <w:rFonts w:ascii="Times New Roman" w:hAnsi="Times New Roman" w:cs="Times New Roman"/>
        </w:rPr>
        <w:t xml:space="preserve"> eux-mêmes, soumis à une approche herméneutique,</w:t>
      </w:r>
      <w:r w:rsidRPr="00F51F9E">
        <w:rPr>
          <w:rFonts w:ascii="Times New Roman" w:hAnsi="Times New Roman" w:cs="Times New Roman"/>
        </w:rPr>
        <w:t xml:space="preserve"> que </w:t>
      </w:r>
      <w:r>
        <w:rPr>
          <w:rFonts w:ascii="Times New Roman" w:hAnsi="Times New Roman" w:cs="Times New Roman"/>
        </w:rPr>
        <w:t xml:space="preserve">celle des rapprochements imprévus. Elle serait liée à l’appréhension topologique elle-même et aux « localités » qu’il est possible de créer. </w:t>
      </w:r>
    </w:p>
    <w:p w:rsidR="000F3C66" w:rsidRPr="002441C2" w:rsidRDefault="000F3C66" w:rsidP="000F3C66">
      <w:pPr>
        <w:spacing w:after="120" w:line="276" w:lineRule="auto"/>
        <w:jc w:val="both"/>
        <w:rPr>
          <w:rFonts w:ascii="Times New Roman" w:hAnsi="Times New Roman" w:cs="Times New Roman"/>
          <w:color w:val="343434"/>
        </w:rPr>
      </w:pPr>
      <w:r w:rsidRPr="002441C2">
        <w:rPr>
          <w:rFonts w:ascii="Times New Roman" w:hAnsi="Times New Roman" w:cs="Times New Roman"/>
        </w:rPr>
        <w:t xml:space="preserve">La question doit être traitée au niveau de pertinence du </w:t>
      </w:r>
      <w:r w:rsidRPr="002441C2">
        <w:rPr>
          <w:rFonts w:ascii="Times New Roman" w:hAnsi="Times New Roman" w:cs="Times New Roman"/>
          <w:i/>
        </w:rPr>
        <w:t>médium</w:t>
      </w:r>
      <w:r w:rsidRPr="002441C2">
        <w:rPr>
          <w:rFonts w:ascii="Times New Roman" w:hAnsi="Times New Roman" w:cs="Times New Roman"/>
        </w:rPr>
        <w:t xml:space="preserve"> ou du support, qui invite, notamment, à penser le passage du matériel à l’immatériel. Les conséquences du choix du médium numérique ne sont pas négligeables. On peut avancer que l</w:t>
      </w:r>
      <w:r w:rsidRPr="002441C2">
        <w:rPr>
          <w:rFonts w:ascii="Times New Roman" w:hAnsi="Times New Roman" w:cs="Times New Roman"/>
          <w:color w:val="343434"/>
        </w:rPr>
        <w:t>a dématérialisation ou l’</w:t>
      </w:r>
      <w:proofErr w:type="spellStart"/>
      <w:r w:rsidRPr="002441C2">
        <w:rPr>
          <w:rFonts w:ascii="Times New Roman" w:hAnsi="Times New Roman" w:cs="Times New Roman"/>
          <w:color w:val="343434"/>
        </w:rPr>
        <w:t>immatérialisation</w:t>
      </w:r>
      <w:proofErr w:type="spellEnd"/>
      <w:r w:rsidRPr="002441C2">
        <w:rPr>
          <w:rFonts w:ascii="Times New Roman" w:hAnsi="Times New Roman" w:cs="Times New Roman"/>
          <w:color w:val="343434"/>
        </w:rPr>
        <w:t xml:space="preserve"> produit selon Edmond </w:t>
      </w:r>
      <w:proofErr w:type="spellStart"/>
      <w:r w:rsidRPr="002441C2">
        <w:rPr>
          <w:rFonts w:ascii="Times New Roman" w:hAnsi="Times New Roman" w:cs="Times New Roman"/>
          <w:color w:val="343434"/>
        </w:rPr>
        <w:t>Couchot</w:t>
      </w:r>
      <w:proofErr w:type="spellEnd"/>
      <w:r w:rsidRPr="002441C2">
        <w:rPr>
          <w:rFonts w:ascii="Times New Roman" w:hAnsi="Times New Roman" w:cs="Times New Roman"/>
          <w:color w:val="343434"/>
        </w:rPr>
        <w:t xml:space="preserve"> et de Norbert </w:t>
      </w:r>
      <w:proofErr w:type="spellStart"/>
      <w:r w:rsidRPr="002441C2">
        <w:rPr>
          <w:rFonts w:ascii="Times New Roman" w:hAnsi="Times New Roman" w:cs="Times New Roman"/>
          <w:color w:val="343434"/>
        </w:rPr>
        <w:t>Hillaire</w:t>
      </w:r>
      <w:proofErr w:type="spellEnd"/>
      <w:r w:rsidRPr="002441C2">
        <w:rPr>
          <w:rFonts w:ascii="Times New Roman" w:hAnsi="Times New Roman" w:cs="Times New Roman"/>
          <w:color w:val="343434"/>
        </w:rPr>
        <w:t xml:space="preserve"> (2003 : 114) une dé-spécification de l’art, une </w:t>
      </w:r>
      <w:proofErr w:type="spellStart"/>
      <w:r w:rsidRPr="002441C2">
        <w:rPr>
          <w:rFonts w:ascii="Times New Roman" w:hAnsi="Times New Roman" w:cs="Times New Roman"/>
          <w:color w:val="343434"/>
        </w:rPr>
        <w:t>in-différenciation</w:t>
      </w:r>
      <w:proofErr w:type="spellEnd"/>
      <w:r w:rsidRPr="002441C2">
        <w:rPr>
          <w:rFonts w:ascii="Times New Roman" w:hAnsi="Times New Roman" w:cs="Times New Roman"/>
          <w:color w:val="343434"/>
        </w:rPr>
        <w:t xml:space="preserve"> du médium et du média : le pixel donne lieu à une « égalisation » de la photo ou du dessin (</w:t>
      </w:r>
      <w:r w:rsidRPr="002441C2">
        <w:rPr>
          <w:rFonts w:ascii="Times New Roman" w:hAnsi="Times New Roman" w:cs="Times New Roman"/>
          <w:i/>
          <w:color w:val="343434"/>
        </w:rPr>
        <w:t>ibid</w:t>
      </w:r>
      <w:r w:rsidRPr="002441C2">
        <w:rPr>
          <w:rFonts w:ascii="Times New Roman" w:hAnsi="Times New Roman" w:cs="Times New Roman"/>
          <w:color w:val="343434"/>
        </w:rPr>
        <w:t xml:space="preserve">. : 85). Mais il est possible de dépasser l’opposition entre le matériel et l’immatériel. Bernard </w:t>
      </w:r>
      <w:proofErr w:type="spellStart"/>
      <w:r w:rsidRPr="002441C2">
        <w:rPr>
          <w:rFonts w:ascii="Times New Roman" w:hAnsi="Times New Roman" w:cs="Times New Roman"/>
          <w:color w:val="343434"/>
        </w:rPr>
        <w:t>Stiegler</w:t>
      </w:r>
      <w:proofErr w:type="spellEnd"/>
      <w:r w:rsidRPr="002441C2">
        <w:rPr>
          <w:rFonts w:ascii="Times New Roman" w:hAnsi="Times New Roman" w:cs="Times New Roman"/>
          <w:color w:val="343434"/>
        </w:rPr>
        <w:t xml:space="preserve"> (2009)</w:t>
      </w:r>
      <w:r w:rsidRPr="002441C2">
        <w:rPr>
          <w:rStyle w:val="Marquenotebasdepage"/>
          <w:rFonts w:ascii="Times New Roman" w:hAnsi="Times New Roman" w:cs="Times New Roman"/>
          <w:color w:val="343434"/>
        </w:rPr>
        <w:footnoteReference w:id="10"/>
      </w:r>
      <w:r w:rsidRPr="002441C2">
        <w:rPr>
          <w:rFonts w:ascii="Times New Roman" w:hAnsi="Times New Roman" w:cs="Times New Roman"/>
          <w:color w:val="343434"/>
        </w:rPr>
        <w:t xml:space="preserve"> appelle</w:t>
      </w:r>
      <w:r>
        <w:rPr>
          <w:rFonts w:ascii="Times New Roman" w:hAnsi="Times New Roman" w:cs="Times New Roman"/>
          <w:color w:val="343434"/>
        </w:rPr>
        <w:t xml:space="preserve"> </w:t>
      </w:r>
      <w:proofErr w:type="spellStart"/>
      <w:r w:rsidRPr="003E74CE">
        <w:rPr>
          <w:rFonts w:ascii="Times New Roman" w:hAnsi="Times New Roman" w:cs="Times New Roman"/>
          <w:color w:val="343434"/>
        </w:rPr>
        <w:t>hypermédialité</w:t>
      </w:r>
      <w:proofErr w:type="spellEnd"/>
      <w:r w:rsidRPr="003E74CE">
        <w:rPr>
          <w:rFonts w:ascii="Times New Roman" w:hAnsi="Times New Roman" w:cs="Times New Roman"/>
          <w:color w:val="343434"/>
        </w:rPr>
        <w:t xml:space="preserve"> un « état de matière transitoire, en mouvement, un processus qui est toujours déjà informé et que l’on ne peut donc analyser simplement, ni en tant que matière ni en tant que forme ». </w:t>
      </w:r>
      <w:r w:rsidRPr="003E74CE">
        <w:rPr>
          <w:rFonts w:ascii="Times New Roman" w:hAnsi="Times New Roman" w:cs="Times New Roman"/>
        </w:rPr>
        <w:t xml:space="preserve">Sans doute faut-il considérer l‘immatérialité comme </w:t>
      </w:r>
      <w:r>
        <w:rPr>
          <w:rFonts w:ascii="Times New Roman" w:hAnsi="Times New Roman" w:cs="Times New Roman"/>
        </w:rPr>
        <w:t xml:space="preserve">une autre forme de matérialité, qui rend possibles la structuration de l’espace virtuel, la création de localités, contre la </w:t>
      </w:r>
      <w:r w:rsidRPr="003E74CE">
        <w:rPr>
          <w:rFonts w:ascii="Times New Roman" w:hAnsi="Times New Roman" w:cs="Times New Roman"/>
        </w:rPr>
        <w:t>« fluidité », liée à la « dématérialisation » (</w:t>
      </w:r>
      <w:proofErr w:type="spellStart"/>
      <w:r w:rsidRPr="003E74CE">
        <w:rPr>
          <w:rFonts w:ascii="Times New Roman" w:hAnsi="Times New Roman" w:cs="Times New Roman"/>
        </w:rPr>
        <w:t>Gunthert</w:t>
      </w:r>
      <w:proofErr w:type="spellEnd"/>
      <w:r w:rsidRPr="003E74CE">
        <w:rPr>
          <w:rFonts w:ascii="Times New Roman" w:hAnsi="Times New Roman" w:cs="Times New Roman"/>
        </w:rPr>
        <w:t>, 2011)</w:t>
      </w:r>
      <w:r>
        <w:rPr>
          <w:rFonts w:ascii="Times New Roman" w:hAnsi="Times New Roman" w:cs="Times New Roman"/>
        </w:rPr>
        <w:t xml:space="preserve">.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Nous avons défendu l’idée que le musée virtuel donne lieu à une expérience de l’œuvre d’art (</w:t>
      </w:r>
      <w:proofErr w:type="spellStart"/>
      <w:r>
        <w:rPr>
          <w:rFonts w:ascii="Times New Roman" w:hAnsi="Times New Roman" w:cs="Times New Roman"/>
        </w:rPr>
        <w:t>re</w:t>
      </w:r>
      <w:proofErr w:type="spellEnd"/>
      <w:r>
        <w:rPr>
          <w:rFonts w:ascii="Times New Roman" w:hAnsi="Times New Roman" w:cs="Times New Roman"/>
        </w:rPr>
        <w:t>)</w:t>
      </w:r>
      <w:proofErr w:type="spellStart"/>
      <w:r>
        <w:rPr>
          <w:rFonts w:ascii="Times New Roman" w:hAnsi="Times New Roman" w:cs="Times New Roman"/>
        </w:rPr>
        <w:t>médiée</w:t>
      </w:r>
      <w:proofErr w:type="spellEnd"/>
      <w:r>
        <w:rPr>
          <w:rFonts w:ascii="Times New Roman" w:hAnsi="Times New Roman" w:cs="Times New Roman"/>
        </w:rPr>
        <w:t xml:space="preserve"> par l’espace, qui demande une attention à la topologie plutôt qu’aux seules œuvres). Il faut pousser la réflexion plus avant en insistant sur l’</w:t>
      </w:r>
      <w:r w:rsidRPr="00A22986">
        <w:rPr>
          <w:rFonts w:ascii="Times New Roman" w:hAnsi="Times New Roman" w:cs="Times New Roman"/>
          <w:i/>
        </w:rPr>
        <w:t>implication</w:t>
      </w:r>
      <w:r>
        <w:rPr>
          <w:rFonts w:ascii="Times New Roman" w:hAnsi="Times New Roman" w:cs="Times New Roman"/>
        </w:rPr>
        <w:t xml:space="preserve"> du récepteur, qui interagit avec l’environnement, les médias, les formats, les médiums et les tableaux non seulement sur le mode de l’immersion, mais encore sur celui de l’émersion (liée à l’« </w:t>
      </w:r>
      <w:proofErr w:type="spellStart"/>
      <w:r>
        <w:rPr>
          <w:rFonts w:ascii="Times New Roman" w:hAnsi="Times New Roman" w:cs="Times New Roman"/>
        </w:rPr>
        <w:t>hypermédiateté</w:t>
      </w:r>
      <w:proofErr w:type="spellEnd"/>
      <w:r>
        <w:rPr>
          <w:rFonts w:ascii="Times New Roman" w:hAnsi="Times New Roman" w:cs="Times New Roman"/>
        </w:rPr>
        <w:t xml:space="preserve"> »). Ainsi, la  création de « galeries » personnalisées dans le Google Arts &amp; Culture Project exige une activité méta-visuelle </w:t>
      </w:r>
      <w:proofErr w:type="spellStart"/>
      <w:r>
        <w:rPr>
          <w:rFonts w:ascii="Times New Roman" w:hAnsi="Times New Roman" w:cs="Times New Roman"/>
        </w:rPr>
        <w:t>émersive</w:t>
      </w:r>
      <w:proofErr w:type="spellEnd"/>
      <w:r>
        <w:rPr>
          <w:rFonts w:ascii="Times New Roman" w:hAnsi="Times New Roman" w:cs="Times New Roman"/>
        </w:rPr>
        <w:t xml:space="preserve">.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On peut le vérifier dans le sens non plus du regroupement, mais de la parcellisation au niveau du </w:t>
      </w:r>
      <w:r w:rsidRPr="003E74CE">
        <w:rPr>
          <w:rFonts w:ascii="Times New Roman" w:hAnsi="Times New Roman" w:cs="Times New Roman"/>
          <w:i/>
        </w:rPr>
        <w:t>format</w:t>
      </w:r>
      <w:r>
        <w:rPr>
          <w:rFonts w:ascii="Times New Roman" w:hAnsi="Times New Roman" w:cs="Times New Roman"/>
        </w:rPr>
        <w:t xml:space="preserve"> de l’exposition dans le Google Arts &amp; Culture Project. </w:t>
      </w:r>
      <w:r w:rsidRPr="003E74CE">
        <w:rPr>
          <w:rFonts w:ascii="Times New Roman" w:hAnsi="Times New Roman" w:cs="Times New Roman"/>
        </w:rPr>
        <w:t>L’</w:t>
      </w:r>
      <w:proofErr w:type="spellStart"/>
      <w:r w:rsidRPr="003E74CE">
        <w:rPr>
          <w:rFonts w:ascii="Times New Roman" w:hAnsi="Times New Roman" w:cs="Times New Roman"/>
        </w:rPr>
        <w:t>hypertextualité</w:t>
      </w:r>
      <w:proofErr w:type="spellEnd"/>
      <w:r w:rsidRPr="003E74CE">
        <w:rPr>
          <w:rFonts w:ascii="Times New Roman" w:hAnsi="Times New Roman" w:cs="Times New Roman"/>
        </w:rPr>
        <w:t xml:space="preserve"> </w:t>
      </w:r>
      <w:r>
        <w:rPr>
          <w:rFonts w:ascii="Times New Roman" w:hAnsi="Times New Roman" w:cs="Times New Roman"/>
        </w:rPr>
        <w:t>donne</w:t>
      </w:r>
      <w:r w:rsidRPr="003E74CE">
        <w:rPr>
          <w:rFonts w:ascii="Times New Roman" w:hAnsi="Times New Roman" w:cs="Times New Roman"/>
        </w:rPr>
        <w:t xml:space="preserve"> lieu, à travers une multiplication des fenêtres, à une fragmentation, voire à une dispersion, qui risquent d’invalider toutes les tentatives de reconstruction d’un tout de sens cohésif. Les visées </w:t>
      </w:r>
      <w:proofErr w:type="spellStart"/>
      <w:r w:rsidRPr="003E74CE">
        <w:rPr>
          <w:rFonts w:ascii="Times New Roman" w:hAnsi="Times New Roman" w:cs="Times New Roman"/>
        </w:rPr>
        <w:t>méréologiques</w:t>
      </w:r>
      <w:proofErr w:type="spellEnd"/>
      <w:r w:rsidRPr="003E74CE">
        <w:rPr>
          <w:rFonts w:ascii="Times New Roman" w:hAnsi="Times New Roman" w:cs="Times New Roman"/>
        </w:rPr>
        <w:t xml:space="preserve"> et les logiques de l’englobement butent sur des forces dispersives plus ou moins latentes. Les efforts de « reterritorialisation » </w:t>
      </w:r>
      <w:r>
        <w:rPr>
          <w:rFonts w:ascii="Times New Roman" w:hAnsi="Times New Roman" w:cs="Times New Roman"/>
        </w:rPr>
        <w:t xml:space="preserve">(structuration de l’espace du musée virtuel) </w:t>
      </w:r>
      <w:r w:rsidRPr="003E74CE">
        <w:rPr>
          <w:rFonts w:ascii="Times New Roman" w:hAnsi="Times New Roman" w:cs="Times New Roman"/>
        </w:rPr>
        <w:t>se heurtent à la pression d’une « déterritorialisation</w:t>
      </w:r>
      <w:r>
        <w:rPr>
          <w:rFonts w:ascii="Times New Roman" w:hAnsi="Times New Roman" w:cs="Times New Roman"/>
        </w:rPr>
        <w:t> » et d’une « </w:t>
      </w:r>
      <w:proofErr w:type="spellStart"/>
      <w:r>
        <w:rPr>
          <w:rFonts w:ascii="Times New Roman" w:hAnsi="Times New Roman" w:cs="Times New Roman"/>
        </w:rPr>
        <w:t>rhizomatisation</w:t>
      </w:r>
      <w:proofErr w:type="spellEnd"/>
      <w:r>
        <w:rPr>
          <w:rFonts w:ascii="Times New Roman" w:hAnsi="Times New Roman" w:cs="Times New Roman"/>
        </w:rPr>
        <w:t xml:space="preserve"> » </w:t>
      </w:r>
      <w:r w:rsidRPr="003E74CE">
        <w:rPr>
          <w:rFonts w:ascii="Times New Roman" w:hAnsi="Times New Roman" w:cs="Times New Roman"/>
        </w:rPr>
        <w:t>(D</w:t>
      </w:r>
      <w:r>
        <w:rPr>
          <w:rFonts w:ascii="Times New Roman" w:hAnsi="Times New Roman" w:cs="Times New Roman"/>
        </w:rPr>
        <w:t>eleuze et Guattari 1980) permanentes. L’espace est à la fois unifié et pluralisé. Plus que jamais, nous avons besoin d’une « écologie de l’attention » (</w:t>
      </w:r>
      <w:proofErr w:type="spellStart"/>
      <w:r>
        <w:rPr>
          <w:rFonts w:ascii="Times New Roman" w:hAnsi="Times New Roman" w:cs="Times New Roman"/>
        </w:rPr>
        <w:t>Citton</w:t>
      </w:r>
      <w:proofErr w:type="spellEnd"/>
      <w:r>
        <w:rPr>
          <w:rFonts w:ascii="Times New Roman" w:hAnsi="Times New Roman" w:cs="Times New Roman"/>
        </w:rPr>
        <w:t xml:space="preserve"> 2014).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Au niveau du format, toujours, cette interactivité</w:t>
      </w:r>
      <w:r>
        <w:rPr>
          <w:rStyle w:val="Marquenotebasdepage"/>
          <w:rFonts w:ascii="Times New Roman" w:hAnsi="Times New Roman" w:cs="Times New Roman"/>
        </w:rPr>
        <w:footnoteReference w:id="11"/>
      </w:r>
      <w:r>
        <w:rPr>
          <w:rFonts w:ascii="Times New Roman" w:hAnsi="Times New Roman" w:cs="Times New Roman"/>
        </w:rPr>
        <w:t xml:space="preserve"> se traduit par des traçages qui mettent en forme le flux des informations. Dépositaires de la « mémoire numérique » (</w:t>
      </w:r>
      <w:proofErr w:type="spellStart"/>
      <w:r>
        <w:rPr>
          <w:rFonts w:ascii="Times New Roman" w:hAnsi="Times New Roman" w:cs="Times New Roman"/>
        </w:rPr>
        <w:t>Merzeau</w:t>
      </w:r>
      <w:proofErr w:type="spellEnd"/>
      <w:r>
        <w:rPr>
          <w:rFonts w:ascii="Times New Roman" w:hAnsi="Times New Roman" w:cs="Times New Roman"/>
        </w:rPr>
        <w:t xml:space="preserve"> 2012), les traçages ont une fonction </w:t>
      </w:r>
      <w:proofErr w:type="spellStart"/>
      <w:r>
        <w:rPr>
          <w:rFonts w:ascii="Times New Roman" w:hAnsi="Times New Roman" w:cs="Times New Roman"/>
        </w:rPr>
        <w:t>identifiante</w:t>
      </w:r>
      <w:proofErr w:type="spellEnd"/>
      <w:r>
        <w:rPr>
          <w:rFonts w:ascii="Times New Roman" w:hAnsi="Times New Roman" w:cs="Times New Roman"/>
        </w:rPr>
        <w:t xml:space="preserve"> et identitaire : l’</w:t>
      </w:r>
      <w:r w:rsidRPr="00C03736">
        <w:rPr>
          <w:rFonts w:ascii="Times New Roman" w:hAnsi="Times New Roman" w:cs="Times New Roman"/>
          <w:i/>
        </w:rPr>
        <w:t xml:space="preserve">image de soi </w:t>
      </w:r>
      <w:r>
        <w:rPr>
          <w:rFonts w:ascii="Times New Roman" w:hAnsi="Times New Roman" w:cs="Times New Roman"/>
        </w:rPr>
        <w:t xml:space="preserve">se façonne à partir des traces d’usage, une image qui, en raison du pouvoir des logiciels, n’est pas tant </w:t>
      </w:r>
      <w:proofErr w:type="spellStart"/>
      <w:r>
        <w:rPr>
          <w:rFonts w:ascii="Times New Roman" w:hAnsi="Times New Roman" w:cs="Times New Roman"/>
        </w:rPr>
        <w:t>individualisante</w:t>
      </w:r>
      <w:proofErr w:type="spellEnd"/>
      <w:r>
        <w:rPr>
          <w:rFonts w:ascii="Times New Roman" w:hAnsi="Times New Roman" w:cs="Times New Roman"/>
        </w:rPr>
        <w:t xml:space="preserve"> que collective. Un </w:t>
      </w:r>
      <w:r w:rsidRPr="00504690">
        <w:rPr>
          <w:rFonts w:ascii="Times New Roman" w:hAnsi="Times New Roman" w:cs="Times New Roman"/>
          <w:i/>
        </w:rPr>
        <w:t>style</w:t>
      </w:r>
      <w:r>
        <w:rPr>
          <w:rFonts w:ascii="Times New Roman" w:hAnsi="Times New Roman" w:cs="Times New Roman"/>
        </w:rPr>
        <w:t xml:space="preserve"> d’exploration prend forme à travers la déviance par rapport à une norme : une singularité cherche à s’affirmer à travers les parcours, les migrations sur la toile, qui, finalement, n’est telle qu’à être rejointe par le collectif. En ce sens, les internautes contribuent à la « culture participante » ou favorisent la « culture de la convergence » selon Jenkins (2006). Celle-ci mise sur la confrontation des anciens et des nouveaux médias, des médias institutionnels (</w:t>
      </w:r>
      <w:proofErr w:type="spellStart"/>
      <w:r w:rsidRPr="001A6388">
        <w:rPr>
          <w:rFonts w:ascii="Times New Roman" w:hAnsi="Times New Roman" w:cs="Times New Roman"/>
          <w:i/>
        </w:rPr>
        <w:t>corporate</w:t>
      </w:r>
      <w:proofErr w:type="spellEnd"/>
      <w:r w:rsidRPr="001A6388">
        <w:rPr>
          <w:rFonts w:ascii="Times New Roman" w:hAnsi="Times New Roman" w:cs="Times New Roman"/>
          <w:i/>
        </w:rPr>
        <w:t xml:space="preserve"> convergence</w:t>
      </w:r>
      <w:r>
        <w:rPr>
          <w:rFonts w:ascii="Times New Roman" w:hAnsi="Times New Roman" w:cs="Times New Roman"/>
        </w:rPr>
        <w:t>) et des médias activistes (</w:t>
      </w:r>
      <w:proofErr w:type="spellStart"/>
      <w:r w:rsidRPr="001A6388">
        <w:rPr>
          <w:rFonts w:ascii="Times New Roman" w:hAnsi="Times New Roman" w:cs="Times New Roman"/>
          <w:i/>
        </w:rPr>
        <w:t>grassroots</w:t>
      </w:r>
      <w:proofErr w:type="spellEnd"/>
      <w:r w:rsidRPr="001A6388">
        <w:rPr>
          <w:rFonts w:ascii="Times New Roman" w:hAnsi="Times New Roman" w:cs="Times New Roman"/>
          <w:i/>
        </w:rPr>
        <w:t xml:space="preserve"> convergence</w:t>
      </w:r>
      <w:r>
        <w:rPr>
          <w:rFonts w:ascii="Times New Roman" w:hAnsi="Times New Roman" w:cs="Times New Roman"/>
        </w:rPr>
        <w:t>) ainsi que sur l’interactivité, marquée au sceau de la contingence et de la créativité, de ceux qui font les médias et des médias eux-mêmes. Enfin, les traçages contribuent activement à la patrimonialisation du numérique (</w:t>
      </w:r>
      <w:proofErr w:type="spellStart"/>
      <w:r>
        <w:rPr>
          <w:rFonts w:ascii="Times New Roman" w:hAnsi="Times New Roman" w:cs="Times New Roman"/>
        </w:rPr>
        <w:t>Merzeau</w:t>
      </w:r>
      <w:proofErr w:type="spellEnd"/>
      <w:r>
        <w:rPr>
          <w:rFonts w:ascii="Times New Roman" w:hAnsi="Times New Roman" w:cs="Times New Roman"/>
        </w:rPr>
        <w:t xml:space="preserve"> 2012).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Au niveau du </w:t>
      </w:r>
      <w:proofErr w:type="spellStart"/>
      <w:r w:rsidRPr="00F21A5B">
        <w:rPr>
          <w:rFonts w:ascii="Times New Roman" w:hAnsi="Times New Roman" w:cs="Times New Roman"/>
          <w:i/>
        </w:rPr>
        <w:t>texturage</w:t>
      </w:r>
      <w:proofErr w:type="spellEnd"/>
      <w:r w:rsidRPr="00F21A5B">
        <w:rPr>
          <w:rFonts w:ascii="Times New Roman" w:hAnsi="Times New Roman" w:cs="Times New Roman"/>
          <w:i/>
        </w:rPr>
        <w:t>,</w:t>
      </w:r>
      <w:r>
        <w:rPr>
          <w:rFonts w:ascii="Times New Roman" w:hAnsi="Times New Roman" w:cs="Times New Roman"/>
        </w:rPr>
        <w:t xml:space="preserve"> nous retrouvons les deux types de remédiation, </w:t>
      </w:r>
      <w:proofErr w:type="spellStart"/>
      <w:r>
        <w:rPr>
          <w:rFonts w:ascii="Times New Roman" w:hAnsi="Times New Roman" w:cs="Times New Roman"/>
        </w:rPr>
        <w:t>transmédiatique</w:t>
      </w:r>
      <w:proofErr w:type="spellEnd"/>
      <w:r>
        <w:rPr>
          <w:rFonts w:ascii="Times New Roman" w:hAnsi="Times New Roman" w:cs="Times New Roman"/>
        </w:rPr>
        <w:t xml:space="preserve"> et </w:t>
      </w:r>
      <w:proofErr w:type="spellStart"/>
      <w:r>
        <w:rPr>
          <w:rFonts w:ascii="Times New Roman" w:hAnsi="Times New Roman" w:cs="Times New Roman"/>
        </w:rPr>
        <w:t>transreprésentationnelle</w:t>
      </w:r>
      <w:proofErr w:type="spellEnd"/>
      <w:r>
        <w:rPr>
          <w:rFonts w:ascii="Times New Roman" w:hAnsi="Times New Roman" w:cs="Times New Roman"/>
        </w:rPr>
        <w:t>. L’image « actée » (</w:t>
      </w:r>
      <w:proofErr w:type="spellStart"/>
      <w:r>
        <w:rPr>
          <w:rFonts w:ascii="Times New Roman" w:hAnsi="Times New Roman" w:cs="Times New Roman"/>
        </w:rPr>
        <w:t>Weissberg</w:t>
      </w:r>
      <w:proofErr w:type="spellEnd"/>
      <w:r>
        <w:rPr>
          <w:rFonts w:ascii="Times New Roman" w:hAnsi="Times New Roman" w:cs="Times New Roman"/>
        </w:rPr>
        <w:t xml:space="preserve"> 2006) ou « agie » (</w:t>
      </w:r>
      <w:proofErr w:type="spellStart"/>
      <w:r>
        <w:rPr>
          <w:rFonts w:ascii="Times New Roman" w:hAnsi="Times New Roman" w:cs="Times New Roman"/>
        </w:rPr>
        <w:t>Fourmentraux</w:t>
      </w:r>
      <w:proofErr w:type="spellEnd"/>
      <w:r>
        <w:rPr>
          <w:rFonts w:ascii="Times New Roman" w:hAnsi="Times New Roman" w:cs="Times New Roman"/>
        </w:rPr>
        <w:t xml:space="preserve"> 2005) témoigne en effet de l’intervention du récepteur. Il en va ainsi de l’animation de la Joconde, mais aussi du </w:t>
      </w:r>
      <w:proofErr w:type="spellStart"/>
      <w:r w:rsidRPr="00504690">
        <w:rPr>
          <w:rFonts w:ascii="Times New Roman" w:hAnsi="Times New Roman" w:cs="Times New Roman"/>
          <w:i/>
        </w:rPr>
        <w:t>zooming</w:t>
      </w:r>
      <w:proofErr w:type="spellEnd"/>
      <w:r>
        <w:rPr>
          <w:rFonts w:ascii="Times New Roman" w:hAnsi="Times New Roman" w:cs="Times New Roman"/>
        </w:rPr>
        <w:t xml:space="preserve">, qui isole et exhibe certains détails et renforce ainsi une écologie du local plutôt qu’une pensée de la structure </w:t>
      </w:r>
      <w:proofErr w:type="spellStart"/>
      <w:r>
        <w:rPr>
          <w:rFonts w:ascii="Times New Roman" w:hAnsi="Times New Roman" w:cs="Times New Roman"/>
        </w:rPr>
        <w:t>englobante</w:t>
      </w:r>
      <w:proofErr w:type="spellEnd"/>
      <w:r>
        <w:rPr>
          <w:rFonts w:ascii="Times New Roman" w:hAnsi="Times New Roman" w:cs="Times New Roman"/>
        </w:rPr>
        <w:t xml:space="preserve">. Il en va de même de l’accumulation hypertextuelle de </w:t>
      </w:r>
      <w:proofErr w:type="spellStart"/>
      <w:r>
        <w:rPr>
          <w:rFonts w:ascii="Times New Roman" w:hAnsi="Times New Roman" w:cs="Times New Roman"/>
        </w:rPr>
        <w:t>méta-données</w:t>
      </w:r>
      <w:proofErr w:type="spellEnd"/>
      <w:r>
        <w:rPr>
          <w:rFonts w:ascii="Times New Roman" w:hAnsi="Times New Roman" w:cs="Times New Roman"/>
        </w:rPr>
        <w:t>, qui entourent l’image comme d’une bulle ou d’un halo informationnels et e</w:t>
      </w:r>
      <w:r w:rsidR="004A07DE">
        <w:rPr>
          <w:rFonts w:ascii="Times New Roman" w:hAnsi="Times New Roman" w:cs="Times New Roman"/>
        </w:rPr>
        <w:t>n (</w:t>
      </w:r>
      <w:proofErr w:type="spellStart"/>
      <w:r w:rsidR="004A07DE">
        <w:rPr>
          <w:rFonts w:ascii="Times New Roman" w:hAnsi="Times New Roman" w:cs="Times New Roman"/>
        </w:rPr>
        <w:t>re</w:t>
      </w:r>
      <w:proofErr w:type="spellEnd"/>
      <w:r w:rsidR="004A07DE">
        <w:rPr>
          <w:rFonts w:ascii="Times New Roman" w:hAnsi="Times New Roman" w:cs="Times New Roman"/>
        </w:rPr>
        <w:t>)</w:t>
      </w:r>
      <w:proofErr w:type="spellStart"/>
      <w:r w:rsidR="004A07DE">
        <w:rPr>
          <w:rFonts w:ascii="Times New Roman" w:hAnsi="Times New Roman" w:cs="Times New Roman"/>
        </w:rPr>
        <w:t>médient</w:t>
      </w:r>
      <w:proofErr w:type="spellEnd"/>
      <w:r w:rsidR="004A07DE">
        <w:rPr>
          <w:rFonts w:ascii="Times New Roman" w:hAnsi="Times New Roman" w:cs="Times New Roman"/>
        </w:rPr>
        <w:t xml:space="preserve"> l’interprétation. </w:t>
      </w:r>
      <w:r>
        <w:rPr>
          <w:rFonts w:ascii="Times New Roman" w:hAnsi="Times New Roman" w:cs="Times New Roman"/>
        </w:rPr>
        <w:t>La juxtaposition dans le Google Arts &amp; Culture Project de</w:t>
      </w:r>
      <w:r w:rsidRPr="00F51F9E">
        <w:rPr>
          <w:rFonts w:ascii="Times New Roman" w:hAnsi="Times New Roman" w:cs="Times New Roman"/>
        </w:rPr>
        <w:t xml:space="preserve"> tableaux d’un même peintre, d’une même mouvance, autour d’un même </w:t>
      </w:r>
      <w:proofErr w:type="gramStart"/>
      <w:r w:rsidRPr="00F51F9E">
        <w:rPr>
          <w:rFonts w:ascii="Times New Roman" w:hAnsi="Times New Roman" w:cs="Times New Roman"/>
        </w:rPr>
        <w:t>thème…,</w:t>
      </w:r>
      <w:proofErr w:type="gramEnd"/>
      <w:r w:rsidRPr="00F51F9E">
        <w:rPr>
          <w:rFonts w:ascii="Times New Roman" w:hAnsi="Times New Roman" w:cs="Times New Roman"/>
        </w:rPr>
        <w:t xml:space="preserve"> </w:t>
      </w:r>
      <w:r>
        <w:rPr>
          <w:rFonts w:ascii="Times New Roman" w:hAnsi="Times New Roman" w:cs="Times New Roman"/>
        </w:rPr>
        <w:t xml:space="preserve">actualise les possibles prévus par les logiciels. Elle autorise </w:t>
      </w:r>
      <w:r w:rsidRPr="00F51F9E">
        <w:rPr>
          <w:rFonts w:ascii="Times New Roman" w:hAnsi="Times New Roman" w:cs="Times New Roman"/>
        </w:rPr>
        <w:t>d’infinies combinaisons</w:t>
      </w:r>
      <w:r>
        <w:rPr>
          <w:rFonts w:ascii="Times New Roman" w:hAnsi="Times New Roman" w:cs="Times New Roman"/>
        </w:rPr>
        <w:t xml:space="preserve"> et variantes qui, en fonction de points de vue multiples, rétablissent le hasard et le pouvoir de surprise.</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Mais une question devient de plus en plus insistante : ne faut-il pas dépasser la dichotomie « immédiateté » vs « </w:t>
      </w:r>
      <w:proofErr w:type="spellStart"/>
      <w:r>
        <w:rPr>
          <w:rFonts w:ascii="Times New Roman" w:hAnsi="Times New Roman" w:cs="Times New Roman"/>
        </w:rPr>
        <w:t>hypermédiateté</w:t>
      </w:r>
      <w:proofErr w:type="spellEnd"/>
      <w:r>
        <w:rPr>
          <w:rFonts w:ascii="Times New Roman" w:hAnsi="Times New Roman" w:cs="Times New Roman"/>
        </w:rPr>
        <w:t> » ? L’« immédiateté » et l’« </w:t>
      </w:r>
      <w:proofErr w:type="spellStart"/>
      <w:r>
        <w:rPr>
          <w:rFonts w:ascii="Times New Roman" w:hAnsi="Times New Roman" w:cs="Times New Roman"/>
        </w:rPr>
        <w:t>hypermédiateté</w:t>
      </w:r>
      <w:proofErr w:type="spellEnd"/>
      <w:r>
        <w:rPr>
          <w:rFonts w:ascii="Times New Roman" w:hAnsi="Times New Roman" w:cs="Times New Roman"/>
        </w:rPr>
        <w:t xml:space="preserve"> » sont liées inextricablement ; l’une ne vaut que par rapport ou grâce à l’autre. L’« enchantement de la technologie » selon Alfred </w:t>
      </w:r>
      <w:proofErr w:type="spellStart"/>
      <w:r>
        <w:rPr>
          <w:rFonts w:ascii="Times New Roman" w:hAnsi="Times New Roman" w:cs="Times New Roman"/>
        </w:rPr>
        <w:t>Gell</w:t>
      </w:r>
      <w:proofErr w:type="spellEnd"/>
      <w:r>
        <w:rPr>
          <w:rFonts w:ascii="Times New Roman" w:hAnsi="Times New Roman" w:cs="Times New Roman"/>
        </w:rPr>
        <w:t xml:space="preserve"> (</w:t>
      </w:r>
      <w:proofErr w:type="spellStart"/>
      <w:r>
        <w:rPr>
          <w:rFonts w:ascii="Times New Roman" w:hAnsi="Times New Roman" w:cs="Times New Roman"/>
        </w:rPr>
        <w:t>Braito</w:t>
      </w:r>
      <w:proofErr w:type="spellEnd"/>
      <w:r>
        <w:rPr>
          <w:rFonts w:ascii="Times New Roman" w:hAnsi="Times New Roman" w:cs="Times New Roman"/>
        </w:rPr>
        <w:t xml:space="preserve"> &amp; </w:t>
      </w:r>
      <w:proofErr w:type="spellStart"/>
      <w:r>
        <w:rPr>
          <w:rFonts w:ascii="Times New Roman" w:hAnsi="Times New Roman" w:cs="Times New Roman"/>
        </w:rPr>
        <w:t>Citton</w:t>
      </w:r>
      <w:proofErr w:type="spellEnd"/>
      <w:r>
        <w:rPr>
          <w:rFonts w:ascii="Times New Roman" w:hAnsi="Times New Roman" w:cs="Times New Roman"/>
        </w:rPr>
        <w:t xml:space="preserve"> 2017) sert de fondement à la « technologie de l’enchantement ». Bien plus, on assiste à une nécessaire oscillation entre immersion et émersion, entre adhésion crédule et réflexivité incrédule, entre perception et participation active, entre mouvement vers et distance critique, entre « présentation » (mise en présence) et « contrôle ». Elle relève du </w:t>
      </w:r>
      <w:proofErr w:type="spellStart"/>
      <w:r>
        <w:rPr>
          <w:rFonts w:ascii="Times New Roman" w:hAnsi="Times New Roman" w:cs="Times New Roman"/>
        </w:rPr>
        <w:t>métaréalisme</w:t>
      </w:r>
      <w:proofErr w:type="spellEnd"/>
      <w:r>
        <w:rPr>
          <w:rFonts w:ascii="Times New Roman" w:hAnsi="Times New Roman" w:cs="Times New Roman"/>
        </w:rPr>
        <w:t xml:space="preserve"> selon Lev </w:t>
      </w:r>
      <w:proofErr w:type="spellStart"/>
      <w:r>
        <w:rPr>
          <w:rFonts w:ascii="Times New Roman" w:hAnsi="Times New Roman" w:cs="Times New Roman"/>
        </w:rPr>
        <w:t>Manovich</w:t>
      </w:r>
      <w:proofErr w:type="spellEnd"/>
      <w:r>
        <w:rPr>
          <w:rFonts w:ascii="Times New Roman" w:hAnsi="Times New Roman" w:cs="Times New Roman"/>
        </w:rPr>
        <w:t xml:space="preserve">, qui « contient sa propre critique immanente » (2015 : 377-378).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Conclusion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Cet article a permis de dégager des opérations de la remédiation (</w:t>
      </w:r>
      <w:proofErr w:type="spellStart"/>
      <w:r>
        <w:rPr>
          <w:rFonts w:ascii="Times New Roman" w:hAnsi="Times New Roman" w:cs="Times New Roman"/>
        </w:rPr>
        <w:t>recontextualisation</w:t>
      </w:r>
      <w:proofErr w:type="spellEnd"/>
      <w:r>
        <w:rPr>
          <w:rFonts w:ascii="Times New Roman" w:hAnsi="Times New Roman" w:cs="Times New Roman"/>
        </w:rPr>
        <w:t xml:space="preserve">, </w:t>
      </w:r>
      <w:proofErr w:type="spellStart"/>
      <w:r>
        <w:rPr>
          <w:rFonts w:ascii="Times New Roman" w:hAnsi="Times New Roman" w:cs="Times New Roman"/>
        </w:rPr>
        <w:t>remédiatisation</w:t>
      </w:r>
      <w:proofErr w:type="spellEnd"/>
      <w:r>
        <w:rPr>
          <w:rFonts w:ascii="Times New Roman" w:hAnsi="Times New Roman" w:cs="Times New Roman"/>
        </w:rPr>
        <w:t xml:space="preserve">, reformatage, </w:t>
      </w:r>
      <w:proofErr w:type="spellStart"/>
      <w:r>
        <w:rPr>
          <w:rFonts w:ascii="Times New Roman" w:hAnsi="Times New Roman" w:cs="Times New Roman"/>
        </w:rPr>
        <w:t>remédialisation</w:t>
      </w:r>
      <w:proofErr w:type="spellEnd"/>
      <w:r>
        <w:rPr>
          <w:rFonts w:ascii="Times New Roman" w:hAnsi="Times New Roman" w:cs="Times New Roman"/>
        </w:rPr>
        <w:t xml:space="preserve">, </w:t>
      </w:r>
      <w:proofErr w:type="spellStart"/>
      <w:r>
        <w:rPr>
          <w:rFonts w:ascii="Times New Roman" w:hAnsi="Times New Roman" w:cs="Times New Roman"/>
        </w:rPr>
        <w:t>retexturage</w:t>
      </w:r>
      <w:proofErr w:type="spellEnd"/>
      <w:r>
        <w:rPr>
          <w:rFonts w:ascii="Times New Roman" w:hAnsi="Times New Roman" w:cs="Times New Roman"/>
        </w:rPr>
        <w:t xml:space="preserve">), gérées par des dispositifs (technologiques, symboliques), des régimes de la </w:t>
      </w:r>
      <w:proofErr w:type="spellStart"/>
      <w:r>
        <w:rPr>
          <w:rFonts w:ascii="Times New Roman" w:hAnsi="Times New Roman" w:cs="Times New Roman"/>
        </w:rPr>
        <w:t>rémédiation</w:t>
      </w:r>
      <w:proofErr w:type="spellEnd"/>
      <w:r>
        <w:rPr>
          <w:rFonts w:ascii="Times New Roman" w:hAnsi="Times New Roman" w:cs="Times New Roman"/>
        </w:rPr>
        <w:t xml:space="preserve"> (hybridation, spectacularisation, métissage, bricolage) et des types (</w:t>
      </w:r>
      <w:proofErr w:type="spellStart"/>
      <w:r>
        <w:rPr>
          <w:rFonts w:ascii="Times New Roman" w:hAnsi="Times New Roman" w:cs="Times New Roman"/>
        </w:rPr>
        <w:t>transmédiation</w:t>
      </w:r>
      <w:proofErr w:type="spellEnd"/>
      <w:r>
        <w:rPr>
          <w:rFonts w:ascii="Times New Roman" w:hAnsi="Times New Roman" w:cs="Times New Roman"/>
        </w:rPr>
        <w:t xml:space="preserve"> et </w:t>
      </w:r>
      <w:proofErr w:type="spellStart"/>
      <w:r>
        <w:rPr>
          <w:rFonts w:ascii="Times New Roman" w:hAnsi="Times New Roman" w:cs="Times New Roman"/>
        </w:rPr>
        <w:t>transreprésentation</w:t>
      </w:r>
      <w:proofErr w:type="spellEnd"/>
      <w:r>
        <w:rPr>
          <w:rFonts w:ascii="Times New Roman" w:hAnsi="Times New Roman" w:cs="Times New Roman"/>
        </w:rPr>
        <w:t xml:space="preserve">). </w:t>
      </w:r>
    </w:p>
    <w:p w:rsidR="000F3C66" w:rsidRDefault="004A07DE" w:rsidP="000F3C66">
      <w:pPr>
        <w:spacing w:after="120" w:line="276" w:lineRule="auto"/>
        <w:jc w:val="both"/>
        <w:rPr>
          <w:rFonts w:ascii="Times New Roman" w:hAnsi="Times New Roman" w:cs="Times New Roman"/>
        </w:rPr>
      </w:pPr>
      <w:r>
        <w:rPr>
          <w:rFonts w:ascii="Times New Roman" w:hAnsi="Times New Roman" w:cs="Times New Roman"/>
        </w:rPr>
        <w:t>Nous plaidons</w:t>
      </w:r>
      <w:r w:rsidR="000F3C66">
        <w:rPr>
          <w:rFonts w:ascii="Times New Roman" w:hAnsi="Times New Roman" w:cs="Times New Roman"/>
        </w:rPr>
        <w:t xml:space="preserve"> pour une intrication des mouvements d</w:t>
      </w:r>
      <w:r>
        <w:rPr>
          <w:rFonts w:ascii="Times New Roman" w:hAnsi="Times New Roman" w:cs="Times New Roman"/>
        </w:rPr>
        <w:t>e l</w:t>
      </w:r>
      <w:r w:rsidR="000F3C66">
        <w:rPr>
          <w:rFonts w:ascii="Times New Roman" w:hAnsi="Times New Roman" w:cs="Times New Roman"/>
        </w:rPr>
        <w:t>’immersion et d</w:t>
      </w:r>
      <w:r>
        <w:rPr>
          <w:rFonts w:ascii="Times New Roman" w:hAnsi="Times New Roman" w:cs="Times New Roman"/>
        </w:rPr>
        <w:t>e l</w:t>
      </w:r>
      <w:r w:rsidR="000F3C66">
        <w:rPr>
          <w:rFonts w:ascii="Times New Roman" w:hAnsi="Times New Roman" w:cs="Times New Roman"/>
        </w:rPr>
        <w:t xml:space="preserve">’émersion, de l’illusion et du contrôle réflexif. On ne parlera de remédiation que si </w:t>
      </w:r>
      <w:r>
        <w:rPr>
          <w:rFonts w:ascii="Times New Roman" w:hAnsi="Times New Roman" w:cs="Times New Roman"/>
        </w:rPr>
        <w:t>les régimes de la remédiation</w:t>
      </w:r>
      <w:r w:rsidR="000F3C66">
        <w:rPr>
          <w:rFonts w:ascii="Times New Roman" w:hAnsi="Times New Roman" w:cs="Times New Roman"/>
        </w:rPr>
        <w:t xml:space="preserve"> sont à la fois </w:t>
      </w:r>
      <w:r w:rsidR="000F3C66" w:rsidRPr="00D40944">
        <w:rPr>
          <w:rFonts w:ascii="Times New Roman" w:hAnsi="Times New Roman" w:cs="Times New Roman"/>
          <w:i/>
        </w:rPr>
        <w:t>vécu</w:t>
      </w:r>
      <w:r w:rsidR="000F3C66">
        <w:rPr>
          <w:rFonts w:ascii="Times New Roman" w:hAnsi="Times New Roman" w:cs="Times New Roman"/>
          <w:i/>
        </w:rPr>
        <w:t>s</w:t>
      </w:r>
      <w:r w:rsidR="000F3C66">
        <w:rPr>
          <w:rFonts w:ascii="Times New Roman" w:hAnsi="Times New Roman" w:cs="Times New Roman"/>
        </w:rPr>
        <w:t xml:space="preserve"> des points de vue </w:t>
      </w:r>
      <w:proofErr w:type="spellStart"/>
      <w:r w:rsidR="000F3C66">
        <w:rPr>
          <w:rFonts w:ascii="Times New Roman" w:hAnsi="Times New Roman" w:cs="Times New Roman"/>
        </w:rPr>
        <w:t>esthésique</w:t>
      </w:r>
      <w:proofErr w:type="spellEnd"/>
      <w:r w:rsidR="000F3C66">
        <w:rPr>
          <w:rFonts w:ascii="Times New Roman" w:hAnsi="Times New Roman" w:cs="Times New Roman"/>
        </w:rPr>
        <w:t xml:space="preserve">, esthétique, éthique et véridictoire et pensés </w:t>
      </w:r>
      <w:r w:rsidR="000F3C66" w:rsidRPr="00FB4C44">
        <w:rPr>
          <w:rFonts w:ascii="Times New Roman" w:hAnsi="Times New Roman" w:cs="Times New Roman"/>
          <w:i/>
        </w:rPr>
        <w:t>réflexivement</w:t>
      </w:r>
      <w:r w:rsidR="000F3C66">
        <w:rPr>
          <w:rFonts w:ascii="Times New Roman" w:hAnsi="Times New Roman" w:cs="Times New Roman"/>
        </w:rPr>
        <w:t xml:space="preserve"> (en production et en réception).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Il semblerait ainsi que le « </w:t>
      </w:r>
      <w:proofErr w:type="spellStart"/>
      <w:r>
        <w:rPr>
          <w:rFonts w:ascii="Times New Roman" w:hAnsi="Times New Roman" w:cs="Times New Roman"/>
        </w:rPr>
        <w:t>métaréalisme</w:t>
      </w:r>
      <w:proofErr w:type="spellEnd"/>
      <w:r>
        <w:rPr>
          <w:rFonts w:ascii="Times New Roman" w:hAnsi="Times New Roman" w:cs="Times New Roman"/>
        </w:rPr>
        <w:t xml:space="preserve"> » traduise moins des choix esthétiques, voire politiques, comme c’était le cas pour l’avant-garde moderniste, qui </w:t>
      </w:r>
      <w:r w:rsidRPr="00F823D6">
        <w:rPr>
          <w:rFonts w:ascii="Times New Roman" w:hAnsi="Times New Roman" w:cs="Times New Roman"/>
          <w:i/>
        </w:rPr>
        <w:t>donnait à voir</w:t>
      </w:r>
      <w:r>
        <w:rPr>
          <w:rFonts w:ascii="Times New Roman" w:hAnsi="Times New Roman" w:cs="Times New Roman"/>
        </w:rPr>
        <w:t xml:space="preserve"> les techniques de l’enchantement et cultivait le dé-réalisme, qu’une </w:t>
      </w:r>
      <w:r w:rsidRPr="00F823D6">
        <w:rPr>
          <w:rFonts w:ascii="Times New Roman" w:hAnsi="Times New Roman" w:cs="Times New Roman"/>
          <w:i/>
        </w:rPr>
        <w:t>forme de vie </w:t>
      </w:r>
      <w:r>
        <w:rPr>
          <w:rFonts w:ascii="Times New Roman" w:hAnsi="Times New Roman" w:cs="Times New Roman"/>
        </w:rPr>
        <w:t>(</w:t>
      </w:r>
      <w:proofErr w:type="spellStart"/>
      <w:r>
        <w:rPr>
          <w:rFonts w:ascii="Times New Roman" w:hAnsi="Times New Roman" w:cs="Times New Roman"/>
        </w:rPr>
        <w:t>Fontanille</w:t>
      </w:r>
      <w:proofErr w:type="spellEnd"/>
      <w:r>
        <w:rPr>
          <w:rFonts w:ascii="Times New Roman" w:hAnsi="Times New Roman" w:cs="Times New Roman"/>
        </w:rPr>
        <w:t xml:space="preserve"> 2015, Colas-Blaise 2012) : une manière d’être au monde et de faire caractéristique d’une « mutation culturelle » (</w:t>
      </w:r>
      <w:proofErr w:type="spellStart"/>
      <w:r>
        <w:rPr>
          <w:rFonts w:ascii="Times New Roman" w:hAnsi="Times New Roman" w:cs="Times New Roman"/>
        </w:rPr>
        <w:t>Manovich</w:t>
      </w:r>
      <w:proofErr w:type="spellEnd"/>
      <w:r>
        <w:rPr>
          <w:rFonts w:ascii="Times New Roman" w:hAnsi="Times New Roman" w:cs="Times New Roman"/>
        </w:rPr>
        <w:t xml:space="preserve"> 2015 : 278) caractérisée par un balancement continuel entre illusion et </w:t>
      </w:r>
      <w:proofErr w:type="spellStart"/>
      <w:r>
        <w:rPr>
          <w:rFonts w:ascii="Times New Roman" w:hAnsi="Times New Roman" w:cs="Times New Roman"/>
        </w:rPr>
        <w:t>dés-illusion</w:t>
      </w:r>
      <w:proofErr w:type="spellEnd"/>
      <w:r>
        <w:rPr>
          <w:rFonts w:ascii="Times New Roman" w:hAnsi="Times New Roman" w:cs="Times New Roman"/>
        </w:rPr>
        <w:t>, entre adhésion et réflexivité critique.</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Bibliographie</w:t>
      </w:r>
    </w:p>
    <w:p w:rsidR="000F3C66" w:rsidRDefault="000F3C66" w:rsidP="000F3C66">
      <w:pPr>
        <w:widowControl w:val="0"/>
        <w:autoSpaceDE w:val="0"/>
        <w:autoSpaceDN w:val="0"/>
        <w:adjustRightInd w:val="0"/>
        <w:spacing w:after="120" w:line="276" w:lineRule="auto"/>
        <w:jc w:val="both"/>
        <w:rPr>
          <w:rFonts w:ascii="Times New Roman" w:hAnsi="Times New Roman" w:cs="Times New Roman"/>
        </w:rPr>
      </w:pPr>
      <w:proofErr w:type="spellStart"/>
      <w:r>
        <w:rPr>
          <w:rFonts w:ascii="Times New Roman" w:hAnsi="Times New Roman" w:cs="Times New Roman"/>
        </w:rPr>
        <w:t>Agamben</w:t>
      </w:r>
      <w:proofErr w:type="spellEnd"/>
      <w:r>
        <w:rPr>
          <w:rFonts w:ascii="Times New Roman" w:hAnsi="Times New Roman" w:cs="Times New Roman"/>
        </w:rPr>
        <w:t xml:space="preserve">, Giorgio, 2007, </w:t>
      </w:r>
      <w:r w:rsidRPr="003E7085">
        <w:rPr>
          <w:rFonts w:ascii="Times New Roman" w:hAnsi="Times New Roman" w:cs="Times New Roman"/>
          <w:i/>
        </w:rPr>
        <w:t>Qu’est-ce qu’un dispositif </w:t>
      </w:r>
      <w:proofErr w:type="gramStart"/>
      <w:r w:rsidRPr="003E7085">
        <w:rPr>
          <w:rFonts w:ascii="Times New Roman" w:hAnsi="Times New Roman" w:cs="Times New Roman"/>
          <w:i/>
        </w:rPr>
        <w:t>?</w:t>
      </w:r>
      <w:r w:rsidRPr="003E7085">
        <w:rPr>
          <w:rFonts w:ascii="Times New Roman" w:hAnsi="Times New Roman" w:cs="Times New Roman"/>
        </w:rPr>
        <w:t>,</w:t>
      </w:r>
      <w:proofErr w:type="gramEnd"/>
      <w:r>
        <w:rPr>
          <w:rFonts w:ascii="Times New Roman" w:hAnsi="Times New Roman" w:cs="Times New Roman"/>
        </w:rPr>
        <w:t xml:space="preserve"> trad. M. Rueff, Paris, Payot/Rivages. </w:t>
      </w:r>
    </w:p>
    <w:p w:rsidR="000F3C66" w:rsidRDefault="000F3C66" w:rsidP="000F3C66">
      <w:pPr>
        <w:widowControl w:val="0"/>
        <w:autoSpaceDE w:val="0"/>
        <w:autoSpaceDN w:val="0"/>
        <w:adjustRightInd w:val="0"/>
        <w:spacing w:after="120" w:line="276" w:lineRule="auto"/>
        <w:jc w:val="both"/>
        <w:rPr>
          <w:rFonts w:ascii="Times New Roman" w:hAnsi="Times New Roman" w:cs="Times New Roman"/>
        </w:rPr>
      </w:pPr>
      <w:proofErr w:type="spellStart"/>
      <w:r>
        <w:rPr>
          <w:rFonts w:ascii="Times New Roman" w:hAnsi="Times New Roman" w:cs="Times New Roman"/>
        </w:rPr>
        <w:t>Bachimont</w:t>
      </w:r>
      <w:proofErr w:type="spellEnd"/>
      <w:r>
        <w:rPr>
          <w:rFonts w:ascii="Times New Roman" w:hAnsi="Times New Roman" w:cs="Times New Roman"/>
        </w:rPr>
        <w:t xml:space="preserve">, Bruno, Crozat, Stéphane, 2004, « Instrumentation  numérique des documents : pour une séparation fonds/forme », </w:t>
      </w:r>
      <w:r>
        <w:rPr>
          <w:rFonts w:ascii="Times New Roman" w:hAnsi="Times New Roman" w:cs="Times New Roman"/>
          <w:i/>
        </w:rPr>
        <w:t>Revue I</w:t>
      </w:r>
      <w:r w:rsidRPr="0037685B">
        <w:rPr>
          <w:rFonts w:ascii="Times New Roman" w:hAnsi="Times New Roman" w:cs="Times New Roman"/>
          <w:i/>
        </w:rPr>
        <w:t>3-Information, Interaction, Intelligence</w:t>
      </w:r>
      <w:r>
        <w:rPr>
          <w:rFonts w:ascii="Times New Roman" w:hAnsi="Times New Roman" w:cs="Times New Roman"/>
        </w:rPr>
        <w:t xml:space="preserve">, </w:t>
      </w:r>
      <w:proofErr w:type="spellStart"/>
      <w:r>
        <w:rPr>
          <w:rFonts w:ascii="Times New Roman" w:hAnsi="Times New Roman" w:cs="Times New Roman"/>
        </w:rPr>
        <w:t>Cépaduès</w:t>
      </w:r>
      <w:proofErr w:type="spellEnd"/>
      <w:r>
        <w:rPr>
          <w:rFonts w:ascii="Times New Roman" w:hAnsi="Times New Roman" w:cs="Times New Roman"/>
        </w:rPr>
        <w:t xml:space="preserve">, 4 (1), </w:t>
      </w:r>
      <w:hyperlink r:id="rId8" w:history="1">
        <w:r w:rsidR="004A07DE" w:rsidRPr="00063FDD">
          <w:rPr>
            <w:rStyle w:val="Lienhypertexte"/>
            <w:rFonts w:ascii="Times New Roman" w:hAnsi="Times New Roman" w:cs="Times New Roman"/>
          </w:rPr>
          <w:t>https://archivesic.ccsd.cnrs.fr/sic_00001017</w:t>
        </w:r>
      </w:hyperlink>
      <w:r w:rsidR="004A07DE">
        <w:rPr>
          <w:rFonts w:ascii="Times New Roman" w:hAnsi="Times New Roman" w:cs="Times New Roman"/>
        </w:rPr>
        <w:t xml:space="preserve"> (consulté le 01.10.2017)</w:t>
      </w:r>
      <w:r>
        <w:rPr>
          <w:rFonts w:ascii="Times New Roman" w:hAnsi="Times New Roman" w:cs="Times New Roman"/>
        </w:rPr>
        <w:t>.</w:t>
      </w:r>
    </w:p>
    <w:p w:rsidR="000F3C66" w:rsidRDefault="000F3C66" w:rsidP="000F3C66">
      <w:pPr>
        <w:widowControl w:val="0"/>
        <w:autoSpaceDE w:val="0"/>
        <w:autoSpaceDN w:val="0"/>
        <w:adjustRightInd w:val="0"/>
        <w:spacing w:after="120" w:line="276" w:lineRule="auto"/>
        <w:jc w:val="both"/>
        <w:rPr>
          <w:rFonts w:ascii="Times New Roman" w:hAnsi="Times New Roman" w:cs="Times New Roman"/>
        </w:rPr>
      </w:pPr>
      <w:proofErr w:type="spellStart"/>
      <w:r>
        <w:rPr>
          <w:rFonts w:ascii="Times New Roman" w:hAnsi="Times New Roman" w:cs="Times New Roman"/>
        </w:rPr>
        <w:t>Bolter</w:t>
      </w:r>
      <w:proofErr w:type="spellEnd"/>
      <w:r>
        <w:rPr>
          <w:rFonts w:ascii="Times New Roman" w:hAnsi="Times New Roman" w:cs="Times New Roman"/>
        </w:rPr>
        <w:t xml:space="preserve">, Jay David &amp; </w:t>
      </w:r>
      <w:proofErr w:type="spellStart"/>
      <w:r>
        <w:rPr>
          <w:rFonts w:ascii="Times New Roman" w:hAnsi="Times New Roman" w:cs="Times New Roman"/>
        </w:rPr>
        <w:t>Grusin</w:t>
      </w:r>
      <w:proofErr w:type="spellEnd"/>
      <w:r>
        <w:rPr>
          <w:rFonts w:ascii="Times New Roman" w:hAnsi="Times New Roman" w:cs="Times New Roman"/>
        </w:rPr>
        <w:t xml:space="preserve">, Richard, 1999, </w:t>
      </w:r>
      <w:proofErr w:type="spellStart"/>
      <w:r w:rsidRPr="00FD0AB1">
        <w:rPr>
          <w:rFonts w:ascii="Times New Roman" w:hAnsi="Times New Roman" w:cs="Times New Roman"/>
          <w:i/>
        </w:rPr>
        <w:t>Remediation</w:t>
      </w:r>
      <w:proofErr w:type="spellEnd"/>
      <w:r w:rsidRPr="00FD0AB1">
        <w:rPr>
          <w:rFonts w:ascii="Times New Roman" w:hAnsi="Times New Roman" w:cs="Times New Roman"/>
          <w:i/>
        </w:rPr>
        <w:t xml:space="preserve">. </w:t>
      </w:r>
      <w:proofErr w:type="spellStart"/>
      <w:r w:rsidRPr="00FD0AB1">
        <w:rPr>
          <w:rFonts w:ascii="Times New Roman" w:hAnsi="Times New Roman" w:cs="Times New Roman"/>
          <w:i/>
        </w:rPr>
        <w:t>Understanding</w:t>
      </w:r>
      <w:proofErr w:type="spellEnd"/>
      <w:r w:rsidRPr="00FD0AB1">
        <w:rPr>
          <w:rFonts w:ascii="Times New Roman" w:hAnsi="Times New Roman" w:cs="Times New Roman"/>
          <w:i/>
        </w:rPr>
        <w:t xml:space="preserve"> New Media</w:t>
      </w:r>
      <w:r>
        <w:rPr>
          <w:rFonts w:ascii="Times New Roman" w:hAnsi="Times New Roman" w:cs="Times New Roman"/>
        </w:rPr>
        <w:t xml:space="preserve">,  Boston, MIT </w:t>
      </w:r>
      <w:proofErr w:type="spellStart"/>
      <w:r>
        <w:rPr>
          <w:rFonts w:ascii="Times New Roman" w:hAnsi="Times New Roman" w:cs="Times New Roman"/>
        </w:rPr>
        <w:t>Press</w:t>
      </w:r>
      <w:proofErr w:type="spellEnd"/>
      <w:r>
        <w:rPr>
          <w:rFonts w:ascii="Times New Roman" w:hAnsi="Times New Roman" w:cs="Times New Roman"/>
        </w:rPr>
        <w:t xml:space="preserve">. </w:t>
      </w:r>
    </w:p>
    <w:p w:rsidR="004A07DE" w:rsidRDefault="000F3C66" w:rsidP="000F3C66">
      <w:pPr>
        <w:widowControl w:val="0"/>
        <w:autoSpaceDE w:val="0"/>
        <w:autoSpaceDN w:val="0"/>
        <w:adjustRightInd w:val="0"/>
        <w:spacing w:after="120" w:line="276" w:lineRule="auto"/>
        <w:jc w:val="both"/>
        <w:rPr>
          <w:rFonts w:ascii="Times New Roman" w:hAnsi="Times New Roman" w:cs="Times New Roman"/>
          <w:color w:val="262626"/>
        </w:rPr>
      </w:pPr>
      <w:proofErr w:type="spellStart"/>
      <w:r>
        <w:rPr>
          <w:rFonts w:ascii="Times New Roman" w:hAnsi="Times New Roman" w:cs="Times New Roman"/>
          <w:color w:val="262626"/>
        </w:rPr>
        <w:t>Bordron</w:t>
      </w:r>
      <w:proofErr w:type="spellEnd"/>
      <w:r>
        <w:rPr>
          <w:rFonts w:ascii="Times New Roman" w:hAnsi="Times New Roman" w:cs="Times New Roman"/>
          <w:color w:val="262626"/>
        </w:rPr>
        <w:t xml:space="preserve">, Jean-François, 2011, </w:t>
      </w:r>
      <w:r w:rsidRPr="00FD0AB1">
        <w:rPr>
          <w:rFonts w:ascii="Times New Roman" w:hAnsi="Times New Roman" w:cs="Times New Roman"/>
          <w:i/>
          <w:color w:val="262626"/>
        </w:rPr>
        <w:t>L’iconicité et ses images</w:t>
      </w:r>
      <w:r>
        <w:rPr>
          <w:rFonts w:ascii="Times New Roman" w:hAnsi="Times New Roman" w:cs="Times New Roman"/>
          <w:color w:val="262626"/>
        </w:rPr>
        <w:t xml:space="preserve">, Paris, PUF. </w:t>
      </w:r>
    </w:p>
    <w:p w:rsidR="004A07DE" w:rsidRDefault="004A07DE" w:rsidP="000F3C66">
      <w:pPr>
        <w:widowControl w:val="0"/>
        <w:autoSpaceDE w:val="0"/>
        <w:autoSpaceDN w:val="0"/>
        <w:adjustRightInd w:val="0"/>
        <w:spacing w:after="120" w:line="276" w:lineRule="auto"/>
        <w:jc w:val="both"/>
        <w:rPr>
          <w:rFonts w:ascii="Times New Roman" w:hAnsi="Times New Roman" w:cs="Times New Roman"/>
          <w:color w:val="262626"/>
        </w:rPr>
      </w:pPr>
      <w:proofErr w:type="spellStart"/>
      <w:r>
        <w:rPr>
          <w:rFonts w:ascii="Times New Roman" w:hAnsi="Times New Roman" w:cs="Times New Roman"/>
          <w:color w:val="262626"/>
        </w:rPr>
        <w:t>Braito</w:t>
      </w:r>
      <w:proofErr w:type="spellEnd"/>
      <w:r>
        <w:rPr>
          <w:rFonts w:ascii="Times New Roman" w:hAnsi="Times New Roman" w:cs="Times New Roman"/>
          <w:color w:val="262626"/>
        </w:rPr>
        <w:t xml:space="preserve">, Angela &amp; </w:t>
      </w:r>
      <w:proofErr w:type="spellStart"/>
      <w:r>
        <w:rPr>
          <w:rFonts w:ascii="Times New Roman" w:hAnsi="Times New Roman" w:cs="Times New Roman"/>
          <w:color w:val="262626"/>
        </w:rPr>
        <w:t>Citton</w:t>
      </w:r>
      <w:proofErr w:type="spellEnd"/>
      <w:r>
        <w:rPr>
          <w:rFonts w:ascii="Times New Roman" w:hAnsi="Times New Roman" w:cs="Times New Roman"/>
          <w:color w:val="262626"/>
        </w:rPr>
        <w:t>, Yves (</w:t>
      </w:r>
      <w:proofErr w:type="spellStart"/>
      <w:r>
        <w:rPr>
          <w:rFonts w:ascii="Times New Roman" w:hAnsi="Times New Roman" w:cs="Times New Roman"/>
          <w:color w:val="262626"/>
        </w:rPr>
        <w:t>dirs</w:t>
      </w:r>
      <w:proofErr w:type="spellEnd"/>
      <w:r>
        <w:rPr>
          <w:rFonts w:ascii="Times New Roman" w:hAnsi="Times New Roman" w:cs="Times New Roman"/>
          <w:color w:val="262626"/>
        </w:rPr>
        <w:t xml:space="preserve">), 2014, </w:t>
      </w:r>
      <w:r w:rsidRPr="004A07DE">
        <w:rPr>
          <w:rFonts w:ascii="Times New Roman" w:hAnsi="Times New Roman" w:cs="Times New Roman"/>
          <w:i/>
          <w:color w:val="262626"/>
        </w:rPr>
        <w:t>Technologie de l’enchantement. Pour une histoire multidisciplinaire de l’illusion</w:t>
      </w:r>
      <w:r>
        <w:rPr>
          <w:rFonts w:ascii="Times New Roman" w:hAnsi="Times New Roman" w:cs="Times New Roman"/>
          <w:color w:val="262626"/>
        </w:rPr>
        <w:t xml:space="preserve">, Grenoble, </w:t>
      </w:r>
      <w:proofErr w:type="spellStart"/>
      <w:r>
        <w:rPr>
          <w:rFonts w:ascii="Times New Roman" w:hAnsi="Times New Roman" w:cs="Times New Roman"/>
          <w:color w:val="262626"/>
        </w:rPr>
        <w:t>Ellug</w:t>
      </w:r>
      <w:proofErr w:type="spellEnd"/>
      <w:r>
        <w:rPr>
          <w:rFonts w:ascii="Times New Roman" w:hAnsi="Times New Roman" w:cs="Times New Roman"/>
          <w:color w:val="262626"/>
        </w:rPr>
        <w:t xml:space="preserve">. </w:t>
      </w:r>
    </w:p>
    <w:p w:rsidR="000F3C66" w:rsidRDefault="000F3C66" w:rsidP="000F3C66">
      <w:pPr>
        <w:widowControl w:val="0"/>
        <w:autoSpaceDE w:val="0"/>
        <w:autoSpaceDN w:val="0"/>
        <w:adjustRightInd w:val="0"/>
        <w:spacing w:after="120" w:line="276" w:lineRule="auto"/>
        <w:jc w:val="both"/>
        <w:rPr>
          <w:rFonts w:ascii="Times New Roman" w:hAnsi="Times New Roman" w:cs="Times New Roman"/>
          <w:color w:val="262626"/>
        </w:rPr>
      </w:pPr>
      <w:proofErr w:type="spellStart"/>
      <w:r>
        <w:rPr>
          <w:rFonts w:ascii="Times New Roman" w:hAnsi="Times New Roman" w:cs="Times New Roman"/>
          <w:color w:val="262626"/>
        </w:rPr>
        <w:t>Catoir</w:t>
      </w:r>
      <w:proofErr w:type="spellEnd"/>
      <w:r>
        <w:rPr>
          <w:rFonts w:ascii="Times New Roman" w:hAnsi="Times New Roman" w:cs="Times New Roman"/>
          <w:color w:val="262626"/>
        </w:rPr>
        <w:t xml:space="preserve">-Brisson, Marie-Julie, 2013, « De l’œuvre d’art numérisée à l’image numérique circulante. Approches sémiotique et anthropologique de l’énonciation dans Google Art Project », </w:t>
      </w:r>
      <w:r w:rsidRPr="00B03263">
        <w:rPr>
          <w:rFonts w:ascii="Times New Roman" w:hAnsi="Times New Roman" w:cs="Times New Roman"/>
          <w:i/>
          <w:color w:val="262626"/>
        </w:rPr>
        <w:t>Interfaces numériques</w:t>
      </w:r>
      <w:r>
        <w:rPr>
          <w:rFonts w:ascii="Times New Roman" w:hAnsi="Times New Roman" w:cs="Times New Roman"/>
          <w:color w:val="262626"/>
        </w:rPr>
        <w:t>, vol.</w:t>
      </w:r>
      <w:r w:rsidR="004A07DE">
        <w:rPr>
          <w:rFonts w:ascii="Times New Roman" w:hAnsi="Times New Roman" w:cs="Times New Roman"/>
          <w:color w:val="262626"/>
        </w:rPr>
        <w:t> </w:t>
      </w:r>
      <w:r>
        <w:rPr>
          <w:rFonts w:ascii="Times New Roman" w:hAnsi="Times New Roman" w:cs="Times New Roman"/>
          <w:color w:val="262626"/>
        </w:rPr>
        <w:t>2, n</w:t>
      </w:r>
      <w:r w:rsidRPr="00B03263">
        <w:rPr>
          <w:rFonts w:ascii="Times New Roman" w:hAnsi="Times New Roman" w:cs="Times New Roman"/>
          <w:color w:val="262626"/>
          <w:vertAlign w:val="superscript"/>
        </w:rPr>
        <w:t>o</w:t>
      </w:r>
      <w:r>
        <w:rPr>
          <w:rFonts w:ascii="Times New Roman" w:hAnsi="Times New Roman" w:cs="Times New Roman"/>
          <w:color w:val="262626"/>
        </w:rPr>
        <w:t xml:space="preserve"> 2, pp. 261-279.</w:t>
      </w:r>
    </w:p>
    <w:p w:rsidR="000F3C66" w:rsidRDefault="000F3C66" w:rsidP="000F3C66">
      <w:pPr>
        <w:widowControl w:val="0"/>
        <w:autoSpaceDE w:val="0"/>
        <w:autoSpaceDN w:val="0"/>
        <w:adjustRightInd w:val="0"/>
        <w:spacing w:after="120" w:line="276" w:lineRule="auto"/>
        <w:jc w:val="both"/>
        <w:rPr>
          <w:rFonts w:ascii="Times New Roman" w:hAnsi="Times New Roman" w:cs="Times New Roman"/>
          <w:color w:val="262626"/>
        </w:rPr>
      </w:pPr>
      <w:proofErr w:type="spellStart"/>
      <w:r w:rsidRPr="00C420BF">
        <w:rPr>
          <w:rFonts w:ascii="Times New Roman" w:hAnsi="Times New Roman" w:cs="Times New Roman"/>
          <w:color w:val="262626"/>
        </w:rPr>
        <w:t>Citton</w:t>
      </w:r>
      <w:proofErr w:type="spellEnd"/>
      <w:r w:rsidRPr="00C420BF">
        <w:rPr>
          <w:rFonts w:ascii="Times New Roman" w:hAnsi="Times New Roman" w:cs="Times New Roman"/>
          <w:color w:val="262626"/>
        </w:rPr>
        <w:t xml:space="preserve">, Yves, 2014, </w:t>
      </w:r>
      <w:r w:rsidRPr="00C420BF">
        <w:rPr>
          <w:rFonts w:ascii="Times New Roman" w:hAnsi="Times New Roman" w:cs="Times New Roman"/>
          <w:i/>
          <w:color w:val="262626"/>
        </w:rPr>
        <w:t>Pour une écologie de l’attention</w:t>
      </w:r>
      <w:r w:rsidRPr="00C420BF">
        <w:rPr>
          <w:rFonts w:ascii="Times New Roman" w:hAnsi="Times New Roman" w:cs="Times New Roman"/>
          <w:color w:val="262626"/>
        </w:rPr>
        <w:t xml:space="preserve">, Paris, Seuil. </w:t>
      </w:r>
    </w:p>
    <w:p w:rsidR="000F3C66" w:rsidRDefault="000F3C66" w:rsidP="000F3C66">
      <w:pPr>
        <w:widowControl w:val="0"/>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color w:val="262626"/>
        </w:rPr>
        <w:t xml:space="preserve">Colas-Blaise, Marion, 2012, </w:t>
      </w:r>
      <w:r>
        <w:rPr>
          <w:rFonts w:ascii="Arial" w:hAnsi="Arial" w:cs="Arial"/>
          <w:sz w:val="26"/>
          <w:szCs w:val="26"/>
        </w:rPr>
        <w:t>« </w:t>
      </w:r>
      <w:r>
        <w:rPr>
          <w:rFonts w:ascii="Times New Roman" w:hAnsi="Times New Roman" w:cs="Times New Roman"/>
          <w:color w:val="262626"/>
        </w:rPr>
        <w:t xml:space="preserve">Forme de vie et formes de vie : vers une sémiotique des cultures », </w:t>
      </w:r>
      <w:r w:rsidRPr="002157C7">
        <w:rPr>
          <w:rFonts w:ascii="Times New Roman" w:hAnsi="Times New Roman" w:cs="Times New Roman"/>
          <w:i/>
          <w:color w:val="262626"/>
        </w:rPr>
        <w:t>Actes sémiotiques</w:t>
      </w:r>
      <w:r>
        <w:rPr>
          <w:rFonts w:ascii="Times New Roman" w:hAnsi="Times New Roman" w:cs="Times New Roman"/>
          <w:color w:val="262626"/>
        </w:rPr>
        <w:t>, n</w:t>
      </w:r>
      <w:r w:rsidRPr="002157C7">
        <w:rPr>
          <w:rFonts w:ascii="Times New Roman" w:hAnsi="Times New Roman" w:cs="Times New Roman"/>
          <w:color w:val="262626"/>
          <w:vertAlign w:val="superscript"/>
        </w:rPr>
        <w:t>o</w:t>
      </w:r>
      <w:r>
        <w:rPr>
          <w:rFonts w:ascii="Times New Roman" w:hAnsi="Times New Roman" w:cs="Times New Roman"/>
          <w:color w:val="262626"/>
        </w:rPr>
        <w:t xml:space="preserve"> 115. [En ligne] :   </w:t>
      </w:r>
      <w:r w:rsidRPr="002157C7">
        <w:rPr>
          <w:rFonts w:ascii="Times New Roman" w:hAnsi="Times New Roman" w:cs="Times New Roman"/>
        </w:rPr>
        <w:t xml:space="preserve">&lt;http://epublications.unilim.fr/revues/as/2631&gt; (consulté le </w:t>
      </w:r>
      <w:r>
        <w:rPr>
          <w:rFonts w:ascii="Times New Roman" w:hAnsi="Times New Roman" w:cs="Times New Roman"/>
        </w:rPr>
        <w:t>01</w:t>
      </w:r>
      <w:r w:rsidRPr="002157C7">
        <w:rPr>
          <w:rFonts w:ascii="Times New Roman" w:hAnsi="Times New Roman" w:cs="Times New Roman"/>
        </w:rPr>
        <w:t>/10/2017)</w:t>
      </w:r>
      <w:r>
        <w:rPr>
          <w:rFonts w:ascii="Times New Roman" w:hAnsi="Times New Roman" w:cs="Times New Roman"/>
        </w:rPr>
        <w:t>.</w:t>
      </w:r>
    </w:p>
    <w:p w:rsidR="004A07DE" w:rsidRDefault="004A07DE" w:rsidP="000F3C66">
      <w:pPr>
        <w:widowControl w:val="0"/>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Colas-Blaise, Marion, 2016a, « Pour une sémiotique de la médiation. Théories et pratiques », in D. Bertrand, M. Colas-Blaise, Y. </w:t>
      </w:r>
      <w:proofErr w:type="spellStart"/>
      <w:r>
        <w:rPr>
          <w:rFonts w:ascii="Times New Roman" w:hAnsi="Times New Roman" w:cs="Times New Roman"/>
        </w:rPr>
        <w:t>Darrault</w:t>
      </w:r>
      <w:proofErr w:type="spellEnd"/>
      <w:r>
        <w:rPr>
          <w:rFonts w:ascii="Times New Roman" w:hAnsi="Times New Roman" w:cs="Times New Roman"/>
        </w:rPr>
        <w:t xml:space="preserve">-Harris &amp; V. </w:t>
      </w:r>
      <w:proofErr w:type="spellStart"/>
      <w:r>
        <w:rPr>
          <w:rFonts w:ascii="Times New Roman" w:hAnsi="Times New Roman" w:cs="Times New Roman"/>
        </w:rPr>
        <w:t>Estay</w:t>
      </w:r>
      <w:proofErr w:type="spellEnd"/>
      <w:r>
        <w:rPr>
          <w:rFonts w:ascii="Times New Roman" w:hAnsi="Times New Roman" w:cs="Times New Roman"/>
        </w:rPr>
        <w:t xml:space="preserve"> </w:t>
      </w:r>
      <w:proofErr w:type="spellStart"/>
      <w:r>
        <w:rPr>
          <w:rFonts w:ascii="Times New Roman" w:hAnsi="Times New Roman" w:cs="Times New Roman"/>
        </w:rPr>
        <w:t>Stange</w:t>
      </w:r>
      <w:proofErr w:type="spellEnd"/>
      <w:r>
        <w:rPr>
          <w:rFonts w:ascii="Times New Roman" w:hAnsi="Times New Roman" w:cs="Times New Roman"/>
        </w:rPr>
        <w:t xml:space="preserve"> (</w:t>
      </w:r>
      <w:proofErr w:type="spellStart"/>
      <w:r>
        <w:rPr>
          <w:rFonts w:ascii="Times New Roman" w:hAnsi="Times New Roman" w:cs="Times New Roman"/>
        </w:rPr>
        <w:t>dirs</w:t>
      </w:r>
      <w:proofErr w:type="spellEnd"/>
      <w:r>
        <w:rPr>
          <w:rFonts w:ascii="Times New Roman" w:hAnsi="Times New Roman" w:cs="Times New Roman"/>
        </w:rPr>
        <w:t xml:space="preserve">), </w:t>
      </w:r>
      <w:r w:rsidRPr="004A07DE">
        <w:rPr>
          <w:rFonts w:ascii="Times New Roman" w:hAnsi="Times New Roman" w:cs="Times New Roman"/>
          <w:i/>
        </w:rPr>
        <w:t>Sens et médiation</w:t>
      </w:r>
      <w:r>
        <w:rPr>
          <w:rFonts w:ascii="Times New Roman" w:hAnsi="Times New Roman" w:cs="Times New Roman"/>
        </w:rPr>
        <w:t xml:space="preserve">, Paris, AFS </w:t>
      </w:r>
      <w:r w:rsidRPr="004A07DE">
        <w:rPr>
          <w:rFonts w:ascii="Times New Roman" w:hAnsi="Times New Roman" w:cs="Times New Roman"/>
        </w:rPr>
        <w:t>É</w:t>
      </w:r>
      <w:r>
        <w:rPr>
          <w:rFonts w:ascii="Times New Roman" w:hAnsi="Times New Roman" w:cs="Times New Roman"/>
        </w:rPr>
        <w:t xml:space="preserve">ditions. [En ligne]. </w:t>
      </w:r>
    </w:p>
    <w:p w:rsidR="000F3C66" w:rsidRDefault="000F3C66" w:rsidP="000F3C66">
      <w:pPr>
        <w:widowControl w:val="0"/>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Colas-Blaise, Marion, 2016</w:t>
      </w:r>
      <w:r w:rsidR="004A07DE">
        <w:rPr>
          <w:rFonts w:ascii="Times New Roman" w:hAnsi="Times New Roman" w:cs="Times New Roman"/>
        </w:rPr>
        <w:t>b</w:t>
      </w:r>
      <w:r>
        <w:rPr>
          <w:rFonts w:ascii="Times New Roman" w:hAnsi="Times New Roman" w:cs="Times New Roman"/>
        </w:rPr>
        <w:t xml:space="preserve">, « Énonciation et remédiation. De la peinture à la vidéo », </w:t>
      </w:r>
      <w:r w:rsidRPr="002C3CC9">
        <w:rPr>
          <w:rFonts w:ascii="Times New Roman" w:hAnsi="Times New Roman" w:cs="Times New Roman"/>
          <w:i/>
        </w:rPr>
        <w:t>in</w:t>
      </w:r>
      <w:r>
        <w:rPr>
          <w:rFonts w:ascii="Times New Roman" w:hAnsi="Times New Roman" w:cs="Times New Roman"/>
        </w:rPr>
        <w:t xml:space="preserve"> T. </w:t>
      </w:r>
      <w:proofErr w:type="spellStart"/>
      <w:r>
        <w:rPr>
          <w:rFonts w:ascii="Times New Roman" w:hAnsi="Times New Roman" w:cs="Times New Roman"/>
        </w:rPr>
        <w:t>Migliori</w:t>
      </w:r>
      <w:proofErr w:type="spellEnd"/>
      <w:r>
        <w:rPr>
          <w:rFonts w:ascii="Times New Roman" w:hAnsi="Times New Roman" w:cs="Times New Roman"/>
        </w:rPr>
        <w:t xml:space="preserve"> (éd.), </w:t>
      </w:r>
      <w:proofErr w:type="spellStart"/>
      <w:r w:rsidRPr="002C3CC9">
        <w:rPr>
          <w:rFonts w:ascii="Times New Roman" w:hAnsi="Times New Roman" w:cs="Times New Roman"/>
          <w:i/>
        </w:rPr>
        <w:t>Rimediazioni</w:t>
      </w:r>
      <w:proofErr w:type="spellEnd"/>
      <w:r w:rsidRPr="002C3CC9">
        <w:rPr>
          <w:rFonts w:ascii="Times New Roman" w:hAnsi="Times New Roman" w:cs="Times New Roman"/>
          <w:i/>
        </w:rPr>
        <w:t xml:space="preserve">. </w:t>
      </w:r>
      <w:proofErr w:type="spellStart"/>
      <w:r w:rsidRPr="002C3CC9">
        <w:rPr>
          <w:rFonts w:ascii="Times New Roman" w:hAnsi="Times New Roman" w:cs="Times New Roman"/>
          <w:i/>
        </w:rPr>
        <w:t>Immagini</w:t>
      </w:r>
      <w:proofErr w:type="spellEnd"/>
      <w:r w:rsidRPr="002C3CC9">
        <w:rPr>
          <w:rFonts w:ascii="Times New Roman" w:hAnsi="Times New Roman" w:cs="Times New Roman"/>
          <w:i/>
        </w:rPr>
        <w:t xml:space="preserve"> </w:t>
      </w:r>
      <w:proofErr w:type="spellStart"/>
      <w:r w:rsidRPr="002C3CC9">
        <w:rPr>
          <w:rFonts w:ascii="Times New Roman" w:hAnsi="Times New Roman" w:cs="Times New Roman"/>
          <w:i/>
        </w:rPr>
        <w:t>Interattive</w:t>
      </w:r>
      <w:proofErr w:type="spellEnd"/>
      <w:r>
        <w:rPr>
          <w:rFonts w:ascii="Times New Roman" w:hAnsi="Times New Roman" w:cs="Times New Roman"/>
        </w:rPr>
        <w:t xml:space="preserve">, t. 1, Rome, </w:t>
      </w:r>
      <w:proofErr w:type="spellStart"/>
      <w:r>
        <w:rPr>
          <w:rFonts w:ascii="Times New Roman" w:hAnsi="Times New Roman" w:cs="Times New Roman"/>
        </w:rPr>
        <w:t>Aracne</w:t>
      </w:r>
      <w:proofErr w:type="spellEnd"/>
      <w:r>
        <w:rPr>
          <w:rFonts w:ascii="Times New Roman" w:hAnsi="Times New Roman" w:cs="Times New Roman"/>
        </w:rPr>
        <w:t>, pp. 151-165.</w:t>
      </w:r>
    </w:p>
    <w:p w:rsidR="004A07DE" w:rsidRPr="002157C7" w:rsidRDefault="004A07DE" w:rsidP="000F3C66">
      <w:pPr>
        <w:widowControl w:val="0"/>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Colas-Blaise, Marion &amp; </w:t>
      </w:r>
      <w:proofErr w:type="spellStart"/>
      <w:r>
        <w:rPr>
          <w:rFonts w:ascii="Times New Roman" w:hAnsi="Times New Roman" w:cs="Times New Roman"/>
        </w:rPr>
        <w:t>Migliore</w:t>
      </w:r>
      <w:proofErr w:type="spellEnd"/>
      <w:r>
        <w:rPr>
          <w:rFonts w:ascii="Times New Roman" w:hAnsi="Times New Roman" w:cs="Times New Roman"/>
        </w:rPr>
        <w:t>, Tiziana (</w:t>
      </w:r>
      <w:proofErr w:type="spellStart"/>
      <w:r>
        <w:rPr>
          <w:rFonts w:ascii="Times New Roman" w:hAnsi="Times New Roman" w:cs="Times New Roman"/>
        </w:rPr>
        <w:t>éds</w:t>
      </w:r>
      <w:proofErr w:type="spellEnd"/>
      <w:r>
        <w:rPr>
          <w:rFonts w:ascii="Times New Roman" w:hAnsi="Times New Roman" w:cs="Times New Roman"/>
        </w:rPr>
        <w:t xml:space="preserve">), 2017, </w:t>
      </w:r>
      <w:r w:rsidRPr="004A07DE">
        <w:rPr>
          <w:rFonts w:ascii="Times New Roman" w:hAnsi="Times New Roman" w:cs="Times New Roman"/>
          <w:i/>
        </w:rPr>
        <w:t xml:space="preserve">Il </w:t>
      </w:r>
      <w:proofErr w:type="spellStart"/>
      <w:r w:rsidRPr="004A07DE">
        <w:rPr>
          <w:rFonts w:ascii="Times New Roman" w:hAnsi="Times New Roman" w:cs="Times New Roman"/>
          <w:i/>
        </w:rPr>
        <w:t>formato</w:t>
      </w:r>
      <w:proofErr w:type="spellEnd"/>
      <w:r w:rsidRPr="004A07DE">
        <w:rPr>
          <w:rFonts w:ascii="Times New Roman" w:hAnsi="Times New Roman" w:cs="Times New Roman"/>
          <w:i/>
        </w:rPr>
        <w:t xml:space="preserve"> </w:t>
      </w:r>
      <w:proofErr w:type="spellStart"/>
      <w:r w:rsidRPr="004A07DE">
        <w:rPr>
          <w:rFonts w:ascii="Times New Roman" w:hAnsi="Times New Roman" w:cs="Times New Roman"/>
          <w:i/>
        </w:rPr>
        <w:t>dell’opera</w:t>
      </w:r>
      <w:proofErr w:type="spellEnd"/>
      <w:r w:rsidRPr="004A07DE">
        <w:rPr>
          <w:rFonts w:ascii="Times New Roman" w:hAnsi="Times New Roman" w:cs="Times New Roman"/>
          <w:i/>
        </w:rPr>
        <w:t xml:space="preserve"> </w:t>
      </w:r>
      <w:proofErr w:type="spellStart"/>
      <w:r w:rsidRPr="004A07DE">
        <w:rPr>
          <w:rFonts w:ascii="Times New Roman" w:hAnsi="Times New Roman" w:cs="Times New Roman"/>
          <w:i/>
        </w:rPr>
        <w:t>d’arte</w:t>
      </w:r>
      <w:proofErr w:type="spellEnd"/>
      <w:r w:rsidRPr="004A07DE">
        <w:rPr>
          <w:rFonts w:ascii="Times New Roman" w:hAnsi="Times New Roman" w:cs="Times New Roman"/>
          <w:i/>
        </w:rPr>
        <w:t>, Le format de l’</w:t>
      </w:r>
      <w:proofErr w:type="spellStart"/>
      <w:r w:rsidRPr="004A07DE">
        <w:rPr>
          <w:rFonts w:ascii="Times New Roman" w:hAnsi="Times New Roman" w:cs="Times New Roman"/>
          <w:i/>
        </w:rPr>
        <w:t>oeuvre</w:t>
      </w:r>
      <w:proofErr w:type="spellEnd"/>
      <w:r w:rsidRPr="004A07DE">
        <w:rPr>
          <w:rFonts w:ascii="Times New Roman" w:hAnsi="Times New Roman" w:cs="Times New Roman"/>
          <w:i/>
        </w:rPr>
        <w:t xml:space="preserve"> d’art</w:t>
      </w:r>
      <w:r>
        <w:rPr>
          <w:rFonts w:ascii="Times New Roman" w:hAnsi="Times New Roman" w:cs="Times New Roman"/>
        </w:rPr>
        <w:t xml:space="preserve">, Rome </w:t>
      </w:r>
      <w:proofErr w:type="spellStart"/>
      <w:r>
        <w:rPr>
          <w:rFonts w:ascii="Times New Roman" w:hAnsi="Times New Roman" w:cs="Times New Roman"/>
        </w:rPr>
        <w:t>Aracne</w:t>
      </w:r>
      <w:proofErr w:type="spellEnd"/>
      <w:r>
        <w:rPr>
          <w:rFonts w:ascii="Times New Roman" w:hAnsi="Times New Roman" w:cs="Times New Roman"/>
        </w:rPr>
        <w:t xml:space="preserve">. </w:t>
      </w:r>
    </w:p>
    <w:p w:rsidR="000F3C66" w:rsidRPr="0093641F" w:rsidRDefault="000F3C66" w:rsidP="000F3C66">
      <w:pPr>
        <w:widowControl w:val="0"/>
        <w:autoSpaceDE w:val="0"/>
        <w:autoSpaceDN w:val="0"/>
        <w:adjustRightInd w:val="0"/>
        <w:spacing w:after="120" w:line="276" w:lineRule="auto"/>
        <w:jc w:val="both"/>
        <w:rPr>
          <w:rFonts w:ascii="Times New Roman" w:hAnsi="Times New Roman" w:cs="Times New Roman"/>
          <w:color w:val="1A1A1A"/>
        </w:rPr>
      </w:pPr>
      <w:proofErr w:type="spellStart"/>
      <w:r>
        <w:rPr>
          <w:rFonts w:ascii="Times New Roman" w:hAnsi="Times New Roman" w:cs="Times New Roman"/>
          <w:color w:val="1A1A1A"/>
        </w:rPr>
        <w:t>Couchot</w:t>
      </w:r>
      <w:proofErr w:type="spellEnd"/>
      <w:r>
        <w:rPr>
          <w:rFonts w:ascii="Times New Roman" w:hAnsi="Times New Roman" w:cs="Times New Roman"/>
          <w:color w:val="1A1A1A"/>
        </w:rPr>
        <w:t xml:space="preserve">, Edmond &amp; </w:t>
      </w:r>
      <w:proofErr w:type="spellStart"/>
      <w:r>
        <w:rPr>
          <w:rFonts w:ascii="Times New Roman" w:hAnsi="Times New Roman" w:cs="Times New Roman"/>
          <w:color w:val="1A1A1A"/>
        </w:rPr>
        <w:t>Hillaire</w:t>
      </w:r>
      <w:proofErr w:type="spellEnd"/>
      <w:r>
        <w:rPr>
          <w:rFonts w:ascii="Times New Roman" w:hAnsi="Times New Roman" w:cs="Times New Roman"/>
          <w:color w:val="1A1A1A"/>
        </w:rPr>
        <w:t xml:space="preserve">, Norbert, 2003, </w:t>
      </w:r>
      <w:r w:rsidRPr="00B03263">
        <w:rPr>
          <w:rFonts w:ascii="Times New Roman" w:hAnsi="Times New Roman" w:cs="Times New Roman"/>
          <w:i/>
          <w:color w:val="1A1A1A"/>
        </w:rPr>
        <w:t>L’art numérique. Comment la technologie vient au monde de l’art</w:t>
      </w:r>
      <w:r>
        <w:rPr>
          <w:rFonts w:ascii="Times New Roman" w:hAnsi="Times New Roman" w:cs="Times New Roman"/>
          <w:color w:val="1A1A1A"/>
        </w:rPr>
        <w:t xml:space="preserve">, Paris, Flammarion. </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Deleuze, Gilles, 1989, « Qu’est-ce qu’un dispositif ? », dans </w:t>
      </w:r>
      <w:r w:rsidRPr="0093641F">
        <w:rPr>
          <w:rFonts w:ascii="Times New Roman" w:hAnsi="Times New Roman" w:cs="Times New Roman"/>
          <w:i/>
        </w:rPr>
        <w:t>Michel Foucault philosophe. Rencontre internationale Paris, 9, 10, 11 janvier 1988</w:t>
      </w:r>
      <w:r>
        <w:rPr>
          <w:rFonts w:ascii="Times New Roman" w:hAnsi="Times New Roman" w:cs="Times New Roman"/>
        </w:rPr>
        <w:t xml:space="preserve">, Paris, Seuil. </w:t>
      </w:r>
    </w:p>
    <w:p w:rsidR="000F3C66" w:rsidRDefault="000F3C66" w:rsidP="000F3C66">
      <w:pPr>
        <w:pStyle w:val="Notedebasdepage"/>
        <w:spacing w:after="120" w:line="276" w:lineRule="auto"/>
        <w:jc w:val="both"/>
        <w:rPr>
          <w:rFonts w:ascii="Times New Roman" w:hAnsi="Times New Roman" w:cs="Times New Roman"/>
        </w:rPr>
      </w:pPr>
      <w:r>
        <w:rPr>
          <w:rFonts w:ascii="Times New Roman" w:hAnsi="Times New Roman" w:cs="Times New Roman"/>
        </w:rPr>
        <w:t xml:space="preserve">Deleuze, Gilles &amp; Guattari, Félix, 1980, </w:t>
      </w:r>
      <w:r w:rsidRPr="003B4360">
        <w:rPr>
          <w:rFonts w:ascii="Times New Roman" w:hAnsi="Times New Roman" w:cs="Times New Roman"/>
          <w:i/>
        </w:rPr>
        <w:t>Capitalisme et schizophrénie t. 2.</w:t>
      </w:r>
      <w:r>
        <w:rPr>
          <w:rFonts w:ascii="Times New Roman" w:hAnsi="Times New Roman" w:cs="Times New Roman"/>
        </w:rPr>
        <w:t xml:space="preserve"> </w:t>
      </w:r>
      <w:r w:rsidRPr="003B4360">
        <w:rPr>
          <w:rFonts w:ascii="Times New Roman" w:hAnsi="Times New Roman" w:cs="Times New Roman"/>
          <w:i/>
        </w:rPr>
        <w:t>Mille plateaux</w:t>
      </w:r>
      <w:r>
        <w:rPr>
          <w:rFonts w:ascii="Times New Roman" w:hAnsi="Times New Roman" w:cs="Times New Roman"/>
        </w:rPr>
        <w:t xml:space="preserve">, Paris, Minuit. </w:t>
      </w:r>
    </w:p>
    <w:p w:rsidR="000F3C66" w:rsidRDefault="000F3C66" w:rsidP="000F3C66">
      <w:pPr>
        <w:spacing w:after="120" w:line="276" w:lineRule="auto"/>
        <w:jc w:val="both"/>
        <w:rPr>
          <w:rFonts w:ascii="Times New Roman" w:hAnsi="Times New Roman" w:cs="Times New Roman"/>
        </w:rPr>
      </w:pPr>
      <w:proofErr w:type="spellStart"/>
      <w:r>
        <w:rPr>
          <w:rFonts w:ascii="Times New Roman" w:hAnsi="Times New Roman" w:cs="Times New Roman"/>
        </w:rPr>
        <w:t>Elleström</w:t>
      </w:r>
      <w:proofErr w:type="spellEnd"/>
      <w:r>
        <w:rPr>
          <w:rFonts w:ascii="Times New Roman" w:hAnsi="Times New Roman" w:cs="Times New Roman"/>
        </w:rPr>
        <w:t xml:space="preserve">, Lars, 2014,  </w:t>
      </w:r>
      <w:r w:rsidRPr="00F4572D">
        <w:rPr>
          <w:rFonts w:ascii="Times New Roman" w:hAnsi="Times New Roman" w:cs="Times New Roman"/>
          <w:i/>
        </w:rPr>
        <w:t xml:space="preserve">Media Transformation : The Transfer of Media </w:t>
      </w:r>
      <w:proofErr w:type="spellStart"/>
      <w:r w:rsidRPr="00F4572D">
        <w:rPr>
          <w:rFonts w:ascii="Times New Roman" w:hAnsi="Times New Roman" w:cs="Times New Roman"/>
          <w:i/>
        </w:rPr>
        <w:t>Characteristics</w:t>
      </w:r>
      <w:proofErr w:type="spellEnd"/>
      <w:r w:rsidRPr="00F4572D">
        <w:rPr>
          <w:rFonts w:ascii="Times New Roman" w:hAnsi="Times New Roman" w:cs="Times New Roman"/>
          <w:i/>
        </w:rPr>
        <w:t xml:space="preserve"> </w:t>
      </w:r>
      <w:proofErr w:type="spellStart"/>
      <w:r w:rsidRPr="00F4572D">
        <w:rPr>
          <w:rFonts w:ascii="Times New Roman" w:hAnsi="Times New Roman" w:cs="Times New Roman"/>
          <w:i/>
        </w:rPr>
        <w:t>amon</w:t>
      </w:r>
      <w:r>
        <w:rPr>
          <w:rFonts w:ascii="Times New Roman" w:hAnsi="Times New Roman" w:cs="Times New Roman"/>
          <w:i/>
        </w:rPr>
        <w:t>g</w:t>
      </w:r>
      <w:proofErr w:type="spellEnd"/>
      <w:r w:rsidRPr="00F4572D">
        <w:rPr>
          <w:rFonts w:ascii="Times New Roman" w:hAnsi="Times New Roman" w:cs="Times New Roman"/>
          <w:i/>
        </w:rPr>
        <w:t xml:space="preserve"> Media</w:t>
      </w:r>
      <w:r>
        <w:rPr>
          <w:rFonts w:ascii="Times New Roman" w:hAnsi="Times New Roman" w:cs="Times New Roman"/>
        </w:rPr>
        <w:t xml:space="preserve">, </w:t>
      </w:r>
      <w:proofErr w:type="spellStart"/>
      <w:r>
        <w:rPr>
          <w:rFonts w:ascii="Times New Roman" w:hAnsi="Times New Roman" w:cs="Times New Roman"/>
        </w:rPr>
        <w:t>Houndmills</w:t>
      </w:r>
      <w:proofErr w:type="spellEnd"/>
      <w:r>
        <w:rPr>
          <w:rFonts w:ascii="Times New Roman" w:hAnsi="Times New Roman" w:cs="Times New Roman"/>
        </w:rPr>
        <w:t>, Basingstoke,</w:t>
      </w:r>
      <w:r w:rsidR="004A07DE">
        <w:rPr>
          <w:rFonts w:ascii="Times New Roman" w:hAnsi="Times New Roman" w:cs="Times New Roman"/>
        </w:rPr>
        <w:t xml:space="preserve"> Hampshire, </w:t>
      </w:r>
      <w:r>
        <w:rPr>
          <w:rFonts w:ascii="Times New Roman" w:hAnsi="Times New Roman" w:cs="Times New Roman"/>
        </w:rPr>
        <w:t xml:space="preserve">New York, </w:t>
      </w:r>
      <w:proofErr w:type="spellStart"/>
      <w:r>
        <w:rPr>
          <w:rFonts w:ascii="Times New Roman" w:hAnsi="Times New Roman" w:cs="Times New Roman"/>
        </w:rPr>
        <w:t>Palgrave</w:t>
      </w:r>
      <w:proofErr w:type="spellEnd"/>
      <w:r>
        <w:rPr>
          <w:rFonts w:ascii="Times New Roman" w:hAnsi="Times New Roman" w:cs="Times New Roman"/>
        </w:rPr>
        <w:t xml:space="preserve"> Macmillan, </w:t>
      </w:r>
    </w:p>
    <w:p w:rsidR="000F3C66" w:rsidRDefault="000F3C66" w:rsidP="000F3C66">
      <w:pPr>
        <w:spacing w:after="120" w:line="276" w:lineRule="auto"/>
        <w:jc w:val="both"/>
        <w:rPr>
          <w:rFonts w:ascii="Times New Roman" w:hAnsi="Times New Roman" w:cs="Times New Roman"/>
        </w:rPr>
      </w:pPr>
      <w:proofErr w:type="spellStart"/>
      <w:r>
        <w:rPr>
          <w:rFonts w:ascii="Times New Roman" w:hAnsi="Times New Roman" w:cs="Times New Roman"/>
        </w:rPr>
        <w:t>Fontanille</w:t>
      </w:r>
      <w:proofErr w:type="spellEnd"/>
      <w:r>
        <w:rPr>
          <w:rFonts w:ascii="Times New Roman" w:hAnsi="Times New Roman" w:cs="Times New Roman"/>
        </w:rPr>
        <w:t xml:space="preserve">, Jacques, 2003 [1998], </w:t>
      </w:r>
      <w:r w:rsidRPr="00DE5F9B">
        <w:rPr>
          <w:rFonts w:ascii="Times New Roman" w:hAnsi="Times New Roman" w:cs="Times New Roman"/>
          <w:i/>
        </w:rPr>
        <w:t>Sémiotique du discours</w:t>
      </w:r>
      <w:r>
        <w:rPr>
          <w:rFonts w:ascii="Times New Roman" w:hAnsi="Times New Roman" w:cs="Times New Roman"/>
        </w:rPr>
        <w:t xml:space="preserve">, Limoges, PULIM. </w:t>
      </w:r>
    </w:p>
    <w:p w:rsidR="000F3C66" w:rsidRDefault="000F3C66" w:rsidP="000F3C66">
      <w:pPr>
        <w:spacing w:after="120" w:line="276" w:lineRule="auto"/>
        <w:jc w:val="both"/>
        <w:rPr>
          <w:rFonts w:ascii="Times New Roman" w:hAnsi="Times New Roman" w:cs="Times New Roman"/>
        </w:rPr>
      </w:pPr>
      <w:proofErr w:type="spellStart"/>
      <w:r>
        <w:rPr>
          <w:rFonts w:ascii="Times New Roman" w:hAnsi="Times New Roman" w:cs="Times New Roman"/>
        </w:rPr>
        <w:t>Fontanille</w:t>
      </w:r>
      <w:proofErr w:type="spellEnd"/>
      <w:r>
        <w:rPr>
          <w:rFonts w:ascii="Times New Roman" w:hAnsi="Times New Roman" w:cs="Times New Roman"/>
        </w:rPr>
        <w:t xml:space="preserve">, Jacques, 2015, </w:t>
      </w:r>
      <w:r w:rsidRPr="00497ED3">
        <w:rPr>
          <w:rFonts w:ascii="Times New Roman" w:hAnsi="Times New Roman" w:cs="Times New Roman"/>
          <w:i/>
        </w:rPr>
        <w:t>Formes de vie</w:t>
      </w:r>
      <w:r>
        <w:rPr>
          <w:rFonts w:ascii="Times New Roman" w:hAnsi="Times New Roman" w:cs="Times New Roman"/>
        </w:rPr>
        <w:t xml:space="preserve">, Liège, </w:t>
      </w:r>
      <w:proofErr w:type="spellStart"/>
      <w:r>
        <w:rPr>
          <w:rFonts w:ascii="Times New Roman" w:hAnsi="Times New Roman" w:cs="Times New Roman"/>
        </w:rPr>
        <w:t>PULg</w:t>
      </w:r>
      <w:proofErr w:type="spellEnd"/>
      <w:r>
        <w:rPr>
          <w:rFonts w:ascii="Times New Roman" w:hAnsi="Times New Roman" w:cs="Times New Roman"/>
        </w:rPr>
        <w:t>.</w:t>
      </w:r>
    </w:p>
    <w:p w:rsidR="000F3C66" w:rsidRDefault="000F3C66" w:rsidP="000F3C66">
      <w:pPr>
        <w:spacing w:after="120" w:line="276" w:lineRule="auto"/>
        <w:jc w:val="both"/>
        <w:rPr>
          <w:rFonts w:ascii="Times New Roman" w:hAnsi="Times New Roman" w:cs="Times New Roman"/>
        </w:rPr>
      </w:pPr>
      <w:proofErr w:type="spellStart"/>
      <w:r>
        <w:rPr>
          <w:rFonts w:ascii="Times New Roman" w:hAnsi="Times New Roman" w:cs="Times New Roman"/>
        </w:rPr>
        <w:t>Fontanille</w:t>
      </w:r>
      <w:proofErr w:type="spellEnd"/>
      <w:r>
        <w:rPr>
          <w:rFonts w:ascii="Times New Roman" w:hAnsi="Times New Roman" w:cs="Times New Roman"/>
        </w:rPr>
        <w:t>, Jacques, 2016, « L’énonciation pratique à l’œuvre dans l’</w:t>
      </w:r>
      <w:proofErr w:type="spellStart"/>
      <w:r>
        <w:rPr>
          <w:rFonts w:ascii="Times New Roman" w:hAnsi="Times New Roman" w:cs="Times New Roman"/>
        </w:rPr>
        <w:t>intermédialité</w:t>
      </w:r>
      <w:proofErr w:type="spellEnd"/>
      <w:r>
        <w:rPr>
          <w:rFonts w:ascii="Times New Roman" w:hAnsi="Times New Roman" w:cs="Times New Roman"/>
        </w:rPr>
        <w:t xml:space="preserve"> et la remédiation », </w:t>
      </w:r>
      <w:r w:rsidRPr="002C3CC9">
        <w:rPr>
          <w:rFonts w:ascii="Times New Roman" w:hAnsi="Times New Roman" w:cs="Times New Roman"/>
          <w:i/>
        </w:rPr>
        <w:t>in</w:t>
      </w:r>
      <w:r>
        <w:rPr>
          <w:rFonts w:ascii="Times New Roman" w:hAnsi="Times New Roman" w:cs="Times New Roman"/>
        </w:rPr>
        <w:t xml:space="preserve"> T. </w:t>
      </w:r>
      <w:proofErr w:type="spellStart"/>
      <w:r>
        <w:rPr>
          <w:rFonts w:ascii="Times New Roman" w:hAnsi="Times New Roman" w:cs="Times New Roman"/>
        </w:rPr>
        <w:t>Migliori</w:t>
      </w:r>
      <w:proofErr w:type="spellEnd"/>
      <w:r>
        <w:rPr>
          <w:rFonts w:ascii="Times New Roman" w:hAnsi="Times New Roman" w:cs="Times New Roman"/>
        </w:rPr>
        <w:t xml:space="preserve"> (éd.), </w:t>
      </w:r>
      <w:proofErr w:type="spellStart"/>
      <w:r w:rsidRPr="002C3CC9">
        <w:rPr>
          <w:rFonts w:ascii="Times New Roman" w:hAnsi="Times New Roman" w:cs="Times New Roman"/>
          <w:i/>
        </w:rPr>
        <w:t>Rimediazioni</w:t>
      </w:r>
      <w:proofErr w:type="spellEnd"/>
      <w:r w:rsidRPr="002C3CC9">
        <w:rPr>
          <w:rFonts w:ascii="Times New Roman" w:hAnsi="Times New Roman" w:cs="Times New Roman"/>
          <w:i/>
        </w:rPr>
        <w:t xml:space="preserve">. </w:t>
      </w:r>
      <w:proofErr w:type="spellStart"/>
      <w:r w:rsidRPr="002C3CC9">
        <w:rPr>
          <w:rFonts w:ascii="Times New Roman" w:hAnsi="Times New Roman" w:cs="Times New Roman"/>
          <w:i/>
        </w:rPr>
        <w:t>Immagini</w:t>
      </w:r>
      <w:proofErr w:type="spellEnd"/>
      <w:r w:rsidRPr="002C3CC9">
        <w:rPr>
          <w:rFonts w:ascii="Times New Roman" w:hAnsi="Times New Roman" w:cs="Times New Roman"/>
          <w:i/>
        </w:rPr>
        <w:t xml:space="preserve"> </w:t>
      </w:r>
      <w:proofErr w:type="spellStart"/>
      <w:r w:rsidRPr="002C3CC9">
        <w:rPr>
          <w:rFonts w:ascii="Times New Roman" w:hAnsi="Times New Roman" w:cs="Times New Roman"/>
          <w:i/>
        </w:rPr>
        <w:t>Interattive</w:t>
      </w:r>
      <w:proofErr w:type="spellEnd"/>
      <w:r>
        <w:rPr>
          <w:rFonts w:ascii="Times New Roman" w:hAnsi="Times New Roman" w:cs="Times New Roman"/>
        </w:rPr>
        <w:t xml:space="preserve">, t. 1, Rome, </w:t>
      </w:r>
      <w:proofErr w:type="spellStart"/>
      <w:r>
        <w:rPr>
          <w:rFonts w:ascii="Times New Roman" w:hAnsi="Times New Roman" w:cs="Times New Roman"/>
        </w:rPr>
        <w:t>Aracne</w:t>
      </w:r>
      <w:proofErr w:type="spellEnd"/>
      <w:r>
        <w:rPr>
          <w:rFonts w:ascii="Times New Roman" w:hAnsi="Times New Roman" w:cs="Times New Roman"/>
        </w:rPr>
        <w:t xml:space="preserve">, pp. 231-244. </w:t>
      </w:r>
    </w:p>
    <w:p w:rsidR="000F3C66" w:rsidRDefault="000F3C66" w:rsidP="000F3C66">
      <w:pPr>
        <w:spacing w:after="120" w:line="276" w:lineRule="auto"/>
        <w:jc w:val="both"/>
        <w:rPr>
          <w:rFonts w:ascii="Times New Roman" w:hAnsi="Times New Roman" w:cs="Times New Roman"/>
        </w:rPr>
      </w:pPr>
      <w:proofErr w:type="spellStart"/>
      <w:r>
        <w:rPr>
          <w:rFonts w:ascii="Times New Roman" w:hAnsi="Times New Roman" w:cs="Times New Roman"/>
        </w:rPr>
        <w:t>Fontanille</w:t>
      </w:r>
      <w:proofErr w:type="spellEnd"/>
      <w:r>
        <w:rPr>
          <w:rFonts w:ascii="Times New Roman" w:hAnsi="Times New Roman" w:cs="Times New Roman"/>
        </w:rPr>
        <w:t xml:space="preserve">, Jacques &amp; </w:t>
      </w:r>
      <w:proofErr w:type="spellStart"/>
      <w:r>
        <w:rPr>
          <w:rFonts w:ascii="Times New Roman" w:hAnsi="Times New Roman" w:cs="Times New Roman"/>
        </w:rPr>
        <w:t>Zilberberg</w:t>
      </w:r>
      <w:proofErr w:type="spellEnd"/>
      <w:r>
        <w:rPr>
          <w:rFonts w:ascii="Times New Roman" w:hAnsi="Times New Roman" w:cs="Times New Roman"/>
        </w:rPr>
        <w:t xml:space="preserve">, Claude, 1998, </w:t>
      </w:r>
      <w:r>
        <w:rPr>
          <w:rFonts w:ascii="Times New Roman" w:hAnsi="Times New Roman" w:cs="Times New Roman"/>
          <w:i/>
        </w:rPr>
        <w:t>Tension et signification</w:t>
      </w:r>
      <w:r>
        <w:rPr>
          <w:rFonts w:ascii="Times New Roman" w:hAnsi="Times New Roman" w:cs="Times New Roman"/>
        </w:rPr>
        <w:t xml:space="preserve">, </w:t>
      </w:r>
      <w:proofErr w:type="spellStart"/>
      <w:r>
        <w:rPr>
          <w:rFonts w:ascii="Times New Roman" w:hAnsi="Times New Roman" w:cs="Times New Roman"/>
        </w:rPr>
        <w:t>Hayen</w:t>
      </w:r>
      <w:proofErr w:type="spellEnd"/>
      <w:r>
        <w:rPr>
          <w:rFonts w:ascii="Times New Roman" w:hAnsi="Times New Roman" w:cs="Times New Roman"/>
        </w:rPr>
        <w:t xml:space="preserve">, </w:t>
      </w:r>
      <w:proofErr w:type="spellStart"/>
      <w:r>
        <w:rPr>
          <w:rFonts w:ascii="Times New Roman" w:hAnsi="Times New Roman" w:cs="Times New Roman"/>
        </w:rPr>
        <w:t>Mardaga</w:t>
      </w:r>
      <w:proofErr w:type="spellEnd"/>
      <w:r>
        <w:rPr>
          <w:rFonts w:ascii="Times New Roman" w:hAnsi="Times New Roman" w:cs="Times New Roman"/>
        </w:rPr>
        <w:t xml:space="preserve">. </w:t>
      </w:r>
    </w:p>
    <w:p w:rsidR="000F3C66" w:rsidRDefault="000F3C66" w:rsidP="004A07DE">
      <w:pPr>
        <w:spacing w:after="120" w:line="276" w:lineRule="auto"/>
        <w:jc w:val="both"/>
        <w:rPr>
          <w:rFonts w:ascii="Times New Roman" w:hAnsi="Times New Roman" w:cs="Times New Roman"/>
        </w:rPr>
      </w:pPr>
      <w:r>
        <w:rPr>
          <w:rFonts w:ascii="Times New Roman" w:hAnsi="Times New Roman" w:cs="Times New Roman"/>
        </w:rPr>
        <w:t>Foucault, Michel</w:t>
      </w:r>
      <w:r w:rsidRPr="0062775C">
        <w:rPr>
          <w:rFonts w:ascii="Times New Roman" w:hAnsi="Times New Roman" w:cs="Times New Roman"/>
        </w:rPr>
        <w:t xml:space="preserve">, 1977, « Le jeu de Michel Foucault » (entretien avec D. Colas </w:t>
      </w:r>
      <w:r w:rsidRPr="008F1516">
        <w:rPr>
          <w:rFonts w:ascii="Times New Roman" w:hAnsi="Times New Roman" w:cs="Times New Roman"/>
          <w:i/>
        </w:rPr>
        <w:t xml:space="preserve">et </w:t>
      </w:r>
      <w:proofErr w:type="spellStart"/>
      <w:r w:rsidRPr="0062775C">
        <w:rPr>
          <w:rFonts w:ascii="Times New Roman" w:hAnsi="Times New Roman" w:cs="Times New Roman"/>
          <w:i/>
        </w:rPr>
        <w:t>alii</w:t>
      </w:r>
      <w:proofErr w:type="spellEnd"/>
      <w:r w:rsidRPr="0062775C">
        <w:rPr>
          <w:rFonts w:ascii="Times New Roman" w:hAnsi="Times New Roman" w:cs="Times New Roman"/>
        </w:rPr>
        <w:t xml:space="preserve">), </w:t>
      </w:r>
      <w:proofErr w:type="spellStart"/>
      <w:r w:rsidRPr="0062775C">
        <w:rPr>
          <w:rFonts w:ascii="Times New Roman" w:hAnsi="Times New Roman" w:cs="Times New Roman"/>
          <w:i/>
        </w:rPr>
        <w:t>Ornicar</w:t>
      </w:r>
      <w:proofErr w:type="spellEnd"/>
      <w:r w:rsidRPr="0062775C">
        <w:rPr>
          <w:rFonts w:ascii="Times New Roman" w:hAnsi="Times New Roman" w:cs="Times New Roman"/>
          <w:i/>
        </w:rPr>
        <w:t> ? Bulletin périodique du champ freudien</w:t>
      </w:r>
      <w:r w:rsidRPr="0062775C">
        <w:rPr>
          <w:rFonts w:ascii="Times New Roman" w:hAnsi="Times New Roman" w:cs="Times New Roman"/>
        </w:rPr>
        <w:t>, n</w:t>
      </w:r>
      <w:r w:rsidRPr="0062775C">
        <w:rPr>
          <w:rFonts w:ascii="Times New Roman" w:hAnsi="Times New Roman" w:cs="Times New Roman"/>
          <w:vertAlign w:val="superscript"/>
        </w:rPr>
        <w:t>o</w:t>
      </w:r>
      <w:r w:rsidRPr="0062775C">
        <w:rPr>
          <w:rFonts w:ascii="Times New Roman" w:hAnsi="Times New Roman" w:cs="Times New Roman"/>
        </w:rPr>
        <w:t xml:space="preserve"> 10, pp. 62-93 (</w:t>
      </w:r>
      <w:r w:rsidRPr="0062775C">
        <w:rPr>
          <w:rFonts w:ascii="Times New Roman" w:hAnsi="Times New Roman" w:cs="Times New Roman"/>
          <w:i/>
        </w:rPr>
        <w:t>Dits et écrits</w:t>
      </w:r>
      <w:r w:rsidRPr="0062775C">
        <w:rPr>
          <w:rFonts w:ascii="Times New Roman" w:hAnsi="Times New Roman" w:cs="Times New Roman"/>
        </w:rPr>
        <w:t>, 1977).</w:t>
      </w:r>
    </w:p>
    <w:p w:rsidR="000F3C66" w:rsidRDefault="000F3C66" w:rsidP="004A07DE">
      <w:pPr>
        <w:spacing w:after="120" w:line="276" w:lineRule="auto"/>
        <w:jc w:val="both"/>
        <w:rPr>
          <w:rFonts w:ascii="Times New Roman" w:hAnsi="Times New Roman" w:cs="Times New Roman"/>
        </w:rPr>
      </w:pPr>
      <w:proofErr w:type="spellStart"/>
      <w:r>
        <w:rPr>
          <w:rFonts w:ascii="Times New Roman" w:hAnsi="Times New Roman" w:cs="Times New Roman"/>
        </w:rPr>
        <w:t>Fourmentraux</w:t>
      </w:r>
      <w:proofErr w:type="spellEnd"/>
      <w:r>
        <w:rPr>
          <w:rFonts w:ascii="Times New Roman" w:hAnsi="Times New Roman" w:cs="Times New Roman"/>
        </w:rPr>
        <w:t>, Jean-Paul</w:t>
      </w:r>
      <w:r w:rsidR="004A07DE">
        <w:rPr>
          <w:rFonts w:ascii="Times New Roman" w:hAnsi="Times New Roman" w:cs="Times New Roman"/>
        </w:rPr>
        <w:t>,</w:t>
      </w:r>
      <w:r>
        <w:rPr>
          <w:rFonts w:ascii="Times New Roman" w:hAnsi="Times New Roman" w:cs="Times New Roman"/>
        </w:rPr>
        <w:t xml:space="preserve"> 2005, </w:t>
      </w:r>
      <w:r w:rsidRPr="00952B5F">
        <w:rPr>
          <w:rFonts w:ascii="Times New Roman" w:hAnsi="Times New Roman" w:cs="Times New Roman"/>
          <w:i/>
        </w:rPr>
        <w:t>Art et internet. Les nouvelles figures de la création</w:t>
      </w:r>
      <w:r>
        <w:rPr>
          <w:rFonts w:ascii="Times New Roman" w:hAnsi="Times New Roman" w:cs="Times New Roman"/>
        </w:rPr>
        <w:t>, Paris, CNRS Éditions.</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Greimas, </w:t>
      </w:r>
      <w:proofErr w:type="spellStart"/>
      <w:r>
        <w:rPr>
          <w:rFonts w:ascii="Times New Roman" w:hAnsi="Times New Roman" w:cs="Times New Roman"/>
        </w:rPr>
        <w:t>Algirdas</w:t>
      </w:r>
      <w:proofErr w:type="spellEnd"/>
      <w:r>
        <w:rPr>
          <w:rFonts w:ascii="Times New Roman" w:hAnsi="Times New Roman" w:cs="Times New Roman"/>
        </w:rPr>
        <w:t xml:space="preserve"> Julien &amp; Courtés, Joseph, 1979, </w:t>
      </w:r>
      <w:r w:rsidRPr="003E7085">
        <w:rPr>
          <w:rFonts w:ascii="Times New Roman" w:hAnsi="Times New Roman" w:cs="Times New Roman"/>
          <w:i/>
        </w:rPr>
        <w:t>Sémiotique. Dictionnaire raisonné de la théorie du langage</w:t>
      </w:r>
      <w:r>
        <w:rPr>
          <w:rFonts w:ascii="Times New Roman" w:hAnsi="Times New Roman" w:cs="Times New Roman"/>
        </w:rPr>
        <w:t xml:space="preserve">, Paris, Hachette. </w:t>
      </w:r>
    </w:p>
    <w:p w:rsidR="000F3C66" w:rsidRPr="005769DF" w:rsidRDefault="000F3C66" w:rsidP="000F3C66">
      <w:pPr>
        <w:spacing w:after="120" w:line="276" w:lineRule="auto"/>
        <w:jc w:val="both"/>
        <w:rPr>
          <w:rFonts w:ascii="Times New Roman" w:hAnsi="Times New Roman" w:cs="Times New Roman"/>
        </w:rPr>
      </w:pPr>
      <w:proofErr w:type="spellStart"/>
      <w:r w:rsidRPr="005769DF">
        <w:rPr>
          <w:rFonts w:ascii="Times New Roman" w:hAnsi="Times New Roman" w:cs="Times New Roman"/>
        </w:rPr>
        <w:t>Gunthert</w:t>
      </w:r>
      <w:proofErr w:type="spellEnd"/>
      <w:r w:rsidRPr="005769DF">
        <w:rPr>
          <w:rFonts w:ascii="Times New Roman" w:hAnsi="Times New Roman" w:cs="Times New Roman"/>
        </w:rPr>
        <w:t xml:space="preserve">, </w:t>
      </w:r>
      <w:r w:rsidRPr="005769DF">
        <w:rPr>
          <w:rFonts w:ascii="Times New Roman" w:hAnsi="Times New Roman" w:cs="Times New Roman"/>
          <w:iCs/>
        </w:rPr>
        <w:t xml:space="preserve">André, 2011, « L’œuvre d’art à l’ère de son </w:t>
      </w:r>
      <w:proofErr w:type="spellStart"/>
      <w:r w:rsidRPr="005769DF">
        <w:rPr>
          <w:rFonts w:ascii="Times New Roman" w:hAnsi="Times New Roman" w:cs="Times New Roman"/>
          <w:iCs/>
        </w:rPr>
        <w:t>appropriabilité</w:t>
      </w:r>
      <w:proofErr w:type="spellEnd"/>
      <w:r w:rsidRPr="005769DF">
        <w:rPr>
          <w:rFonts w:ascii="Times New Roman" w:hAnsi="Times New Roman" w:cs="Times New Roman"/>
          <w:iCs/>
        </w:rPr>
        <w:t xml:space="preserve"> numérique », </w:t>
      </w:r>
      <w:r w:rsidRPr="005769DF">
        <w:rPr>
          <w:rFonts w:ascii="Times New Roman" w:hAnsi="Times New Roman" w:cs="Times New Roman"/>
          <w:i/>
        </w:rPr>
        <w:t>Les Carnets du BAL</w:t>
      </w:r>
      <w:r w:rsidRPr="005769DF">
        <w:rPr>
          <w:rFonts w:ascii="Times New Roman" w:hAnsi="Times New Roman" w:cs="Times New Roman"/>
          <w:iCs/>
        </w:rPr>
        <w:t xml:space="preserve">, n° 2, pp. 136-149.  [En ligne] : </w:t>
      </w:r>
      <w:hyperlink r:id="rId9" w:history="1">
        <w:r w:rsidR="004A07DE" w:rsidRPr="00063FDD">
          <w:rPr>
            <w:rStyle w:val="Lienhypertexte"/>
            <w:rFonts w:ascii="Times New Roman" w:hAnsi="Times New Roman" w:cs="Times New Roman"/>
            <w:iCs/>
          </w:rPr>
          <w:t>http://culturevisuelle.org/icones/2191</w:t>
        </w:r>
      </w:hyperlink>
      <w:r w:rsidR="004A07DE">
        <w:rPr>
          <w:rFonts w:ascii="Times New Roman" w:hAnsi="Times New Roman" w:cs="Times New Roman"/>
          <w:iCs/>
        </w:rPr>
        <w:t xml:space="preserve"> (consulté le 01.10.2017).</w:t>
      </w:r>
    </w:p>
    <w:p w:rsidR="000F3C66" w:rsidRDefault="000F3C66" w:rsidP="000F3C66">
      <w:pPr>
        <w:spacing w:after="120" w:line="276" w:lineRule="auto"/>
        <w:jc w:val="both"/>
        <w:rPr>
          <w:rFonts w:ascii="Times New Roman" w:hAnsi="Times New Roman" w:cs="Times New Roman"/>
        </w:rPr>
      </w:pPr>
      <w:r>
        <w:rPr>
          <w:rFonts w:ascii="Times New Roman" w:hAnsi="Times New Roman" w:cs="Times New Roman"/>
        </w:rPr>
        <w:t xml:space="preserve">Jenkins, Henry, 2006, </w:t>
      </w:r>
      <w:r w:rsidRPr="003E7085">
        <w:rPr>
          <w:rFonts w:ascii="Times New Roman" w:hAnsi="Times New Roman" w:cs="Times New Roman"/>
          <w:i/>
        </w:rPr>
        <w:t xml:space="preserve">Convergence Culture: </w:t>
      </w:r>
      <w:proofErr w:type="spellStart"/>
      <w:r w:rsidRPr="003E7085">
        <w:rPr>
          <w:rFonts w:ascii="Times New Roman" w:hAnsi="Times New Roman" w:cs="Times New Roman"/>
          <w:i/>
        </w:rPr>
        <w:t>Where</w:t>
      </w:r>
      <w:proofErr w:type="spellEnd"/>
      <w:r w:rsidRPr="003E7085">
        <w:rPr>
          <w:rFonts w:ascii="Times New Roman" w:hAnsi="Times New Roman" w:cs="Times New Roman"/>
          <w:i/>
        </w:rPr>
        <w:t xml:space="preserve"> Old and New Media </w:t>
      </w:r>
      <w:proofErr w:type="spellStart"/>
      <w:r w:rsidRPr="003E7085">
        <w:rPr>
          <w:rFonts w:ascii="Times New Roman" w:hAnsi="Times New Roman" w:cs="Times New Roman"/>
          <w:i/>
        </w:rPr>
        <w:t>Collide</w:t>
      </w:r>
      <w:proofErr w:type="spellEnd"/>
      <w:r>
        <w:rPr>
          <w:rFonts w:ascii="Times New Roman" w:hAnsi="Times New Roman" w:cs="Times New Roman"/>
        </w:rPr>
        <w:t xml:space="preserve">, New York, NYU </w:t>
      </w:r>
      <w:proofErr w:type="spellStart"/>
      <w:r>
        <w:rPr>
          <w:rFonts w:ascii="Times New Roman" w:hAnsi="Times New Roman" w:cs="Times New Roman"/>
        </w:rPr>
        <w:t>Press</w:t>
      </w:r>
      <w:proofErr w:type="spellEnd"/>
      <w:r>
        <w:rPr>
          <w:rFonts w:ascii="Times New Roman" w:hAnsi="Times New Roman" w:cs="Times New Roman"/>
        </w:rPr>
        <w:t xml:space="preserve">. </w:t>
      </w:r>
    </w:p>
    <w:p w:rsidR="000F3C66" w:rsidRDefault="000F3C66" w:rsidP="000F3C66">
      <w:pPr>
        <w:pStyle w:val="NormalWeb"/>
        <w:spacing w:before="0" w:beforeAutospacing="0" w:after="120" w:afterAutospacing="0" w:line="276" w:lineRule="auto"/>
        <w:jc w:val="both"/>
        <w:rPr>
          <w:rFonts w:ascii="Times New Roman" w:hAnsi="Times New Roman"/>
          <w:sz w:val="24"/>
          <w:szCs w:val="24"/>
        </w:rPr>
      </w:pPr>
      <w:r w:rsidRPr="0093641F">
        <w:rPr>
          <w:rFonts w:ascii="Times New Roman" w:hAnsi="Times New Roman"/>
          <w:sz w:val="24"/>
          <w:szCs w:val="24"/>
        </w:rPr>
        <w:t>Krtolica, Igor, 2009, « </w:t>
      </w:r>
      <w:r>
        <w:rPr>
          <w:rFonts w:ascii="Times New Roman" w:hAnsi="Times New Roman"/>
          <w:sz w:val="24"/>
          <w:szCs w:val="24"/>
        </w:rPr>
        <w:t>Di</w:t>
      </w:r>
      <w:r w:rsidRPr="0093641F">
        <w:rPr>
          <w:rFonts w:ascii="Times New Roman" w:hAnsi="Times New Roman"/>
          <w:sz w:val="24"/>
          <w:szCs w:val="24"/>
        </w:rPr>
        <w:t xml:space="preserve">agramme et agencement chez Gilles Deleuze. L’élaboration du concept de diagramme au contact de Foucault », </w:t>
      </w:r>
      <w:r w:rsidRPr="0093641F">
        <w:rPr>
          <w:rFonts w:ascii="Times New Roman" w:hAnsi="Times New Roman"/>
          <w:i/>
          <w:sz w:val="24"/>
          <w:szCs w:val="24"/>
        </w:rPr>
        <w:t>Filozofija i Dru</w:t>
      </w:r>
      <w:r w:rsidRPr="0093641F">
        <w:rPr>
          <w:rFonts w:ascii="Times New Roman" w:hAnsi="Times New Roman"/>
          <w:i/>
          <w:color w:val="211E1E"/>
          <w:sz w:val="24"/>
          <w:szCs w:val="24"/>
        </w:rPr>
        <w:t>š</w:t>
      </w:r>
      <w:r w:rsidRPr="0093641F">
        <w:rPr>
          <w:rFonts w:ascii="Times New Roman" w:hAnsi="Times New Roman"/>
          <w:i/>
          <w:sz w:val="24"/>
          <w:szCs w:val="24"/>
        </w:rPr>
        <w:t>tvo</w:t>
      </w:r>
      <w:r w:rsidRPr="0093641F">
        <w:rPr>
          <w:rFonts w:ascii="Times New Roman" w:hAnsi="Times New Roman"/>
          <w:sz w:val="24"/>
          <w:szCs w:val="24"/>
        </w:rPr>
        <w:t xml:space="preserve">, </w:t>
      </w:r>
      <w:r w:rsidR="004A07DE">
        <w:rPr>
          <w:rFonts w:ascii="Times New Roman" w:hAnsi="Times New Roman"/>
          <w:sz w:val="24"/>
          <w:szCs w:val="24"/>
        </w:rPr>
        <w:t>n</w:t>
      </w:r>
      <w:r w:rsidR="004A07DE" w:rsidRPr="004A07DE">
        <w:rPr>
          <w:rFonts w:ascii="Times New Roman" w:hAnsi="Times New Roman"/>
          <w:sz w:val="24"/>
          <w:szCs w:val="24"/>
          <w:vertAlign w:val="superscript"/>
        </w:rPr>
        <w:t>o</w:t>
      </w:r>
      <w:r w:rsidR="004A07DE">
        <w:rPr>
          <w:rFonts w:ascii="Times New Roman" w:hAnsi="Times New Roman"/>
          <w:sz w:val="24"/>
          <w:szCs w:val="24"/>
        </w:rPr>
        <w:t xml:space="preserve"> </w:t>
      </w:r>
      <w:r w:rsidRPr="0093641F">
        <w:rPr>
          <w:rFonts w:ascii="Times New Roman" w:hAnsi="Times New Roman"/>
          <w:sz w:val="24"/>
          <w:szCs w:val="24"/>
        </w:rPr>
        <w:t xml:space="preserve">3. </w:t>
      </w:r>
    </w:p>
    <w:p w:rsidR="000F3C66" w:rsidRDefault="004A07DE" w:rsidP="000F3C66">
      <w:pPr>
        <w:pStyle w:val="NormalWeb"/>
        <w:spacing w:before="0" w:beforeAutospacing="0" w:after="120" w:afterAutospacing="0" w:line="276" w:lineRule="auto"/>
        <w:jc w:val="both"/>
        <w:rPr>
          <w:rFonts w:ascii="Times New Roman" w:hAnsi="Times New Roman"/>
          <w:sz w:val="24"/>
          <w:szCs w:val="24"/>
        </w:rPr>
      </w:pPr>
      <w:r>
        <w:rPr>
          <w:rFonts w:ascii="Times New Roman" w:hAnsi="Times New Roman"/>
          <w:sz w:val="24"/>
          <w:szCs w:val="24"/>
        </w:rPr>
        <w:t>Lloveria, Viv</w:t>
      </w:r>
      <w:r w:rsidR="000F3C66">
        <w:rPr>
          <w:rFonts w:ascii="Times New Roman" w:hAnsi="Times New Roman"/>
          <w:sz w:val="24"/>
          <w:szCs w:val="24"/>
        </w:rPr>
        <w:t xml:space="preserve">ien &amp; Pignier, Nicole, 2017, « L’intermédiation comme tension énonciative entre des supports, des dispositifs et des horizons de référence : le cas des opéras retransmis au cinéma », in S. Badir &amp; F. Provenzano (éds), </w:t>
      </w:r>
      <w:r w:rsidR="000F3C66" w:rsidRPr="0063517F">
        <w:rPr>
          <w:rFonts w:ascii="Times New Roman" w:hAnsi="Times New Roman"/>
          <w:i/>
          <w:sz w:val="24"/>
          <w:szCs w:val="24"/>
        </w:rPr>
        <w:t>Pratiques émergentes et pensée du médium</w:t>
      </w:r>
      <w:r w:rsidR="000F3C66">
        <w:rPr>
          <w:rFonts w:ascii="Times New Roman" w:hAnsi="Times New Roman"/>
          <w:sz w:val="24"/>
          <w:szCs w:val="24"/>
        </w:rPr>
        <w:t>, Louvain-la-Neuve, Académia-L’Harmattan, pp. 89-104.</w:t>
      </w:r>
    </w:p>
    <w:p w:rsidR="000F3C66" w:rsidRDefault="000F3C66" w:rsidP="000F3C66">
      <w:pPr>
        <w:pStyle w:val="NormalWeb"/>
        <w:spacing w:before="0" w:beforeAutospacing="0" w:after="120" w:afterAutospacing="0" w:line="276" w:lineRule="auto"/>
        <w:jc w:val="both"/>
        <w:rPr>
          <w:rFonts w:ascii="Times New Roman" w:hAnsi="Times New Roman"/>
          <w:sz w:val="24"/>
          <w:szCs w:val="24"/>
        </w:rPr>
      </w:pPr>
      <w:r>
        <w:rPr>
          <w:rFonts w:ascii="Times New Roman" w:hAnsi="Times New Roman"/>
          <w:sz w:val="24"/>
          <w:szCs w:val="24"/>
        </w:rPr>
        <w:t xml:space="preserve">Manovich, Lev, 2015 [2010], </w:t>
      </w:r>
      <w:r w:rsidRPr="006611CE">
        <w:rPr>
          <w:rFonts w:ascii="Times New Roman" w:hAnsi="Times New Roman"/>
          <w:i/>
          <w:sz w:val="24"/>
          <w:szCs w:val="24"/>
        </w:rPr>
        <w:t>Le langage des nouveaux médias</w:t>
      </w:r>
      <w:r>
        <w:rPr>
          <w:rFonts w:ascii="Times New Roman" w:hAnsi="Times New Roman"/>
          <w:sz w:val="24"/>
          <w:szCs w:val="24"/>
        </w:rPr>
        <w:t>, Dijon, Les Presses du réel.</w:t>
      </w:r>
    </w:p>
    <w:p w:rsidR="000F3C66" w:rsidRDefault="000F3C66" w:rsidP="000F3C66">
      <w:pPr>
        <w:widowControl w:val="0"/>
        <w:autoSpaceDE w:val="0"/>
        <w:autoSpaceDN w:val="0"/>
        <w:adjustRightInd w:val="0"/>
        <w:spacing w:after="120" w:line="276" w:lineRule="auto"/>
        <w:jc w:val="both"/>
        <w:rPr>
          <w:rFonts w:ascii="Times New Roman" w:hAnsi="Times New Roman" w:cs="Times New Roman"/>
        </w:rPr>
      </w:pPr>
      <w:proofErr w:type="spellStart"/>
      <w:r w:rsidRPr="00C03736">
        <w:rPr>
          <w:rFonts w:ascii="Times New Roman" w:hAnsi="Times New Roman" w:cs="Times New Roman"/>
          <w:color w:val="0E0E0E"/>
        </w:rPr>
        <w:t>Merzeau</w:t>
      </w:r>
      <w:proofErr w:type="spellEnd"/>
      <w:r w:rsidRPr="00C03736">
        <w:rPr>
          <w:rFonts w:ascii="Times New Roman" w:hAnsi="Times New Roman" w:cs="Times New Roman"/>
          <w:color w:val="0E0E0E"/>
        </w:rPr>
        <w:t>,</w:t>
      </w:r>
      <w:r>
        <w:rPr>
          <w:rFonts w:ascii="Times New Roman" w:hAnsi="Times New Roman" w:cs="Times New Roman"/>
          <w:color w:val="0E0E0E"/>
        </w:rPr>
        <w:t xml:space="preserve"> Louise, 2012, « </w:t>
      </w:r>
      <w:r w:rsidRPr="00C03736">
        <w:rPr>
          <w:rFonts w:ascii="Times New Roman" w:hAnsi="Times New Roman" w:cs="Times New Roman"/>
          <w:color w:val="0E0E0E"/>
        </w:rPr>
        <w:t>Fair</w:t>
      </w:r>
      <w:r>
        <w:rPr>
          <w:rFonts w:ascii="Times New Roman" w:hAnsi="Times New Roman" w:cs="Times New Roman"/>
          <w:color w:val="0E0E0E"/>
        </w:rPr>
        <w:t>e mémoire des traces numériques »</w:t>
      </w:r>
      <w:r w:rsidRPr="00C03736">
        <w:rPr>
          <w:rFonts w:ascii="Times New Roman" w:hAnsi="Times New Roman" w:cs="Times New Roman"/>
          <w:color w:val="0E0E0E"/>
        </w:rPr>
        <w:t xml:space="preserve">, </w:t>
      </w:r>
      <w:r w:rsidRPr="00C03736">
        <w:rPr>
          <w:rFonts w:ascii="Times New Roman" w:hAnsi="Times New Roman" w:cs="Times New Roman"/>
          <w:i/>
          <w:iCs/>
          <w:color w:val="0E0E0E"/>
        </w:rPr>
        <w:t xml:space="preserve">E-dossiers de </w:t>
      </w:r>
      <w:r w:rsidRPr="00C03736">
        <w:rPr>
          <w:rFonts w:ascii="Times New Roman" w:hAnsi="Times New Roman" w:cs="Times New Roman"/>
          <w:i/>
          <w:iCs/>
        </w:rPr>
        <w:t>l’audiovisuel,</w:t>
      </w:r>
      <w:r w:rsidRPr="00C03736">
        <w:rPr>
          <w:rFonts w:ascii="Times New Roman" w:hAnsi="Times New Roman" w:cs="Times New Roman"/>
        </w:rPr>
        <w:t xml:space="preserve"> Sciences humaines et sociales et patrimoine numérique. [En ligne]</w:t>
      </w:r>
      <w:r>
        <w:rPr>
          <w:rFonts w:ascii="Times New Roman" w:hAnsi="Times New Roman" w:cs="Times New Roman"/>
        </w:rPr>
        <w:t> : &lt;</w:t>
      </w:r>
      <w:hyperlink r:id="rId10" w:history="1">
        <w:r w:rsidRPr="00C03736">
          <w:rPr>
            <w:rStyle w:val="Lienhypertexte"/>
            <w:rFonts w:ascii="Times New Roman" w:hAnsi="Times New Roman" w:cs="Times New Roman"/>
            <w:color w:val="auto"/>
            <w:u w:val="none"/>
          </w:rPr>
          <w:t>http://www.ina-expert.com/e-dossier-de-l-audiovisuel-sciences-humaines-et-sociales-et-patrimoine-numerique/faire-memoire-des-traces-numeriques.html</w:t>
        </w:r>
      </w:hyperlink>
      <w:r>
        <w:rPr>
          <w:rStyle w:val="Lienhypertexte"/>
          <w:rFonts w:ascii="Times New Roman" w:hAnsi="Times New Roman" w:cs="Times New Roman"/>
          <w:color w:val="auto"/>
          <w:u w:val="none"/>
        </w:rPr>
        <w:t>&gt;</w:t>
      </w:r>
      <w:r w:rsidR="004A07DE">
        <w:rPr>
          <w:rFonts w:ascii="Times New Roman" w:hAnsi="Times New Roman" w:cs="Times New Roman"/>
        </w:rPr>
        <w:t xml:space="preserve"> (consulté le 01.10.2017).</w:t>
      </w:r>
    </w:p>
    <w:p w:rsidR="000F3C66" w:rsidRPr="00C03736" w:rsidRDefault="000F3C66" w:rsidP="000F3C66">
      <w:pPr>
        <w:widowControl w:val="0"/>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Morris, Christopher, 2010, « Digital Diva: </w:t>
      </w:r>
      <w:proofErr w:type="spellStart"/>
      <w:r>
        <w:rPr>
          <w:rFonts w:ascii="Times New Roman" w:hAnsi="Times New Roman" w:cs="Times New Roman"/>
        </w:rPr>
        <w:t>Opera</w:t>
      </w:r>
      <w:proofErr w:type="spellEnd"/>
      <w:r>
        <w:rPr>
          <w:rFonts w:ascii="Times New Roman" w:hAnsi="Times New Roman" w:cs="Times New Roman"/>
        </w:rPr>
        <w:t xml:space="preserve"> on </w:t>
      </w:r>
      <w:proofErr w:type="spellStart"/>
      <w:r>
        <w:rPr>
          <w:rFonts w:ascii="Times New Roman" w:hAnsi="Times New Roman" w:cs="Times New Roman"/>
        </w:rPr>
        <w:t>Video</w:t>
      </w:r>
      <w:proofErr w:type="spellEnd"/>
      <w:r>
        <w:rPr>
          <w:rFonts w:ascii="Times New Roman" w:hAnsi="Times New Roman" w:cs="Times New Roman"/>
        </w:rPr>
        <w:t xml:space="preserve"> », </w:t>
      </w:r>
      <w:r w:rsidRPr="0063517F">
        <w:rPr>
          <w:rFonts w:ascii="Times New Roman" w:hAnsi="Times New Roman" w:cs="Times New Roman"/>
          <w:i/>
        </w:rPr>
        <w:t xml:space="preserve">The </w:t>
      </w:r>
      <w:proofErr w:type="spellStart"/>
      <w:r w:rsidRPr="0063517F">
        <w:rPr>
          <w:rFonts w:ascii="Times New Roman" w:hAnsi="Times New Roman" w:cs="Times New Roman"/>
          <w:i/>
        </w:rPr>
        <w:t>Opera</w:t>
      </w:r>
      <w:proofErr w:type="spellEnd"/>
      <w:r w:rsidRPr="0063517F">
        <w:rPr>
          <w:rFonts w:ascii="Times New Roman" w:hAnsi="Times New Roman" w:cs="Times New Roman"/>
          <w:i/>
        </w:rPr>
        <w:t xml:space="preserve"> </w:t>
      </w:r>
      <w:proofErr w:type="spellStart"/>
      <w:r w:rsidRPr="0063517F">
        <w:rPr>
          <w:rFonts w:ascii="Times New Roman" w:hAnsi="Times New Roman" w:cs="Times New Roman"/>
          <w:i/>
        </w:rPr>
        <w:t>Quarterly</w:t>
      </w:r>
      <w:proofErr w:type="spellEnd"/>
      <w:r>
        <w:rPr>
          <w:rFonts w:ascii="Times New Roman" w:hAnsi="Times New Roman" w:cs="Times New Roman"/>
        </w:rPr>
        <w:t xml:space="preserve">, </w:t>
      </w:r>
      <w:r w:rsidR="004A07DE">
        <w:rPr>
          <w:rFonts w:ascii="Times New Roman" w:hAnsi="Times New Roman" w:cs="Times New Roman"/>
        </w:rPr>
        <w:t>n</w:t>
      </w:r>
      <w:r w:rsidR="004A07DE" w:rsidRPr="004A07DE">
        <w:rPr>
          <w:rFonts w:ascii="Times New Roman" w:hAnsi="Times New Roman" w:cs="Times New Roman"/>
          <w:vertAlign w:val="superscript"/>
        </w:rPr>
        <w:t>o</w:t>
      </w:r>
      <w:r w:rsidR="004A07DE">
        <w:rPr>
          <w:rFonts w:ascii="Times New Roman" w:hAnsi="Times New Roman" w:cs="Times New Roman"/>
        </w:rPr>
        <w:t xml:space="preserve"> </w:t>
      </w:r>
      <w:r>
        <w:rPr>
          <w:rFonts w:ascii="Times New Roman" w:hAnsi="Times New Roman" w:cs="Times New Roman"/>
        </w:rPr>
        <w:t xml:space="preserve">26-1, pp. 96-119. </w:t>
      </w:r>
    </w:p>
    <w:p w:rsidR="000F3C66" w:rsidRDefault="000F3C66" w:rsidP="000F3C66">
      <w:pPr>
        <w:spacing w:after="120" w:line="276" w:lineRule="auto"/>
        <w:jc w:val="both"/>
        <w:rPr>
          <w:rFonts w:ascii="Times New Roman" w:hAnsi="Times New Roman"/>
        </w:rPr>
      </w:pPr>
      <w:proofErr w:type="spellStart"/>
      <w:r>
        <w:rPr>
          <w:rFonts w:ascii="Times New Roman" w:hAnsi="Times New Roman"/>
        </w:rPr>
        <w:t>Nouss</w:t>
      </w:r>
      <w:proofErr w:type="spellEnd"/>
      <w:r>
        <w:rPr>
          <w:rFonts w:ascii="Times New Roman" w:hAnsi="Times New Roman"/>
        </w:rPr>
        <w:t xml:space="preserve">, Alexis, 2002, « Métissage, </w:t>
      </w:r>
      <w:proofErr w:type="spellStart"/>
      <w:r>
        <w:rPr>
          <w:rFonts w:ascii="Times New Roman" w:hAnsi="Times New Roman"/>
        </w:rPr>
        <w:t>transculture</w:t>
      </w:r>
      <w:proofErr w:type="spellEnd"/>
      <w:r>
        <w:rPr>
          <w:rFonts w:ascii="Times New Roman" w:hAnsi="Times New Roman"/>
        </w:rPr>
        <w:t xml:space="preserve"> et singularité », </w:t>
      </w:r>
      <w:r w:rsidRPr="00573287">
        <w:rPr>
          <w:rFonts w:ascii="Times New Roman" w:hAnsi="Times New Roman"/>
          <w:i/>
        </w:rPr>
        <w:t>in</w:t>
      </w:r>
      <w:r>
        <w:rPr>
          <w:rFonts w:ascii="Times New Roman" w:hAnsi="Times New Roman"/>
        </w:rPr>
        <w:t xml:space="preserve"> P. Ouellet (</w:t>
      </w:r>
      <w:proofErr w:type="spellStart"/>
      <w:r>
        <w:rPr>
          <w:rFonts w:ascii="Times New Roman" w:hAnsi="Times New Roman"/>
        </w:rPr>
        <w:t>dir</w:t>
      </w:r>
      <w:proofErr w:type="spellEnd"/>
      <w:r>
        <w:rPr>
          <w:rFonts w:ascii="Times New Roman" w:hAnsi="Times New Roman"/>
        </w:rPr>
        <w:t xml:space="preserve">.), </w:t>
      </w:r>
      <w:r w:rsidRPr="004A07DE">
        <w:rPr>
          <w:rFonts w:ascii="Times New Roman" w:hAnsi="Times New Roman"/>
          <w:i/>
        </w:rPr>
        <w:t>Poétique de la parole. Singularité et communauté</w:t>
      </w:r>
      <w:r>
        <w:rPr>
          <w:rFonts w:ascii="Times New Roman" w:hAnsi="Times New Roman"/>
        </w:rPr>
        <w:t xml:space="preserve">, Montréal, Éditions Trait d’Union. </w:t>
      </w:r>
    </w:p>
    <w:p w:rsidR="000F3C66" w:rsidRDefault="000F3C66" w:rsidP="000F3C66">
      <w:pPr>
        <w:spacing w:after="120" w:line="276" w:lineRule="auto"/>
        <w:jc w:val="both"/>
        <w:rPr>
          <w:rFonts w:ascii="Times New Roman" w:hAnsi="Times New Roman"/>
        </w:rPr>
      </w:pPr>
      <w:r>
        <w:rPr>
          <w:rFonts w:ascii="Times New Roman" w:hAnsi="Times New Roman"/>
        </w:rPr>
        <w:t xml:space="preserve">Peeters, Philippe &amp; Charlier, Hugues, 1999, « Contributions à une théorie du dispositif », </w:t>
      </w:r>
      <w:r w:rsidRPr="005769DF">
        <w:rPr>
          <w:rFonts w:ascii="Times New Roman" w:hAnsi="Times New Roman"/>
          <w:i/>
        </w:rPr>
        <w:t>Hermès,</w:t>
      </w:r>
      <w:r>
        <w:rPr>
          <w:rFonts w:ascii="Times New Roman" w:hAnsi="Times New Roman"/>
        </w:rPr>
        <w:t xml:space="preserve"> 3, n</w:t>
      </w:r>
      <w:r w:rsidRPr="005769DF">
        <w:rPr>
          <w:rFonts w:ascii="Times New Roman" w:hAnsi="Times New Roman"/>
          <w:vertAlign w:val="superscript"/>
        </w:rPr>
        <w:t>o</w:t>
      </w:r>
      <w:r>
        <w:rPr>
          <w:rFonts w:ascii="Times New Roman" w:hAnsi="Times New Roman"/>
        </w:rPr>
        <w:t xml:space="preserve"> 25, pp. 15-23.</w:t>
      </w:r>
    </w:p>
    <w:p w:rsidR="004A07DE" w:rsidRPr="004A07DE" w:rsidRDefault="004A07DE" w:rsidP="004A07DE">
      <w:pPr>
        <w:pStyle w:val="Notedebasdepage"/>
        <w:spacing w:after="120" w:line="276" w:lineRule="auto"/>
        <w:jc w:val="both"/>
        <w:rPr>
          <w:rFonts w:ascii="Times New Roman" w:hAnsi="Times New Roman" w:cs="Times New Roman"/>
        </w:rPr>
      </w:pPr>
      <w:proofErr w:type="spellStart"/>
      <w:r>
        <w:rPr>
          <w:rFonts w:ascii="Times New Roman" w:hAnsi="Times New Roman" w:cs="Times New Roman"/>
        </w:rPr>
        <w:t>Pignier</w:t>
      </w:r>
      <w:proofErr w:type="spellEnd"/>
      <w:r>
        <w:rPr>
          <w:rFonts w:ascii="Times New Roman" w:hAnsi="Times New Roman" w:cs="Times New Roman"/>
        </w:rPr>
        <w:t xml:space="preserve">, Nicole &amp; </w:t>
      </w:r>
      <w:proofErr w:type="spellStart"/>
      <w:r>
        <w:rPr>
          <w:rFonts w:ascii="Times New Roman" w:hAnsi="Times New Roman" w:cs="Times New Roman"/>
        </w:rPr>
        <w:t>Drouillat</w:t>
      </w:r>
      <w:proofErr w:type="spellEnd"/>
      <w:r>
        <w:rPr>
          <w:rFonts w:ascii="Times New Roman" w:hAnsi="Times New Roman" w:cs="Times New Roman"/>
        </w:rPr>
        <w:t xml:space="preserve">, Benoît, 2008, </w:t>
      </w:r>
      <w:r w:rsidRPr="004A07DE">
        <w:rPr>
          <w:rFonts w:ascii="Times New Roman" w:hAnsi="Times New Roman" w:cs="Times New Roman"/>
          <w:i/>
        </w:rPr>
        <w:t>Le webdesign : sociale expérience des interfaces web</w:t>
      </w:r>
      <w:r>
        <w:rPr>
          <w:rFonts w:ascii="Times New Roman" w:hAnsi="Times New Roman" w:cs="Times New Roman"/>
        </w:rPr>
        <w:t xml:space="preserve">, Paris, Hermès. </w:t>
      </w:r>
    </w:p>
    <w:p w:rsidR="000F3C66" w:rsidRDefault="000F3C66" w:rsidP="000F3C66">
      <w:pPr>
        <w:spacing w:after="120" w:line="276" w:lineRule="auto"/>
        <w:jc w:val="both"/>
        <w:rPr>
          <w:rFonts w:ascii="Times New Roman" w:hAnsi="Times New Roman"/>
        </w:rPr>
      </w:pPr>
      <w:r>
        <w:rPr>
          <w:rFonts w:ascii="Times New Roman" w:hAnsi="Times New Roman"/>
        </w:rPr>
        <w:t xml:space="preserve">Schaeffer, Jean-Marie, 2015, </w:t>
      </w:r>
      <w:r w:rsidRPr="00B03263">
        <w:rPr>
          <w:rFonts w:ascii="Times New Roman" w:hAnsi="Times New Roman"/>
          <w:i/>
        </w:rPr>
        <w:t>L’expérience esthétique</w:t>
      </w:r>
      <w:r>
        <w:rPr>
          <w:rFonts w:ascii="Times New Roman" w:hAnsi="Times New Roman"/>
        </w:rPr>
        <w:t xml:space="preserve">, Paris, Gallimard. </w:t>
      </w:r>
    </w:p>
    <w:p w:rsidR="000F3C66" w:rsidRDefault="000F3C66" w:rsidP="000F3C66">
      <w:pPr>
        <w:spacing w:after="120" w:line="276" w:lineRule="auto"/>
        <w:jc w:val="both"/>
        <w:rPr>
          <w:rFonts w:ascii="Times New Roman" w:hAnsi="Times New Roman" w:cs="Times New Roman"/>
        </w:rPr>
      </w:pPr>
      <w:r w:rsidRPr="00FD0AB1">
        <w:rPr>
          <w:rFonts w:ascii="Times New Roman" w:hAnsi="Times New Roman" w:cs="Times New Roman"/>
        </w:rPr>
        <w:t xml:space="preserve">Soulez, Guillaume, 2013, « L’art déformé ou l’art des formats ? De la tension entre documentaire et format », </w:t>
      </w:r>
      <w:r w:rsidRPr="00FD0AB1">
        <w:rPr>
          <w:rFonts w:ascii="Times New Roman" w:hAnsi="Times New Roman" w:cs="Times New Roman"/>
          <w:i/>
          <w:iCs/>
        </w:rPr>
        <w:t>Les e-Dossiers de l'audiovisuel (INA)</w:t>
      </w:r>
      <w:r w:rsidRPr="00FD0AB1">
        <w:rPr>
          <w:rFonts w:ascii="Times New Roman" w:hAnsi="Times New Roman" w:cs="Times New Roman"/>
        </w:rPr>
        <w:t xml:space="preserve">, 2013, Le </w:t>
      </w:r>
      <w:proofErr w:type="gramStart"/>
      <w:r w:rsidRPr="00FD0AB1">
        <w:rPr>
          <w:rFonts w:ascii="Times New Roman" w:hAnsi="Times New Roman" w:cs="Times New Roman"/>
        </w:rPr>
        <w:t>documentaire  :</w:t>
      </w:r>
      <w:proofErr w:type="gramEnd"/>
      <w:r w:rsidRPr="00FD0AB1">
        <w:rPr>
          <w:rFonts w:ascii="Times New Roman" w:hAnsi="Times New Roman" w:cs="Times New Roman"/>
        </w:rPr>
        <w:t xml:space="preserve"> un genre multiforme. [En ligne] : </w:t>
      </w:r>
      <w:hyperlink r:id="rId11" w:history="1">
        <w:r w:rsidRPr="00FD0AB1">
          <w:rPr>
            <w:rFonts w:ascii="Times New Roman" w:hAnsi="Times New Roman" w:cs="Times New Roman"/>
          </w:rPr>
          <w:t>〈</w:t>
        </w:r>
        <w:r w:rsidRPr="00FD0AB1">
          <w:rPr>
            <w:rFonts w:ascii="Times New Roman" w:hAnsi="Times New Roman" w:cs="Times New Roman"/>
          </w:rPr>
          <w:t>http://www.ina-expert.com/e-dossier-le-documentaire-un-genre-multiforme/l-art-deforme-ou-l-art-des-formats-de-la-tension-entre-documentaire-et-format.html</w:t>
        </w:r>
        <w:r w:rsidRPr="00FD0AB1">
          <w:rPr>
            <w:rFonts w:ascii="Times New Roman" w:hAnsi="Times New Roman" w:cs="Times New Roman"/>
          </w:rPr>
          <w:t>〉</w:t>
        </w:r>
      </w:hyperlink>
      <w:r w:rsidRPr="00FD0AB1">
        <w:rPr>
          <w:rFonts w:ascii="Times New Roman" w:hAnsi="Times New Roman" w:cs="Times New Roman"/>
        </w:rPr>
        <w:t>(consulté le 01.10.2017).</w:t>
      </w:r>
    </w:p>
    <w:p w:rsidR="000F3C66" w:rsidRPr="00DE5F9B" w:rsidRDefault="000F3C66" w:rsidP="000F3C66">
      <w:pPr>
        <w:jc w:val="both"/>
        <w:rPr>
          <w:rFonts w:ascii="Times New Roman" w:hAnsi="Times New Roman" w:cs="Times New Roman"/>
        </w:rPr>
      </w:pPr>
      <w:proofErr w:type="spellStart"/>
      <w:r w:rsidRPr="00DE5F9B">
        <w:rPr>
          <w:rFonts w:ascii="Times New Roman" w:hAnsi="Times New Roman" w:cs="Times New Roman"/>
        </w:rPr>
        <w:t>Stiegler</w:t>
      </w:r>
      <w:proofErr w:type="spellEnd"/>
      <w:r w:rsidRPr="00DE5F9B">
        <w:rPr>
          <w:rFonts w:ascii="Times New Roman" w:hAnsi="Times New Roman" w:cs="Times New Roman"/>
        </w:rPr>
        <w:t xml:space="preserve">, Bernard, 2008, </w:t>
      </w:r>
      <w:r w:rsidRPr="00DE5F9B">
        <w:rPr>
          <w:rFonts w:ascii="Times New Roman" w:hAnsi="Times New Roman" w:cs="Times New Roman"/>
          <w:i/>
        </w:rPr>
        <w:t>Économie de l’</w:t>
      </w:r>
      <w:proofErr w:type="spellStart"/>
      <w:r w:rsidRPr="00DE5F9B">
        <w:rPr>
          <w:rFonts w:ascii="Times New Roman" w:hAnsi="Times New Roman" w:cs="Times New Roman"/>
          <w:i/>
        </w:rPr>
        <w:t>hypermatériel</w:t>
      </w:r>
      <w:proofErr w:type="spellEnd"/>
      <w:r w:rsidRPr="00DE5F9B">
        <w:rPr>
          <w:rFonts w:ascii="Times New Roman" w:hAnsi="Times New Roman" w:cs="Times New Roman"/>
          <w:i/>
        </w:rPr>
        <w:t xml:space="preserve"> et </w:t>
      </w:r>
      <w:proofErr w:type="spellStart"/>
      <w:r w:rsidRPr="00DE5F9B">
        <w:rPr>
          <w:rFonts w:ascii="Times New Roman" w:hAnsi="Times New Roman" w:cs="Times New Roman"/>
          <w:i/>
        </w:rPr>
        <w:t>psychopouvoir</w:t>
      </w:r>
      <w:proofErr w:type="spellEnd"/>
      <w:r w:rsidRPr="00DE5F9B">
        <w:rPr>
          <w:rFonts w:ascii="Times New Roman" w:hAnsi="Times New Roman" w:cs="Times New Roman"/>
        </w:rPr>
        <w:t xml:space="preserve">, </w:t>
      </w:r>
      <w:r>
        <w:rPr>
          <w:rFonts w:ascii="Times New Roman" w:hAnsi="Times New Roman" w:cs="Times New Roman"/>
        </w:rPr>
        <w:t xml:space="preserve">Entretien avec P. Petit et V. </w:t>
      </w:r>
      <w:proofErr w:type="spellStart"/>
      <w:r>
        <w:rPr>
          <w:rFonts w:ascii="Times New Roman" w:hAnsi="Times New Roman" w:cs="Times New Roman"/>
        </w:rPr>
        <w:t>Bontens</w:t>
      </w:r>
      <w:proofErr w:type="spellEnd"/>
      <w:r>
        <w:rPr>
          <w:rFonts w:ascii="Times New Roman" w:hAnsi="Times New Roman" w:cs="Times New Roman"/>
        </w:rPr>
        <w:t xml:space="preserve">, </w:t>
      </w:r>
      <w:r w:rsidRPr="00DE5F9B">
        <w:rPr>
          <w:rFonts w:ascii="Times New Roman" w:hAnsi="Times New Roman" w:cs="Times New Roman"/>
        </w:rPr>
        <w:t>Paris, Éditions Mill</w:t>
      </w:r>
      <w:r w:rsidR="004A07DE">
        <w:rPr>
          <w:rFonts w:ascii="Times New Roman" w:hAnsi="Times New Roman" w:cs="Times New Roman"/>
        </w:rPr>
        <w:t>e et une N</w:t>
      </w:r>
      <w:r w:rsidRPr="00DE5F9B">
        <w:rPr>
          <w:rFonts w:ascii="Times New Roman" w:hAnsi="Times New Roman" w:cs="Times New Roman"/>
        </w:rPr>
        <w:t xml:space="preserve">uits. </w:t>
      </w:r>
    </w:p>
    <w:p w:rsidR="000F3C66" w:rsidRPr="00DE5F9B" w:rsidRDefault="000F3C66" w:rsidP="000F3C66">
      <w:pPr>
        <w:jc w:val="both"/>
        <w:rPr>
          <w:rFonts w:ascii="Times New Roman" w:hAnsi="Times New Roman" w:cs="Times New Roman"/>
        </w:rPr>
      </w:pPr>
    </w:p>
    <w:p w:rsidR="000F3C66" w:rsidRDefault="000F3C66" w:rsidP="000F3C66">
      <w:pPr>
        <w:spacing w:after="120" w:line="276" w:lineRule="auto"/>
        <w:jc w:val="both"/>
        <w:rPr>
          <w:rFonts w:ascii="Times New Roman" w:hAnsi="Times New Roman"/>
        </w:rPr>
      </w:pPr>
      <w:proofErr w:type="spellStart"/>
      <w:r>
        <w:rPr>
          <w:rFonts w:ascii="Times New Roman" w:hAnsi="Times New Roman"/>
        </w:rPr>
        <w:t>Tirloni</w:t>
      </w:r>
      <w:proofErr w:type="spellEnd"/>
      <w:r>
        <w:rPr>
          <w:rFonts w:ascii="Times New Roman" w:hAnsi="Times New Roman"/>
        </w:rPr>
        <w:t xml:space="preserve">, Valentina (éd.), 2011, </w:t>
      </w:r>
      <w:r w:rsidRPr="002157C7">
        <w:rPr>
          <w:rFonts w:ascii="Times New Roman" w:hAnsi="Times New Roman"/>
          <w:i/>
        </w:rPr>
        <w:t>Du</w:t>
      </w:r>
      <w:r>
        <w:rPr>
          <w:rFonts w:ascii="Times New Roman" w:hAnsi="Times New Roman"/>
        </w:rPr>
        <w:t xml:space="preserve"> </w:t>
      </w:r>
      <w:proofErr w:type="spellStart"/>
      <w:r>
        <w:rPr>
          <w:rFonts w:ascii="Times New Roman" w:hAnsi="Times New Roman"/>
        </w:rPr>
        <w:t>Gestell</w:t>
      </w:r>
      <w:proofErr w:type="spellEnd"/>
      <w:r>
        <w:rPr>
          <w:rFonts w:ascii="Times New Roman" w:hAnsi="Times New Roman"/>
        </w:rPr>
        <w:t xml:space="preserve"> </w:t>
      </w:r>
      <w:r w:rsidRPr="002157C7">
        <w:rPr>
          <w:rFonts w:ascii="Times New Roman" w:hAnsi="Times New Roman"/>
          <w:i/>
        </w:rPr>
        <w:t>au dispositif</w:t>
      </w:r>
      <w:r>
        <w:rPr>
          <w:rFonts w:ascii="Times New Roman" w:hAnsi="Times New Roman"/>
        </w:rPr>
        <w:t xml:space="preserve">,  Louvain-la-Neuve, E.M.E éditions. </w:t>
      </w:r>
    </w:p>
    <w:p w:rsidR="000F3C66" w:rsidRPr="00815C82" w:rsidRDefault="000F3C66" w:rsidP="000F3C66">
      <w:pPr>
        <w:spacing w:after="120" w:line="276" w:lineRule="auto"/>
        <w:jc w:val="both"/>
        <w:rPr>
          <w:rFonts w:ascii="Times New Roman" w:hAnsi="Times New Roman" w:cs="Times New Roman"/>
        </w:rPr>
      </w:pPr>
      <w:proofErr w:type="spellStart"/>
      <w:r>
        <w:rPr>
          <w:rFonts w:ascii="Times New Roman" w:hAnsi="Times New Roman"/>
        </w:rPr>
        <w:t>Weissberg</w:t>
      </w:r>
      <w:proofErr w:type="spellEnd"/>
      <w:r>
        <w:rPr>
          <w:rFonts w:ascii="Times New Roman" w:hAnsi="Times New Roman"/>
        </w:rPr>
        <w:t xml:space="preserve">, Jean-Louis, 2006, « Introduction », dans P. </w:t>
      </w:r>
      <w:proofErr w:type="spellStart"/>
      <w:r>
        <w:rPr>
          <w:rFonts w:ascii="Times New Roman" w:hAnsi="Times New Roman"/>
        </w:rPr>
        <w:t>Barboza</w:t>
      </w:r>
      <w:proofErr w:type="spellEnd"/>
      <w:r>
        <w:rPr>
          <w:rFonts w:ascii="Times New Roman" w:hAnsi="Times New Roman"/>
        </w:rPr>
        <w:t xml:space="preserve"> &amp; J.-L. </w:t>
      </w:r>
      <w:proofErr w:type="spellStart"/>
      <w:r>
        <w:rPr>
          <w:rFonts w:ascii="Times New Roman" w:hAnsi="Times New Roman"/>
        </w:rPr>
        <w:t>Weissberg</w:t>
      </w:r>
      <w:proofErr w:type="spellEnd"/>
      <w:r>
        <w:rPr>
          <w:rFonts w:ascii="Times New Roman" w:hAnsi="Times New Roman"/>
        </w:rPr>
        <w:t xml:space="preserve"> (</w:t>
      </w:r>
      <w:proofErr w:type="spellStart"/>
      <w:r>
        <w:rPr>
          <w:rFonts w:ascii="Times New Roman" w:hAnsi="Times New Roman"/>
        </w:rPr>
        <w:t>éds</w:t>
      </w:r>
      <w:proofErr w:type="spellEnd"/>
      <w:r>
        <w:rPr>
          <w:rFonts w:ascii="Times New Roman" w:hAnsi="Times New Roman"/>
        </w:rPr>
        <w:t xml:space="preserve">), </w:t>
      </w:r>
      <w:r w:rsidRPr="00497ED3">
        <w:rPr>
          <w:rFonts w:ascii="Times New Roman" w:hAnsi="Times New Roman"/>
          <w:i/>
        </w:rPr>
        <w:t>L’</w:t>
      </w:r>
      <w:r>
        <w:rPr>
          <w:rFonts w:ascii="Times New Roman" w:hAnsi="Times New Roman"/>
          <w:i/>
        </w:rPr>
        <w:t>image actée. Scénarisations numé</w:t>
      </w:r>
      <w:r w:rsidRPr="00497ED3">
        <w:rPr>
          <w:rFonts w:ascii="Times New Roman" w:hAnsi="Times New Roman"/>
          <w:i/>
        </w:rPr>
        <w:t>riques, parcours du séminaire. L’action sur l’image</w:t>
      </w:r>
      <w:r>
        <w:rPr>
          <w:rFonts w:ascii="Times New Roman" w:hAnsi="Times New Roman"/>
        </w:rPr>
        <w:t xml:space="preserve">, Paris, L’Harmattan. </w:t>
      </w:r>
    </w:p>
    <w:p w:rsidR="000F3C66" w:rsidRDefault="000F3C66" w:rsidP="000F3C66">
      <w:pPr>
        <w:spacing w:after="120" w:line="276" w:lineRule="auto"/>
        <w:jc w:val="both"/>
        <w:rPr>
          <w:rFonts w:ascii="Times New Roman" w:hAnsi="Times New Roman" w:cs="Times New Roman"/>
        </w:rPr>
      </w:pPr>
    </w:p>
    <w:p w:rsidR="00B1403B" w:rsidRPr="00611B28" w:rsidRDefault="00B1403B" w:rsidP="00B1403B">
      <w:pPr>
        <w:pStyle w:val="Notedebasdepage"/>
        <w:jc w:val="both"/>
        <w:rPr>
          <w:rFonts w:ascii="Times New Roman" w:hAnsi="Times New Roman" w:cs="Times New Roman"/>
          <w:sz w:val="20"/>
          <w:szCs w:val="20"/>
        </w:rPr>
      </w:pPr>
      <w:r>
        <w:rPr>
          <w:rFonts w:ascii="Times New Roman" w:hAnsi="Times New Roman" w:cs="Times New Roman"/>
          <w:sz w:val="20"/>
          <w:szCs w:val="20"/>
        </w:rPr>
        <w:t xml:space="preserve">On peut élargir la perspective en se reportant </w:t>
      </w:r>
      <w:r w:rsidRPr="00611B28">
        <w:rPr>
          <w:rFonts w:ascii="Times New Roman" w:hAnsi="Times New Roman" w:cs="Times New Roman"/>
          <w:sz w:val="20"/>
          <w:szCs w:val="20"/>
        </w:rPr>
        <w:t xml:space="preserve">à </w:t>
      </w:r>
      <w:proofErr w:type="spellStart"/>
      <w:r w:rsidRPr="00611B28">
        <w:rPr>
          <w:rFonts w:ascii="Times New Roman" w:hAnsi="Times New Roman" w:cs="Times New Roman"/>
          <w:sz w:val="20"/>
          <w:szCs w:val="20"/>
        </w:rPr>
        <w:t>Couégnas</w:t>
      </w:r>
      <w:proofErr w:type="spellEnd"/>
      <w:r w:rsidRPr="00611B28">
        <w:rPr>
          <w:rFonts w:ascii="Times New Roman" w:hAnsi="Times New Roman" w:cs="Times New Roman"/>
          <w:sz w:val="20"/>
          <w:szCs w:val="20"/>
        </w:rPr>
        <w:t xml:space="preserve"> &amp; </w:t>
      </w:r>
      <w:proofErr w:type="spellStart"/>
      <w:r w:rsidRPr="00611B28">
        <w:rPr>
          <w:rFonts w:ascii="Times New Roman" w:hAnsi="Times New Roman" w:cs="Times New Roman"/>
          <w:sz w:val="20"/>
          <w:szCs w:val="20"/>
        </w:rPr>
        <w:t>Fontanille</w:t>
      </w:r>
      <w:proofErr w:type="spellEnd"/>
      <w:r w:rsidRPr="00611B28">
        <w:rPr>
          <w:rFonts w:ascii="Times New Roman" w:hAnsi="Times New Roman" w:cs="Times New Roman"/>
          <w:sz w:val="20"/>
          <w:szCs w:val="20"/>
        </w:rPr>
        <w:t xml:space="preserve"> (2017)</w:t>
      </w:r>
      <w:r>
        <w:rPr>
          <w:rFonts w:ascii="Times New Roman" w:hAnsi="Times New Roman" w:cs="Times New Roman"/>
          <w:sz w:val="20"/>
          <w:szCs w:val="20"/>
        </w:rPr>
        <w:t> </w:t>
      </w:r>
      <w:r w:rsidRPr="00611B28">
        <w:rPr>
          <w:rFonts w:ascii="Times New Roman" w:hAnsi="Times New Roman" w:cs="Times New Roman"/>
          <w:sz w:val="20"/>
          <w:szCs w:val="20"/>
        </w:rPr>
        <w:t xml:space="preserve">à propos des </w:t>
      </w:r>
      <w:r>
        <w:rPr>
          <w:rFonts w:ascii="Times New Roman" w:hAnsi="Times New Roman" w:cs="Times New Roman"/>
          <w:sz w:val="20"/>
          <w:szCs w:val="20"/>
        </w:rPr>
        <w:t xml:space="preserve">« régimes d’énonciation » ou des </w:t>
      </w:r>
      <w:r w:rsidRPr="00611B28">
        <w:rPr>
          <w:rFonts w:ascii="Times New Roman" w:hAnsi="Times New Roman" w:cs="Times New Roman"/>
          <w:sz w:val="20"/>
          <w:szCs w:val="20"/>
        </w:rPr>
        <w:t xml:space="preserve">« prédicats existentiels » selon </w:t>
      </w:r>
      <w:proofErr w:type="spellStart"/>
      <w:r w:rsidRPr="00611B28">
        <w:rPr>
          <w:rFonts w:ascii="Times New Roman" w:hAnsi="Times New Roman" w:cs="Times New Roman"/>
          <w:sz w:val="20"/>
          <w:szCs w:val="20"/>
        </w:rPr>
        <w:t>Latour</w:t>
      </w:r>
      <w:proofErr w:type="spellEnd"/>
      <w:r w:rsidRPr="00611B28">
        <w:rPr>
          <w:rFonts w:ascii="Times New Roman" w:hAnsi="Times New Roman" w:cs="Times New Roman"/>
          <w:sz w:val="20"/>
          <w:szCs w:val="20"/>
        </w:rPr>
        <w:t xml:space="preserve">, autour desquels se déploient des scènes actantielles. La </w:t>
      </w:r>
      <w:r>
        <w:rPr>
          <w:rFonts w:ascii="Times New Roman" w:hAnsi="Times New Roman" w:cs="Times New Roman"/>
          <w:sz w:val="20"/>
          <w:szCs w:val="20"/>
        </w:rPr>
        <w:t>« </w:t>
      </w:r>
      <w:r w:rsidRPr="00611B28">
        <w:rPr>
          <w:rFonts w:ascii="Times New Roman" w:hAnsi="Times New Roman" w:cs="Times New Roman"/>
          <w:sz w:val="20"/>
          <w:szCs w:val="20"/>
        </w:rPr>
        <w:t>reproduction</w:t>
      </w:r>
      <w:r>
        <w:rPr>
          <w:rFonts w:ascii="Times New Roman" w:hAnsi="Times New Roman" w:cs="Times New Roman"/>
          <w:sz w:val="20"/>
          <w:szCs w:val="20"/>
        </w:rPr>
        <w:t> », déjà avant la distinction des êtres les uns des autres et avant la production d’un « énoncé »,</w:t>
      </w:r>
      <w:r w:rsidRPr="00611B28">
        <w:rPr>
          <w:rFonts w:ascii="Times New Roman" w:hAnsi="Times New Roman" w:cs="Times New Roman"/>
          <w:sz w:val="20"/>
          <w:szCs w:val="20"/>
        </w:rPr>
        <w:t xml:space="preserve"> </w:t>
      </w:r>
      <w:r>
        <w:rPr>
          <w:rFonts w:ascii="Times New Roman" w:hAnsi="Times New Roman" w:cs="Times New Roman"/>
          <w:sz w:val="20"/>
          <w:szCs w:val="20"/>
        </w:rPr>
        <w:t xml:space="preserve">constitue un de ces prédicats. Il est alors intéressant de noter que dans le cas de la production par un corps de quelque chose qui n’est pas son semblable, on a affaire à des « quasi-objets » (régimes de la technique, de la fiction et de la référence scientifique). </w:t>
      </w:r>
    </w:p>
    <w:p w:rsidR="000F3C66" w:rsidRDefault="000F3C66" w:rsidP="000F3C66">
      <w:pPr>
        <w:spacing w:after="120" w:line="276" w:lineRule="auto"/>
        <w:jc w:val="both"/>
        <w:rPr>
          <w:rFonts w:ascii="Times New Roman" w:hAnsi="Times New Roman" w:cs="Times New Roman"/>
        </w:rPr>
      </w:pPr>
    </w:p>
    <w:p w:rsidR="00B1403B" w:rsidRPr="0093641F" w:rsidRDefault="00B1403B" w:rsidP="00B1403B">
      <w:pPr>
        <w:widowControl w:val="0"/>
        <w:autoSpaceDE w:val="0"/>
        <w:autoSpaceDN w:val="0"/>
        <w:adjustRightInd w:val="0"/>
        <w:spacing w:after="120" w:line="276" w:lineRule="auto"/>
        <w:jc w:val="both"/>
        <w:rPr>
          <w:rFonts w:ascii="Times New Roman" w:hAnsi="Times New Roman" w:cs="Times New Roman"/>
          <w:color w:val="1A1A1A"/>
        </w:rPr>
      </w:pPr>
      <w:proofErr w:type="spellStart"/>
      <w:r>
        <w:rPr>
          <w:rFonts w:ascii="Times New Roman" w:hAnsi="Times New Roman" w:cs="Times New Roman"/>
          <w:color w:val="1A1A1A"/>
        </w:rPr>
        <w:t>Couegnas</w:t>
      </w:r>
      <w:proofErr w:type="spellEnd"/>
      <w:r>
        <w:rPr>
          <w:rFonts w:ascii="Times New Roman" w:hAnsi="Times New Roman" w:cs="Times New Roman"/>
          <w:color w:val="1A1A1A"/>
        </w:rPr>
        <w:t xml:space="preserve">, Nicolas &amp; </w:t>
      </w:r>
      <w:proofErr w:type="spellStart"/>
      <w:r>
        <w:rPr>
          <w:rFonts w:ascii="Times New Roman" w:hAnsi="Times New Roman" w:cs="Times New Roman"/>
          <w:color w:val="1A1A1A"/>
        </w:rPr>
        <w:t>Fontanille</w:t>
      </w:r>
      <w:proofErr w:type="spellEnd"/>
      <w:r>
        <w:rPr>
          <w:rFonts w:ascii="Times New Roman" w:hAnsi="Times New Roman" w:cs="Times New Roman"/>
          <w:color w:val="1A1A1A"/>
        </w:rPr>
        <w:t>, Jacques, 2017, « L’</w:t>
      </w:r>
      <w:proofErr w:type="spellStart"/>
      <w:r>
        <w:rPr>
          <w:rFonts w:ascii="Times New Roman" w:hAnsi="Times New Roman" w:cs="Times New Roman"/>
          <w:color w:val="1A1A1A"/>
        </w:rPr>
        <w:t>énonçabilité</w:t>
      </w:r>
      <w:proofErr w:type="spellEnd"/>
      <w:r>
        <w:rPr>
          <w:rFonts w:ascii="Times New Roman" w:hAnsi="Times New Roman" w:cs="Times New Roman"/>
          <w:color w:val="1A1A1A"/>
        </w:rPr>
        <w:t xml:space="preserve"> des modes du sens », </w:t>
      </w:r>
      <w:r w:rsidRPr="00A54F69">
        <w:rPr>
          <w:rFonts w:ascii="Times New Roman" w:hAnsi="Times New Roman" w:cs="Times New Roman"/>
          <w:i/>
          <w:color w:val="1A1A1A"/>
        </w:rPr>
        <w:t>Actes sémiotiques.</w:t>
      </w:r>
      <w:r>
        <w:rPr>
          <w:rFonts w:ascii="Times New Roman" w:hAnsi="Times New Roman" w:cs="Times New Roman"/>
          <w:color w:val="1A1A1A"/>
        </w:rPr>
        <w:t xml:space="preserve"> [En ligne] : </w:t>
      </w:r>
      <w:hyperlink r:id="rId12" w:history="1">
        <w:r w:rsidRPr="00063FDD">
          <w:rPr>
            <w:rStyle w:val="Lienhypertexte"/>
            <w:rFonts w:ascii="Times New Roman" w:hAnsi="Times New Roman" w:cs="Times New Roman"/>
          </w:rPr>
          <w:t>http://epublications.unilim.fr/revues/as/5868</w:t>
        </w:r>
      </w:hyperlink>
      <w:r>
        <w:rPr>
          <w:rFonts w:ascii="Times New Roman" w:hAnsi="Times New Roman" w:cs="Times New Roman"/>
          <w:color w:val="1A1A1A"/>
        </w:rPr>
        <w:t xml:space="preserve"> (consulté le 01.10.2017). </w:t>
      </w:r>
    </w:p>
    <w:p w:rsidR="00B1403B" w:rsidRDefault="00B1403B" w:rsidP="000F3C66">
      <w:pPr>
        <w:spacing w:after="120" w:line="276" w:lineRule="auto"/>
        <w:jc w:val="both"/>
        <w:rPr>
          <w:rFonts w:ascii="Times New Roman" w:hAnsi="Times New Roman" w:cs="Times New Roman"/>
        </w:rPr>
      </w:pPr>
      <w:bookmarkStart w:id="0" w:name="_GoBack"/>
      <w:bookmarkEnd w:id="0"/>
    </w:p>
    <w:p w:rsidR="000F3C66" w:rsidRDefault="000F3C66" w:rsidP="000F3C66">
      <w:pPr>
        <w:spacing w:after="120" w:line="276" w:lineRule="auto"/>
        <w:jc w:val="both"/>
        <w:rPr>
          <w:rFonts w:ascii="Times New Roman" w:hAnsi="Times New Roman" w:cs="Times New Roman"/>
        </w:rPr>
      </w:pPr>
    </w:p>
    <w:p w:rsidR="000F3C66" w:rsidRDefault="000F3C66" w:rsidP="000F3C66">
      <w:pPr>
        <w:spacing w:after="120" w:line="276" w:lineRule="auto"/>
        <w:jc w:val="both"/>
        <w:rPr>
          <w:rFonts w:ascii="Times New Roman" w:hAnsi="Times New Roman" w:cs="Times New Roman"/>
        </w:rPr>
      </w:pPr>
    </w:p>
    <w:p w:rsidR="000F3C66" w:rsidRDefault="000F3C66" w:rsidP="00681CEB">
      <w:pPr>
        <w:spacing w:after="120" w:line="276" w:lineRule="auto"/>
        <w:jc w:val="both"/>
        <w:rPr>
          <w:rFonts w:ascii="Times New Roman" w:hAnsi="Times New Roman" w:cs="Times New Roman"/>
        </w:rPr>
      </w:pPr>
    </w:p>
    <w:p w:rsidR="00320A3C" w:rsidRDefault="00320A3C"/>
    <w:sectPr w:rsidR="00320A3C" w:rsidSect="006E22E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DE" w:rsidRDefault="004A07DE" w:rsidP="00681CEB">
      <w:r>
        <w:separator/>
      </w:r>
    </w:p>
  </w:endnote>
  <w:endnote w:type="continuationSeparator" w:id="0">
    <w:p w:rsidR="004A07DE" w:rsidRDefault="004A07DE" w:rsidP="0068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DE" w:rsidRDefault="004A07DE" w:rsidP="00681CEB">
      <w:r>
        <w:separator/>
      </w:r>
    </w:p>
  </w:footnote>
  <w:footnote w:type="continuationSeparator" w:id="0">
    <w:p w:rsidR="004A07DE" w:rsidRDefault="004A07DE" w:rsidP="00681CEB">
      <w:r>
        <w:continuationSeparator/>
      </w:r>
    </w:p>
  </w:footnote>
  <w:footnote w:id="1">
    <w:p w:rsidR="004A07DE" w:rsidRPr="0065484F" w:rsidRDefault="004A07DE" w:rsidP="00681CEB">
      <w:pPr>
        <w:jc w:val="both"/>
        <w:rPr>
          <w:rFonts w:ascii="Times New Roman" w:hAnsi="Times New Roman" w:cs="Times New Roman"/>
          <w:sz w:val="20"/>
          <w:szCs w:val="20"/>
        </w:rPr>
      </w:pPr>
      <w:r w:rsidRPr="006C4861">
        <w:rPr>
          <w:rStyle w:val="Marquenotebasdepage"/>
          <w:rFonts w:ascii="Times New Roman" w:hAnsi="Times New Roman" w:cs="Times New Roman"/>
          <w:sz w:val="20"/>
          <w:szCs w:val="20"/>
        </w:rPr>
        <w:footnoteRef/>
      </w:r>
      <w:r w:rsidRPr="006C4861">
        <w:rPr>
          <w:rFonts w:ascii="Times New Roman" w:hAnsi="Times New Roman" w:cs="Times New Roman"/>
          <w:sz w:val="20"/>
          <w:szCs w:val="20"/>
        </w:rPr>
        <w:t xml:space="preserve"> </w:t>
      </w:r>
      <w:r>
        <w:rPr>
          <w:rFonts w:ascii="Times New Roman" w:hAnsi="Times New Roman" w:cs="Times New Roman"/>
          <w:sz w:val="20"/>
          <w:szCs w:val="20"/>
        </w:rPr>
        <w:t>L</w:t>
      </w:r>
      <w:r w:rsidRPr="006C4861">
        <w:rPr>
          <w:rFonts w:ascii="Times New Roman" w:hAnsi="Times New Roman" w:cs="Times New Roman"/>
          <w:sz w:val="20"/>
          <w:szCs w:val="20"/>
        </w:rPr>
        <w:t xml:space="preserve">a notion d’hétérogénéité </w:t>
      </w:r>
      <w:r>
        <w:rPr>
          <w:rFonts w:ascii="Times New Roman" w:hAnsi="Times New Roman" w:cs="Times New Roman"/>
          <w:sz w:val="20"/>
          <w:szCs w:val="20"/>
        </w:rPr>
        <w:t xml:space="preserve">(Foucault 1977) </w:t>
      </w:r>
      <w:r w:rsidRPr="006C4861">
        <w:rPr>
          <w:rFonts w:ascii="Times New Roman" w:hAnsi="Times New Roman" w:cs="Times New Roman"/>
          <w:sz w:val="20"/>
          <w:szCs w:val="20"/>
        </w:rPr>
        <w:t xml:space="preserve">est liée </w:t>
      </w:r>
      <w:r>
        <w:rPr>
          <w:rFonts w:ascii="Times New Roman" w:hAnsi="Times New Roman" w:cs="Times New Roman"/>
          <w:sz w:val="20"/>
          <w:szCs w:val="20"/>
        </w:rPr>
        <w:t>à l’idée du</w:t>
      </w:r>
      <w:r w:rsidRPr="006C4861">
        <w:rPr>
          <w:rFonts w:ascii="Times New Roman" w:hAnsi="Times New Roman" w:cs="Times New Roman"/>
          <w:sz w:val="20"/>
          <w:szCs w:val="20"/>
        </w:rPr>
        <w:t xml:space="preserve"> battement, </w:t>
      </w:r>
      <w:r>
        <w:rPr>
          <w:rFonts w:ascii="Times New Roman" w:hAnsi="Times New Roman" w:cs="Times New Roman"/>
          <w:sz w:val="20"/>
          <w:szCs w:val="20"/>
        </w:rPr>
        <w:t>d</w:t>
      </w:r>
      <w:r w:rsidRPr="006C4861">
        <w:rPr>
          <w:rFonts w:ascii="Times New Roman" w:hAnsi="Times New Roman" w:cs="Times New Roman"/>
          <w:sz w:val="20"/>
          <w:szCs w:val="20"/>
        </w:rPr>
        <w:t xml:space="preserve">u </w:t>
      </w:r>
      <w:r w:rsidRPr="006C4861">
        <w:rPr>
          <w:rFonts w:ascii="Times New Roman" w:hAnsi="Times New Roman" w:cs="Times New Roman"/>
          <w:i/>
          <w:sz w:val="20"/>
          <w:szCs w:val="20"/>
        </w:rPr>
        <w:t xml:space="preserve">jeu </w:t>
      </w:r>
      <w:r>
        <w:rPr>
          <w:rFonts w:ascii="Times New Roman" w:hAnsi="Times New Roman" w:cs="Times New Roman"/>
          <w:sz w:val="20"/>
          <w:szCs w:val="20"/>
        </w:rPr>
        <w:t>et des</w:t>
      </w:r>
      <w:r w:rsidRPr="006C4861">
        <w:rPr>
          <w:rFonts w:ascii="Times New Roman" w:hAnsi="Times New Roman" w:cs="Times New Roman"/>
          <w:sz w:val="20"/>
          <w:szCs w:val="20"/>
        </w:rPr>
        <w:t xml:space="preserve"> possibilités de (</w:t>
      </w:r>
      <w:proofErr w:type="spellStart"/>
      <w:r w:rsidRPr="006C4861">
        <w:rPr>
          <w:rFonts w:ascii="Times New Roman" w:hAnsi="Times New Roman" w:cs="Times New Roman"/>
          <w:sz w:val="20"/>
          <w:szCs w:val="20"/>
        </w:rPr>
        <w:t>re</w:t>
      </w:r>
      <w:proofErr w:type="spellEnd"/>
      <w:r w:rsidRPr="006C4861">
        <w:rPr>
          <w:rFonts w:ascii="Times New Roman" w:hAnsi="Times New Roman" w:cs="Times New Roman"/>
          <w:sz w:val="20"/>
          <w:szCs w:val="20"/>
        </w:rPr>
        <w:t>)combinaison et de (</w:t>
      </w:r>
      <w:proofErr w:type="spellStart"/>
      <w:r w:rsidRPr="006C4861">
        <w:rPr>
          <w:rFonts w:ascii="Times New Roman" w:hAnsi="Times New Roman" w:cs="Times New Roman"/>
          <w:sz w:val="20"/>
          <w:szCs w:val="20"/>
        </w:rPr>
        <w:t>re</w:t>
      </w:r>
      <w:proofErr w:type="spellEnd"/>
      <w:r w:rsidRPr="006C4861">
        <w:rPr>
          <w:rFonts w:ascii="Times New Roman" w:hAnsi="Times New Roman" w:cs="Times New Roman"/>
          <w:sz w:val="20"/>
          <w:szCs w:val="20"/>
        </w:rPr>
        <w:t>)conversion</w:t>
      </w:r>
      <w:r>
        <w:rPr>
          <w:rFonts w:ascii="Times New Roman" w:hAnsi="Times New Roman" w:cs="Times New Roman"/>
          <w:sz w:val="20"/>
          <w:szCs w:val="20"/>
        </w:rPr>
        <w:t xml:space="preserve"> des sémiotiques-objets sources dans des sémiotiques-objets cibles. Selon Deleuze (1989), </w:t>
      </w:r>
      <w:r w:rsidRPr="006C4861">
        <w:rPr>
          <w:rFonts w:ascii="Times New Roman" w:hAnsi="Times New Roman" w:cs="Times New Roman"/>
          <w:sz w:val="20"/>
          <w:szCs w:val="20"/>
        </w:rPr>
        <w:t xml:space="preserve">le dispositif non seulement renvoie à des lignes de forces, comme Foucault le note lui-même au sujet du dispositif de pouvoir, mais à la possibilité de leur déliaison. La notion d’agencement </w:t>
      </w:r>
      <w:proofErr w:type="spellStart"/>
      <w:r w:rsidRPr="006C4861">
        <w:rPr>
          <w:rFonts w:ascii="Times New Roman" w:hAnsi="Times New Roman" w:cs="Times New Roman"/>
          <w:sz w:val="20"/>
          <w:szCs w:val="20"/>
        </w:rPr>
        <w:t>diagrammatique</w:t>
      </w:r>
      <w:proofErr w:type="spellEnd"/>
      <w:r w:rsidRPr="006C4861">
        <w:rPr>
          <w:rFonts w:ascii="Times New Roman" w:hAnsi="Times New Roman" w:cs="Times New Roman"/>
          <w:sz w:val="20"/>
          <w:szCs w:val="20"/>
        </w:rPr>
        <w:t xml:space="preserve"> (</w:t>
      </w:r>
      <w:proofErr w:type="spellStart"/>
      <w:r w:rsidRPr="006C4861">
        <w:rPr>
          <w:rFonts w:ascii="Times New Roman" w:hAnsi="Times New Roman" w:cs="Times New Roman"/>
          <w:sz w:val="20"/>
          <w:szCs w:val="20"/>
        </w:rPr>
        <w:t>Krtolica</w:t>
      </w:r>
      <w:proofErr w:type="spellEnd"/>
      <w:r w:rsidRPr="006C4861">
        <w:rPr>
          <w:rFonts w:ascii="Times New Roman" w:hAnsi="Times New Roman" w:cs="Times New Roman"/>
          <w:sz w:val="20"/>
          <w:szCs w:val="20"/>
        </w:rPr>
        <w:t xml:space="preserve"> 2009), qui ouvre la voie aux mutations, aux expérimentations et aux fonctions et ma</w:t>
      </w:r>
      <w:r>
        <w:rPr>
          <w:rFonts w:ascii="Times New Roman" w:hAnsi="Times New Roman" w:cs="Times New Roman"/>
          <w:sz w:val="20"/>
          <w:szCs w:val="20"/>
        </w:rPr>
        <w:t xml:space="preserve">tières informelles, permet </w:t>
      </w:r>
      <w:r w:rsidRPr="006C4861">
        <w:rPr>
          <w:rFonts w:ascii="Times New Roman" w:hAnsi="Times New Roman" w:cs="Times New Roman"/>
          <w:sz w:val="20"/>
          <w:szCs w:val="20"/>
        </w:rPr>
        <w:t xml:space="preserve"> de rendre compte des variations liées à des coefficients d’effectivité et de devenir. </w:t>
      </w:r>
    </w:p>
  </w:footnote>
  <w:footnote w:id="2">
    <w:p w:rsidR="004A07DE" w:rsidRPr="007253F4" w:rsidRDefault="004A07DE" w:rsidP="00681CEB">
      <w:pPr>
        <w:pStyle w:val="Notedebasdepage"/>
        <w:jc w:val="both"/>
        <w:rPr>
          <w:rFonts w:ascii="Times New Roman" w:hAnsi="Times New Roman" w:cs="Times New Roman"/>
          <w:sz w:val="20"/>
          <w:szCs w:val="20"/>
        </w:rPr>
      </w:pPr>
      <w:r w:rsidRPr="007253F4">
        <w:rPr>
          <w:rStyle w:val="Marquenotebasdepage"/>
          <w:rFonts w:ascii="Times New Roman" w:hAnsi="Times New Roman" w:cs="Times New Roman"/>
          <w:sz w:val="20"/>
          <w:szCs w:val="20"/>
        </w:rPr>
        <w:footnoteRef/>
      </w:r>
      <w:r w:rsidRPr="007253F4">
        <w:rPr>
          <w:rFonts w:ascii="Times New Roman" w:hAnsi="Times New Roman" w:cs="Times New Roman"/>
          <w:sz w:val="20"/>
          <w:szCs w:val="20"/>
        </w:rPr>
        <w:t xml:space="preserve"> </w:t>
      </w:r>
      <w:proofErr w:type="spellStart"/>
      <w:r w:rsidRPr="007253F4">
        <w:rPr>
          <w:rFonts w:ascii="Times New Roman" w:hAnsi="Times New Roman" w:cs="Times New Roman"/>
          <w:sz w:val="20"/>
          <w:szCs w:val="20"/>
        </w:rPr>
        <w:t>Agamben</w:t>
      </w:r>
      <w:proofErr w:type="spellEnd"/>
      <w:r w:rsidRPr="007253F4">
        <w:rPr>
          <w:rFonts w:ascii="Times New Roman" w:hAnsi="Times New Roman" w:cs="Times New Roman"/>
          <w:sz w:val="20"/>
          <w:szCs w:val="20"/>
        </w:rPr>
        <w:t xml:space="preserve"> (2007 :</w:t>
      </w:r>
      <w:r>
        <w:rPr>
          <w:rFonts w:ascii="Times New Roman" w:hAnsi="Times New Roman" w:cs="Times New Roman"/>
          <w:sz w:val="20"/>
          <w:szCs w:val="20"/>
        </w:rPr>
        <w:t xml:space="preserve"> 27-28</w:t>
      </w:r>
      <w:r w:rsidRPr="007253F4">
        <w:rPr>
          <w:rFonts w:ascii="Times New Roman" w:hAnsi="Times New Roman" w:cs="Times New Roman"/>
          <w:sz w:val="20"/>
          <w:szCs w:val="20"/>
        </w:rPr>
        <w:t>) note le rapport entre l’étymologie de « </w:t>
      </w:r>
      <w:r w:rsidRPr="007253F4">
        <w:rPr>
          <w:rFonts w:ascii="Times New Roman" w:hAnsi="Times New Roman" w:cs="Times New Roman"/>
          <w:i/>
          <w:sz w:val="20"/>
          <w:szCs w:val="20"/>
        </w:rPr>
        <w:t>dis-</w:t>
      </w:r>
      <w:proofErr w:type="spellStart"/>
      <w:r w:rsidRPr="007253F4">
        <w:rPr>
          <w:rFonts w:ascii="Times New Roman" w:hAnsi="Times New Roman" w:cs="Times New Roman"/>
          <w:i/>
          <w:sz w:val="20"/>
          <w:szCs w:val="20"/>
        </w:rPr>
        <w:t>positio</w:t>
      </w:r>
      <w:proofErr w:type="spellEnd"/>
      <w:r w:rsidRPr="007253F4">
        <w:rPr>
          <w:rFonts w:ascii="Times New Roman" w:hAnsi="Times New Roman" w:cs="Times New Roman"/>
          <w:sz w:val="20"/>
          <w:szCs w:val="20"/>
        </w:rPr>
        <w:t xml:space="preserve">, </w:t>
      </w:r>
      <w:r w:rsidRPr="007253F4">
        <w:rPr>
          <w:rFonts w:ascii="Times New Roman" w:hAnsi="Times New Roman" w:cs="Times New Roman"/>
          <w:i/>
          <w:sz w:val="20"/>
          <w:szCs w:val="20"/>
        </w:rPr>
        <w:t>dis-</w:t>
      </w:r>
      <w:proofErr w:type="spellStart"/>
      <w:r w:rsidRPr="007253F4">
        <w:rPr>
          <w:rFonts w:ascii="Times New Roman" w:hAnsi="Times New Roman" w:cs="Times New Roman"/>
          <w:i/>
          <w:sz w:val="20"/>
          <w:szCs w:val="20"/>
        </w:rPr>
        <w:t>ponere</w:t>
      </w:r>
      <w:proofErr w:type="spellEnd"/>
      <w:r w:rsidRPr="007253F4">
        <w:rPr>
          <w:rFonts w:ascii="Times New Roman" w:hAnsi="Times New Roman" w:cs="Times New Roman"/>
          <w:sz w:val="20"/>
          <w:szCs w:val="20"/>
        </w:rPr>
        <w:t xml:space="preserve"> (l’allemand </w:t>
      </w:r>
      <w:proofErr w:type="spellStart"/>
      <w:r w:rsidRPr="007253F4">
        <w:rPr>
          <w:rFonts w:ascii="Times New Roman" w:hAnsi="Times New Roman" w:cs="Times New Roman"/>
          <w:i/>
          <w:sz w:val="20"/>
          <w:szCs w:val="20"/>
        </w:rPr>
        <w:t>stellen</w:t>
      </w:r>
      <w:proofErr w:type="spellEnd"/>
      <w:r w:rsidRPr="007253F4">
        <w:rPr>
          <w:rFonts w:ascii="Times New Roman" w:hAnsi="Times New Roman" w:cs="Times New Roman"/>
          <w:sz w:val="20"/>
          <w:szCs w:val="20"/>
        </w:rPr>
        <w:t xml:space="preserve"> correspond au latin </w:t>
      </w:r>
      <w:proofErr w:type="spellStart"/>
      <w:proofErr w:type="gramStart"/>
      <w:r w:rsidRPr="007253F4">
        <w:rPr>
          <w:rFonts w:ascii="Times New Roman" w:hAnsi="Times New Roman" w:cs="Times New Roman"/>
          <w:i/>
          <w:sz w:val="20"/>
          <w:szCs w:val="20"/>
        </w:rPr>
        <w:t>ponere</w:t>
      </w:r>
      <w:proofErr w:type="spellEnd"/>
      <w:r w:rsidRPr="007253F4">
        <w:rPr>
          <w:rFonts w:ascii="Times New Roman" w:hAnsi="Times New Roman" w:cs="Times New Roman"/>
          <w:sz w:val="20"/>
          <w:szCs w:val="20"/>
        </w:rPr>
        <w:t> )</w:t>
      </w:r>
      <w:proofErr w:type="gramEnd"/>
      <w:r w:rsidRPr="007253F4">
        <w:rPr>
          <w:rFonts w:ascii="Times New Roman" w:hAnsi="Times New Roman" w:cs="Times New Roman"/>
          <w:sz w:val="20"/>
          <w:szCs w:val="20"/>
        </w:rPr>
        <w:t xml:space="preserve"> » et celle de </w:t>
      </w:r>
      <w:proofErr w:type="spellStart"/>
      <w:r w:rsidRPr="007253F4">
        <w:rPr>
          <w:rFonts w:ascii="Times New Roman" w:hAnsi="Times New Roman" w:cs="Times New Roman"/>
          <w:i/>
          <w:sz w:val="20"/>
          <w:szCs w:val="20"/>
        </w:rPr>
        <w:t>Gestell</w:t>
      </w:r>
      <w:proofErr w:type="spellEnd"/>
      <w:r w:rsidRPr="007253F4">
        <w:rPr>
          <w:rFonts w:ascii="Times New Roman" w:hAnsi="Times New Roman" w:cs="Times New Roman"/>
          <w:sz w:val="20"/>
          <w:szCs w:val="20"/>
        </w:rPr>
        <w:t xml:space="preserve"> </w:t>
      </w:r>
      <w:r>
        <w:rPr>
          <w:rFonts w:ascii="Times New Roman" w:hAnsi="Times New Roman" w:cs="Times New Roman"/>
          <w:sz w:val="20"/>
          <w:szCs w:val="20"/>
        </w:rPr>
        <w:t xml:space="preserve">(en relation avec « commander », </w:t>
      </w:r>
      <w:proofErr w:type="spellStart"/>
      <w:r w:rsidRPr="004631AF">
        <w:rPr>
          <w:rFonts w:ascii="Times New Roman" w:hAnsi="Times New Roman" w:cs="Times New Roman"/>
          <w:i/>
          <w:sz w:val="20"/>
          <w:szCs w:val="20"/>
        </w:rPr>
        <w:t>bestellen</w:t>
      </w:r>
      <w:proofErr w:type="spellEnd"/>
      <w:r>
        <w:rPr>
          <w:rFonts w:ascii="Times New Roman" w:hAnsi="Times New Roman" w:cs="Times New Roman"/>
          <w:sz w:val="20"/>
          <w:szCs w:val="20"/>
        </w:rPr>
        <w:t xml:space="preserve">) </w:t>
      </w:r>
      <w:r w:rsidRPr="007253F4">
        <w:rPr>
          <w:rFonts w:ascii="Times New Roman" w:hAnsi="Times New Roman" w:cs="Times New Roman"/>
          <w:sz w:val="20"/>
          <w:szCs w:val="20"/>
        </w:rPr>
        <w:t>du dernier Heidegger</w:t>
      </w:r>
      <w:r>
        <w:rPr>
          <w:rFonts w:ascii="Times New Roman" w:hAnsi="Times New Roman" w:cs="Times New Roman"/>
          <w:sz w:val="20"/>
          <w:szCs w:val="20"/>
        </w:rPr>
        <w:t>.</w:t>
      </w:r>
    </w:p>
  </w:footnote>
  <w:footnote w:id="3">
    <w:p w:rsidR="004A07DE" w:rsidRPr="007869EC" w:rsidRDefault="004A07DE" w:rsidP="00681CEB">
      <w:pPr>
        <w:spacing w:after="120" w:line="276" w:lineRule="auto"/>
        <w:jc w:val="both"/>
        <w:rPr>
          <w:rFonts w:ascii="Times New Roman" w:hAnsi="Times New Roman" w:cs="Times New Roman"/>
          <w:sz w:val="20"/>
          <w:szCs w:val="20"/>
        </w:rPr>
      </w:pPr>
      <w:r w:rsidRPr="007869EC">
        <w:rPr>
          <w:rStyle w:val="Marquenotebasdepage"/>
          <w:sz w:val="20"/>
          <w:szCs w:val="20"/>
        </w:rPr>
        <w:footnoteRef/>
      </w:r>
      <w:r w:rsidRPr="007869EC">
        <w:rPr>
          <w:sz w:val="20"/>
          <w:szCs w:val="20"/>
        </w:rPr>
        <w:t xml:space="preserve"> </w:t>
      </w:r>
      <w:r w:rsidRPr="007869EC">
        <w:rPr>
          <w:rFonts w:ascii="Times New Roman" w:hAnsi="Times New Roman" w:cs="Times New Roman"/>
          <w:sz w:val="20"/>
          <w:szCs w:val="20"/>
        </w:rPr>
        <w:t>Il s’agit d’un deuxième type d’opérations, internes aux opérations du premier type (</w:t>
      </w:r>
      <w:r>
        <w:rPr>
          <w:rFonts w:ascii="Times New Roman" w:hAnsi="Times New Roman" w:cs="Times New Roman"/>
          <w:sz w:val="20"/>
          <w:szCs w:val="20"/>
        </w:rPr>
        <w:t>opérations de la remédiation).</w:t>
      </w:r>
    </w:p>
    <w:p w:rsidR="004A07DE" w:rsidRPr="007869EC" w:rsidRDefault="004A07DE" w:rsidP="00681CEB">
      <w:pPr>
        <w:pStyle w:val="Notedebasdepage"/>
        <w:rPr>
          <w:sz w:val="20"/>
          <w:szCs w:val="20"/>
        </w:rPr>
      </w:pPr>
    </w:p>
  </w:footnote>
  <w:footnote w:id="4">
    <w:p w:rsidR="004A07DE" w:rsidRPr="0037685B" w:rsidRDefault="004A07DE" w:rsidP="00681CEB">
      <w:pPr>
        <w:pStyle w:val="Notedebasdepage"/>
        <w:jc w:val="both"/>
        <w:rPr>
          <w:rFonts w:ascii="Times New Roman" w:hAnsi="Times New Roman" w:cs="Times New Roman"/>
          <w:sz w:val="20"/>
          <w:szCs w:val="20"/>
        </w:rPr>
      </w:pPr>
      <w:r w:rsidRPr="007869EC">
        <w:rPr>
          <w:rStyle w:val="Marquenotebasdepage"/>
          <w:rFonts w:ascii="Times New Roman" w:hAnsi="Times New Roman" w:cs="Times New Roman"/>
          <w:sz w:val="20"/>
          <w:szCs w:val="20"/>
        </w:rPr>
        <w:footnoteRef/>
      </w:r>
      <w:r w:rsidRPr="007869EC">
        <w:rPr>
          <w:rFonts w:ascii="Times New Roman" w:hAnsi="Times New Roman" w:cs="Times New Roman"/>
          <w:sz w:val="20"/>
          <w:szCs w:val="20"/>
        </w:rPr>
        <w:t xml:space="preserve"> « Format » ne renvoie pas tant, ici, à la taille (d’une œuvre d’art, par exemple ; cf. Colas-Blaise et </w:t>
      </w:r>
      <w:proofErr w:type="spellStart"/>
      <w:r w:rsidRPr="007869EC">
        <w:rPr>
          <w:rFonts w:ascii="Times New Roman" w:hAnsi="Times New Roman" w:cs="Times New Roman"/>
          <w:sz w:val="20"/>
          <w:szCs w:val="20"/>
        </w:rPr>
        <w:t>Migliore</w:t>
      </w:r>
      <w:proofErr w:type="spellEnd"/>
      <w:r w:rsidRPr="007869EC">
        <w:rPr>
          <w:rFonts w:ascii="Times New Roman" w:hAnsi="Times New Roman" w:cs="Times New Roman"/>
          <w:sz w:val="20"/>
          <w:szCs w:val="20"/>
        </w:rPr>
        <w:t xml:space="preserve"> 2017 au sujet des formats micro- et macro-) qu’à une « formule d’émission » ; selon </w:t>
      </w:r>
      <w:proofErr w:type="spellStart"/>
      <w:r w:rsidRPr="007869EC">
        <w:rPr>
          <w:rFonts w:ascii="Times New Roman" w:hAnsi="Times New Roman" w:cs="Times New Roman"/>
          <w:sz w:val="20"/>
          <w:szCs w:val="20"/>
        </w:rPr>
        <w:t>Bachimont</w:t>
      </w:r>
      <w:proofErr w:type="spellEnd"/>
      <w:r w:rsidRPr="007869EC">
        <w:rPr>
          <w:rFonts w:ascii="Times New Roman" w:hAnsi="Times New Roman" w:cs="Times New Roman"/>
          <w:sz w:val="20"/>
          <w:szCs w:val="20"/>
        </w:rPr>
        <w:t xml:space="preserve"> et Crozat (2004) le contenu n’est pas « nu », mais toujours déjà mis en forme à travers son association avec un format. Un format</w:t>
      </w:r>
      <w:r w:rsidRPr="0037685B">
        <w:rPr>
          <w:rFonts w:ascii="Times New Roman" w:hAnsi="Times New Roman" w:cs="Times New Roman"/>
          <w:sz w:val="20"/>
          <w:szCs w:val="20"/>
        </w:rPr>
        <w:t xml:space="preserve"> est traduisible dans d’autres formats. </w:t>
      </w:r>
    </w:p>
  </w:footnote>
  <w:footnote w:id="5">
    <w:p w:rsidR="004A07DE" w:rsidRPr="00FB4C44" w:rsidRDefault="004A07DE" w:rsidP="00681CEB">
      <w:pPr>
        <w:pStyle w:val="Notedebasdepage"/>
        <w:jc w:val="both"/>
        <w:rPr>
          <w:rFonts w:ascii="Times New Roman" w:hAnsi="Times New Roman" w:cs="Times New Roman"/>
          <w:sz w:val="20"/>
          <w:szCs w:val="20"/>
        </w:rPr>
      </w:pPr>
      <w:r w:rsidRPr="00FB4C44">
        <w:rPr>
          <w:rStyle w:val="Marquenotebasdepage"/>
          <w:rFonts w:ascii="Times New Roman" w:hAnsi="Times New Roman" w:cs="Times New Roman"/>
          <w:sz w:val="20"/>
          <w:szCs w:val="20"/>
        </w:rPr>
        <w:footnoteRef/>
      </w:r>
      <w:r w:rsidRPr="00FB4C44">
        <w:rPr>
          <w:rFonts w:ascii="Times New Roman" w:hAnsi="Times New Roman" w:cs="Times New Roman"/>
          <w:sz w:val="20"/>
          <w:szCs w:val="20"/>
        </w:rPr>
        <w:t xml:space="preserve"> Cf. </w:t>
      </w:r>
      <w:proofErr w:type="spellStart"/>
      <w:r w:rsidRPr="00FB4C44">
        <w:rPr>
          <w:rFonts w:ascii="Times New Roman" w:hAnsi="Times New Roman" w:cs="Times New Roman"/>
          <w:sz w:val="20"/>
          <w:szCs w:val="20"/>
        </w:rPr>
        <w:t>Lloveria</w:t>
      </w:r>
      <w:proofErr w:type="spellEnd"/>
      <w:r w:rsidRPr="00FB4C44">
        <w:rPr>
          <w:rFonts w:ascii="Times New Roman" w:hAnsi="Times New Roman" w:cs="Times New Roman"/>
          <w:sz w:val="20"/>
          <w:szCs w:val="20"/>
        </w:rPr>
        <w:t xml:space="preserve"> &amp; </w:t>
      </w:r>
      <w:proofErr w:type="spellStart"/>
      <w:r w:rsidRPr="00FB4C44">
        <w:rPr>
          <w:rFonts w:ascii="Times New Roman" w:hAnsi="Times New Roman" w:cs="Times New Roman"/>
          <w:sz w:val="20"/>
          <w:szCs w:val="20"/>
        </w:rPr>
        <w:t>Pignier</w:t>
      </w:r>
      <w:proofErr w:type="spellEnd"/>
      <w:r w:rsidRPr="00FB4C44">
        <w:rPr>
          <w:rFonts w:ascii="Times New Roman" w:hAnsi="Times New Roman" w:cs="Times New Roman"/>
          <w:sz w:val="20"/>
          <w:szCs w:val="20"/>
        </w:rPr>
        <w:t xml:space="preserve">  (2017 : 91) au sujet du support </w:t>
      </w:r>
      <w:proofErr w:type="spellStart"/>
      <w:r w:rsidRPr="00FB4C44">
        <w:rPr>
          <w:rFonts w:ascii="Times New Roman" w:hAnsi="Times New Roman" w:cs="Times New Roman"/>
          <w:sz w:val="20"/>
          <w:szCs w:val="20"/>
        </w:rPr>
        <w:t>erghodique</w:t>
      </w:r>
      <w:proofErr w:type="spellEnd"/>
      <w:r w:rsidRPr="00FB4C44">
        <w:rPr>
          <w:rFonts w:ascii="Times New Roman" w:hAnsi="Times New Roman" w:cs="Times New Roman"/>
          <w:sz w:val="20"/>
          <w:szCs w:val="20"/>
        </w:rPr>
        <w:t xml:space="preserve"> selon </w:t>
      </w:r>
      <w:proofErr w:type="spellStart"/>
      <w:r w:rsidRPr="00FB4C44">
        <w:rPr>
          <w:rFonts w:ascii="Times New Roman" w:hAnsi="Times New Roman" w:cs="Times New Roman"/>
          <w:sz w:val="20"/>
          <w:szCs w:val="20"/>
        </w:rPr>
        <w:t>Espen</w:t>
      </w:r>
      <w:proofErr w:type="spellEnd"/>
      <w:r w:rsidRPr="00FB4C44">
        <w:rPr>
          <w:rFonts w:ascii="Times New Roman" w:hAnsi="Times New Roman" w:cs="Times New Roman"/>
          <w:sz w:val="20"/>
          <w:szCs w:val="20"/>
        </w:rPr>
        <w:t xml:space="preserve"> J. </w:t>
      </w:r>
      <w:proofErr w:type="spellStart"/>
      <w:r w:rsidRPr="00FB4C44">
        <w:rPr>
          <w:rFonts w:ascii="Times New Roman" w:hAnsi="Times New Roman" w:cs="Times New Roman"/>
          <w:sz w:val="20"/>
          <w:szCs w:val="20"/>
        </w:rPr>
        <w:t>Aarseth</w:t>
      </w:r>
      <w:proofErr w:type="spellEnd"/>
      <w:r w:rsidRPr="00FB4C44">
        <w:rPr>
          <w:rFonts w:ascii="Times New Roman" w:hAnsi="Times New Roman" w:cs="Times New Roman"/>
          <w:sz w:val="20"/>
          <w:szCs w:val="20"/>
        </w:rPr>
        <w:t xml:space="preserve">. </w:t>
      </w:r>
    </w:p>
  </w:footnote>
  <w:footnote w:id="6">
    <w:p w:rsidR="004A07DE" w:rsidRPr="00711B06" w:rsidRDefault="004A07DE" w:rsidP="00711B06">
      <w:pPr>
        <w:pStyle w:val="Notedebasdepage"/>
        <w:jc w:val="both"/>
        <w:rPr>
          <w:rFonts w:ascii="Times New Roman" w:hAnsi="Times New Roman" w:cs="Times New Roman"/>
          <w:sz w:val="20"/>
          <w:szCs w:val="20"/>
        </w:rPr>
      </w:pPr>
      <w:r w:rsidRPr="00711B06">
        <w:rPr>
          <w:rStyle w:val="Marquenotebasdepage"/>
          <w:rFonts w:ascii="Times New Roman" w:hAnsi="Times New Roman" w:cs="Times New Roman"/>
          <w:sz w:val="20"/>
          <w:szCs w:val="20"/>
        </w:rPr>
        <w:footnoteRef/>
      </w:r>
      <w:r w:rsidRPr="00711B06">
        <w:rPr>
          <w:rFonts w:ascii="Times New Roman" w:hAnsi="Times New Roman" w:cs="Times New Roman"/>
          <w:sz w:val="20"/>
          <w:szCs w:val="20"/>
        </w:rPr>
        <w:t xml:space="preserve"> L’intérêt de cette animation, à la croisée de la recherche fondamentale et de la recherche appliquée, n’est pas que scientifique. Il trouve son ancrage dans l’imaginaire culturel du public.</w:t>
      </w:r>
    </w:p>
  </w:footnote>
  <w:footnote w:id="7">
    <w:p w:rsidR="004A07DE" w:rsidRPr="00F75AA6" w:rsidRDefault="004A07DE" w:rsidP="00711B06">
      <w:pPr>
        <w:pStyle w:val="Notedebasdepage"/>
        <w:jc w:val="both"/>
        <w:rPr>
          <w:rFonts w:ascii="Times New Roman" w:hAnsi="Times New Roman" w:cs="Times New Roman"/>
          <w:sz w:val="20"/>
          <w:szCs w:val="20"/>
        </w:rPr>
      </w:pPr>
      <w:r w:rsidRPr="00711B06">
        <w:rPr>
          <w:rStyle w:val="Marquenotebasdepage"/>
          <w:rFonts w:ascii="Times New Roman" w:hAnsi="Times New Roman" w:cs="Times New Roman"/>
          <w:sz w:val="20"/>
          <w:szCs w:val="20"/>
        </w:rPr>
        <w:footnoteRef/>
      </w:r>
      <w:r w:rsidRPr="00711B06">
        <w:rPr>
          <w:rFonts w:ascii="Times New Roman" w:hAnsi="Times New Roman" w:cs="Times New Roman"/>
          <w:sz w:val="20"/>
          <w:szCs w:val="20"/>
        </w:rPr>
        <w:t xml:space="preserve"> Commentant Living Mona Lisa, Florent</w:t>
      </w:r>
      <w:r>
        <w:rPr>
          <w:rFonts w:ascii="Times New Roman" w:hAnsi="Times New Roman" w:cs="Times New Roman"/>
          <w:sz w:val="20"/>
          <w:szCs w:val="20"/>
        </w:rPr>
        <w:t xml:space="preserve"> </w:t>
      </w:r>
      <w:proofErr w:type="spellStart"/>
      <w:r>
        <w:rPr>
          <w:rFonts w:ascii="Times New Roman" w:hAnsi="Times New Roman" w:cs="Times New Roman"/>
          <w:sz w:val="20"/>
          <w:szCs w:val="20"/>
        </w:rPr>
        <w:t>Aziosmanoff</w:t>
      </w:r>
      <w:proofErr w:type="spellEnd"/>
      <w:r>
        <w:rPr>
          <w:rFonts w:ascii="Times New Roman" w:hAnsi="Times New Roman" w:cs="Times New Roman"/>
          <w:sz w:val="20"/>
          <w:szCs w:val="20"/>
        </w:rPr>
        <w:t xml:space="preserve"> note sur You Tube </w:t>
      </w:r>
      <w:r w:rsidRPr="00711B06">
        <w:rPr>
          <w:rFonts w:ascii="Times New Roman" w:hAnsi="Times New Roman" w:cs="Times New Roman"/>
          <w:sz w:val="20"/>
          <w:szCs w:val="20"/>
        </w:rPr>
        <w:t>que le public ne conçoit pas Living</w:t>
      </w:r>
      <w:r w:rsidRPr="00F75AA6">
        <w:rPr>
          <w:rFonts w:ascii="Times New Roman" w:hAnsi="Times New Roman" w:cs="Times New Roman"/>
          <w:sz w:val="20"/>
          <w:szCs w:val="20"/>
        </w:rPr>
        <w:t xml:space="preserve"> Mona Lisa comme une « autre Mona Lisa ». Au contraire, elle est supposée « vivre avec nous ». </w:t>
      </w:r>
    </w:p>
  </w:footnote>
  <w:footnote w:id="8">
    <w:p w:rsidR="004A07DE" w:rsidRPr="00711B06" w:rsidRDefault="004A07DE">
      <w:pPr>
        <w:pStyle w:val="Notedebasdepage"/>
        <w:rPr>
          <w:rFonts w:ascii="Times New Roman" w:hAnsi="Times New Roman" w:cs="Times New Roman"/>
          <w:sz w:val="20"/>
          <w:szCs w:val="20"/>
        </w:rPr>
      </w:pPr>
      <w:r w:rsidRPr="00711B06">
        <w:rPr>
          <w:rStyle w:val="Marquenotebasdepage"/>
          <w:rFonts w:ascii="Times New Roman" w:hAnsi="Times New Roman" w:cs="Times New Roman"/>
          <w:sz w:val="20"/>
          <w:szCs w:val="20"/>
        </w:rPr>
        <w:footnoteRef/>
      </w:r>
      <w:r w:rsidRPr="00711B06">
        <w:rPr>
          <w:rFonts w:ascii="Times New Roman" w:hAnsi="Times New Roman" w:cs="Times New Roman"/>
          <w:sz w:val="20"/>
          <w:szCs w:val="20"/>
        </w:rPr>
        <w:t xml:space="preserve"> Au sujet des diagrammes de </w:t>
      </w:r>
      <w:proofErr w:type="spellStart"/>
      <w:r w:rsidRPr="00711B06">
        <w:rPr>
          <w:rFonts w:ascii="Times New Roman" w:hAnsi="Times New Roman" w:cs="Times New Roman"/>
          <w:sz w:val="20"/>
          <w:szCs w:val="20"/>
        </w:rPr>
        <w:t>Manovich</w:t>
      </w:r>
      <w:proofErr w:type="spellEnd"/>
      <w:r w:rsidRPr="00711B06">
        <w:rPr>
          <w:rFonts w:ascii="Times New Roman" w:hAnsi="Times New Roman" w:cs="Times New Roman"/>
          <w:sz w:val="20"/>
          <w:szCs w:val="20"/>
        </w:rPr>
        <w:t xml:space="preserve">, cf. </w:t>
      </w:r>
      <w:r>
        <w:rPr>
          <w:rFonts w:ascii="Times New Roman" w:hAnsi="Times New Roman" w:cs="Times New Roman"/>
          <w:sz w:val="20"/>
          <w:szCs w:val="20"/>
        </w:rPr>
        <w:t xml:space="preserve">aussi </w:t>
      </w:r>
      <w:r w:rsidRPr="00711B06">
        <w:rPr>
          <w:rFonts w:ascii="Times New Roman" w:hAnsi="Times New Roman" w:cs="Times New Roman"/>
          <w:sz w:val="20"/>
          <w:szCs w:val="20"/>
        </w:rPr>
        <w:t xml:space="preserve">l’article de Maria </w:t>
      </w:r>
      <w:proofErr w:type="spellStart"/>
      <w:r w:rsidRPr="00711B06">
        <w:rPr>
          <w:rFonts w:ascii="Times New Roman" w:hAnsi="Times New Roman" w:cs="Times New Roman"/>
          <w:sz w:val="20"/>
          <w:szCs w:val="20"/>
        </w:rPr>
        <w:t>Giulia</w:t>
      </w:r>
      <w:proofErr w:type="spellEnd"/>
      <w:r w:rsidRPr="00711B06">
        <w:rPr>
          <w:rFonts w:ascii="Times New Roman" w:hAnsi="Times New Roman" w:cs="Times New Roman"/>
          <w:sz w:val="20"/>
          <w:szCs w:val="20"/>
        </w:rPr>
        <w:t xml:space="preserve"> </w:t>
      </w:r>
      <w:proofErr w:type="spellStart"/>
      <w:r w:rsidRPr="00711B06">
        <w:rPr>
          <w:rFonts w:ascii="Times New Roman" w:hAnsi="Times New Roman" w:cs="Times New Roman"/>
          <w:sz w:val="20"/>
          <w:szCs w:val="20"/>
        </w:rPr>
        <w:t>Dondero</w:t>
      </w:r>
      <w:proofErr w:type="spellEnd"/>
      <w:r w:rsidRPr="00711B06">
        <w:rPr>
          <w:rFonts w:ascii="Times New Roman" w:hAnsi="Times New Roman" w:cs="Times New Roman"/>
          <w:sz w:val="20"/>
          <w:szCs w:val="20"/>
        </w:rPr>
        <w:t xml:space="preserve"> ici-même. </w:t>
      </w:r>
    </w:p>
  </w:footnote>
  <w:footnote w:id="9">
    <w:p w:rsidR="004A07DE" w:rsidRPr="003E74CE" w:rsidRDefault="004A07DE" w:rsidP="000F3C66">
      <w:pPr>
        <w:pStyle w:val="Notedebasdepage"/>
        <w:jc w:val="both"/>
        <w:rPr>
          <w:rFonts w:ascii="Times New Roman" w:hAnsi="Times New Roman" w:cs="Times New Roman"/>
          <w:sz w:val="20"/>
          <w:szCs w:val="20"/>
        </w:rPr>
      </w:pPr>
      <w:r w:rsidRPr="002334E9">
        <w:rPr>
          <w:rStyle w:val="Marquenotebasdepage"/>
          <w:rFonts w:ascii="Times New Roman" w:hAnsi="Times New Roman" w:cs="Times New Roman"/>
          <w:sz w:val="20"/>
          <w:szCs w:val="20"/>
        </w:rPr>
        <w:footnoteRef/>
      </w:r>
      <w:r>
        <w:rPr>
          <w:rFonts w:ascii="Times New Roman" w:hAnsi="Times New Roman" w:cs="Times New Roman"/>
          <w:sz w:val="20"/>
          <w:szCs w:val="20"/>
        </w:rPr>
        <w:t xml:space="preserve"> Si l’on suit</w:t>
      </w:r>
      <w:r w:rsidRPr="002334E9">
        <w:rPr>
          <w:rFonts w:ascii="Times New Roman" w:hAnsi="Times New Roman" w:cs="Times New Roman"/>
          <w:sz w:val="20"/>
          <w:szCs w:val="20"/>
        </w:rPr>
        <w:t xml:space="preserve"> </w:t>
      </w:r>
      <w:proofErr w:type="spellStart"/>
      <w:r w:rsidRPr="002334E9">
        <w:rPr>
          <w:rFonts w:ascii="Times New Roman" w:hAnsi="Times New Roman" w:cs="Times New Roman"/>
          <w:sz w:val="20"/>
          <w:szCs w:val="20"/>
        </w:rPr>
        <w:t>Pignier</w:t>
      </w:r>
      <w:proofErr w:type="spellEnd"/>
      <w:r w:rsidRPr="002334E9">
        <w:rPr>
          <w:rFonts w:ascii="Times New Roman" w:hAnsi="Times New Roman" w:cs="Times New Roman"/>
          <w:sz w:val="20"/>
          <w:szCs w:val="20"/>
        </w:rPr>
        <w:t xml:space="preserve"> </w:t>
      </w:r>
      <w:r>
        <w:rPr>
          <w:rFonts w:ascii="Times New Roman" w:hAnsi="Times New Roman" w:cs="Times New Roman"/>
          <w:sz w:val="20"/>
          <w:szCs w:val="20"/>
        </w:rPr>
        <w:t xml:space="preserve">&amp; </w:t>
      </w:r>
      <w:proofErr w:type="spellStart"/>
      <w:r>
        <w:rPr>
          <w:rFonts w:ascii="Times New Roman" w:hAnsi="Times New Roman" w:cs="Times New Roman"/>
          <w:sz w:val="20"/>
          <w:szCs w:val="20"/>
        </w:rPr>
        <w:t>Drouillat</w:t>
      </w:r>
      <w:proofErr w:type="spellEnd"/>
      <w:r>
        <w:rPr>
          <w:rFonts w:ascii="Times New Roman" w:hAnsi="Times New Roman" w:cs="Times New Roman"/>
          <w:sz w:val="20"/>
          <w:szCs w:val="20"/>
        </w:rPr>
        <w:t xml:space="preserve"> </w:t>
      </w:r>
      <w:r w:rsidRPr="002334E9">
        <w:rPr>
          <w:rFonts w:ascii="Times New Roman" w:hAnsi="Times New Roman" w:cs="Times New Roman"/>
          <w:sz w:val="20"/>
          <w:szCs w:val="20"/>
        </w:rPr>
        <w:t xml:space="preserve">(2008 : 21), </w:t>
      </w:r>
      <w:r>
        <w:rPr>
          <w:rFonts w:ascii="Times New Roman" w:hAnsi="Times New Roman" w:cs="Times New Roman"/>
          <w:sz w:val="20"/>
          <w:szCs w:val="20"/>
        </w:rPr>
        <w:t xml:space="preserve">le </w:t>
      </w:r>
      <w:r w:rsidRPr="002334E9">
        <w:rPr>
          <w:rFonts w:ascii="Times New Roman" w:hAnsi="Times New Roman" w:cs="Times New Roman"/>
          <w:sz w:val="20"/>
          <w:szCs w:val="20"/>
        </w:rPr>
        <w:t>Google Art</w:t>
      </w:r>
      <w:r>
        <w:rPr>
          <w:rFonts w:ascii="Times New Roman" w:hAnsi="Times New Roman" w:cs="Times New Roman"/>
          <w:sz w:val="20"/>
          <w:szCs w:val="20"/>
        </w:rPr>
        <w:t>s</w:t>
      </w:r>
      <w:r w:rsidRPr="002334E9">
        <w:rPr>
          <w:rFonts w:ascii="Times New Roman" w:hAnsi="Times New Roman" w:cs="Times New Roman"/>
          <w:sz w:val="20"/>
          <w:szCs w:val="20"/>
        </w:rPr>
        <w:t xml:space="preserve"> &amp; Culture </w:t>
      </w:r>
      <w:r>
        <w:rPr>
          <w:rFonts w:ascii="Times New Roman" w:hAnsi="Times New Roman" w:cs="Times New Roman"/>
          <w:sz w:val="20"/>
          <w:szCs w:val="20"/>
        </w:rPr>
        <w:t xml:space="preserve">Project </w:t>
      </w:r>
      <w:r w:rsidRPr="002334E9">
        <w:rPr>
          <w:rFonts w:ascii="Times New Roman" w:hAnsi="Times New Roman" w:cs="Times New Roman"/>
          <w:sz w:val="20"/>
          <w:szCs w:val="20"/>
        </w:rPr>
        <w:t xml:space="preserve">instaure une « relation sensible, intelligible, corporelle de l’usager ». </w:t>
      </w:r>
      <w:r>
        <w:rPr>
          <w:rFonts w:ascii="Times New Roman" w:hAnsi="Times New Roman" w:cs="Times New Roman"/>
          <w:sz w:val="20"/>
          <w:szCs w:val="20"/>
        </w:rPr>
        <w:t xml:space="preserve">Dans le cas du Musée de l’art volé, il </w:t>
      </w:r>
      <w:r w:rsidRPr="003E74CE">
        <w:rPr>
          <w:rFonts w:ascii="Times New Roman" w:hAnsi="Times New Roman" w:cs="Times New Roman"/>
          <w:sz w:val="20"/>
          <w:szCs w:val="20"/>
        </w:rPr>
        <w:t>s’agit d’œuvres disparues et répertoriées dans les archives du FBI et d’Interpol.</w:t>
      </w:r>
    </w:p>
  </w:footnote>
  <w:footnote w:id="10">
    <w:p w:rsidR="004A07DE" w:rsidRPr="00A54ABD" w:rsidRDefault="004A07DE" w:rsidP="000F3C66">
      <w:pPr>
        <w:pStyle w:val="Notedebasdepage"/>
        <w:jc w:val="both"/>
        <w:rPr>
          <w:rFonts w:ascii="Times New Roman" w:hAnsi="Times New Roman" w:cs="Times New Roman"/>
          <w:sz w:val="20"/>
          <w:szCs w:val="20"/>
        </w:rPr>
      </w:pPr>
      <w:r w:rsidRPr="00A54ABD">
        <w:rPr>
          <w:rStyle w:val="Marquenotebasdepage"/>
          <w:rFonts w:ascii="Times New Roman" w:hAnsi="Times New Roman" w:cs="Times New Roman"/>
          <w:sz w:val="20"/>
          <w:szCs w:val="20"/>
        </w:rPr>
        <w:footnoteRef/>
      </w:r>
      <w:r w:rsidRPr="00A54ABD">
        <w:rPr>
          <w:rFonts w:ascii="Times New Roman" w:hAnsi="Times New Roman" w:cs="Times New Roman"/>
          <w:sz w:val="20"/>
          <w:szCs w:val="20"/>
        </w:rPr>
        <w:t xml:space="preserve"> Dans une exposition </w:t>
      </w:r>
      <w:r w:rsidRPr="00A54ABD">
        <w:rPr>
          <w:rFonts w:ascii="Times New Roman" w:hAnsi="Times New Roman" w:cs="Times New Roman"/>
          <w:color w:val="343434"/>
          <w:sz w:val="20"/>
          <w:szCs w:val="20"/>
        </w:rPr>
        <w:t xml:space="preserve">intitulée </w:t>
      </w:r>
      <w:r w:rsidRPr="00A54ABD">
        <w:rPr>
          <w:rFonts w:ascii="Times New Roman" w:hAnsi="Times New Roman" w:cs="Times New Roman"/>
          <w:i/>
          <w:color w:val="343434"/>
          <w:sz w:val="20"/>
          <w:szCs w:val="20"/>
        </w:rPr>
        <w:t xml:space="preserve">Les </w:t>
      </w:r>
      <w:proofErr w:type="spellStart"/>
      <w:r w:rsidRPr="00A54ABD">
        <w:rPr>
          <w:rFonts w:ascii="Times New Roman" w:hAnsi="Times New Roman" w:cs="Times New Roman"/>
          <w:i/>
          <w:color w:val="343434"/>
          <w:sz w:val="20"/>
          <w:szCs w:val="20"/>
        </w:rPr>
        <w:t>immatériaux</w:t>
      </w:r>
      <w:proofErr w:type="spellEnd"/>
      <w:r w:rsidRPr="00A54ABD">
        <w:rPr>
          <w:rFonts w:ascii="Times New Roman" w:hAnsi="Times New Roman" w:cs="Times New Roman"/>
          <w:color w:val="343434"/>
          <w:sz w:val="20"/>
          <w:szCs w:val="20"/>
        </w:rPr>
        <w:t xml:space="preserve"> (1985, Centre Georges Pompidou), François </w:t>
      </w:r>
      <w:proofErr w:type="spellStart"/>
      <w:r w:rsidRPr="00A54ABD">
        <w:rPr>
          <w:rFonts w:ascii="Times New Roman" w:hAnsi="Times New Roman" w:cs="Times New Roman"/>
          <w:color w:val="343434"/>
          <w:sz w:val="20"/>
          <w:szCs w:val="20"/>
        </w:rPr>
        <w:t>Lyotard</w:t>
      </w:r>
      <w:proofErr w:type="spellEnd"/>
      <w:r w:rsidRPr="00A54ABD">
        <w:rPr>
          <w:rFonts w:ascii="Times New Roman" w:hAnsi="Times New Roman" w:cs="Times New Roman"/>
          <w:color w:val="343434"/>
          <w:sz w:val="20"/>
          <w:szCs w:val="20"/>
        </w:rPr>
        <w:t xml:space="preserve"> érige l’</w:t>
      </w:r>
      <w:proofErr w:type="spellStart"/>
      <w:r w:rsidRPr="00A54ABD">
        <w:rPr>
          <w:rFonts w:ascii="Times New Roman" w:hAnsi="Times New Roman" w:cs="Times New Roman"/>
          <w:color w:val="343434"/>
          <w:sz w:val="20"/>
          <w:szCs w:val="20"/>
        </w:rPr>
        <w:t>immatérialisation</w:t>
      </w:r>
      <w:proofErr w:type="spellEnd"/>
      <w:r w:rsidRPr="00A54ABD">
        <w:rPr>
          <w:rFonts w:ascii="Times New Roman" w:hAnsi="Times New Roman" w:cs="Times New Roman"/>
          <w:color w:val="343434"/>
          <w:sz w:val="20"/>
          <w:szCs w:val="20"/>
        </w:rPr>
        <w:t xml:space="preserve"> en une des conséquences de l’utilisation des nouveaux supports techniques (électronique, informatique)</w:t>
      </w:r>
      <w:r>
        <w:rPr>
          <w:rFonts w:ascii="Times New Roman" w:hAnsi="Times New Roman" w:cs="Times New Roman"/>
          <w:color w:val="343434"/>
          <w:sz w:val="20"/>
          <w:szCs w:val="20"/>
        </w:rPr>
        <w:t>.</w:t>
      </w:r>
    </w:p>
  </w:footnote>
  <w:footnote w:id="11">
    <w:p w:rsidR="004A07DE" w:rsidRPr="00F21A5B" w:rsidRDefault="004A07DE" w:rsidP="000F3C66">
      <w:pPr>
        <w:pStyle w:val="Notedebasdepage"/>
        <w:jc w:val="both"/>
        <w:rPr>
          <w:rFonts w:ascii="Times New Roman" w:hAnsi="Times New Roman" w:cs="Times New Roman"/>
          <w:sz w:val="20"/>
          <w:szCs w:val="20"/>
        </w:rPr>
      </w:pPr>
      <w:r w:rsidRPr="00F21A5B">
        <w:rPr>
          <w:rStyle w:val="Marquenotebasdepage"/>
          <w:rFonts w:ascii="Times New Roman" w:hAnsi="Times New Roman" w:cs="Times New Roman"/>
          <w:sz w:val="20"/>
          <w:szCs w:val="20"/>
        </w:rPr>
        <w:footnoteRef/>
      </w:r>
      <w:r w:rsidRPr="00F21A5B">
        <w:rPr>
          <w:rFonts w:ascii="Times New Roman" w:hAnsi="Times New Roman" w:cs="Times New Roman"/>
          <w:sz w:val="20"/>
          <w:szCs w:val="20"/>
        </w:rPr>
        <w:t xml:space="preserve"> Interactivité plutôt qu’interaction (</w:t>
      </w:r>
      <w:proofErr w:type="spellStart"/>
      <w:r w:rsidRPr="00F21A5B">
        <w:rPr>
          <w:rFonts w:ascii="Times New Roman" w:hAnsi="Times New Roman" w:cs="Times New Roman"/>
          <w:sz w:val="20"/>
          <w:szCs w:val="20"/>
        </w:rPr>
        <w:t>Weissberg</w:t>
      </w:r>
      <w:proofErr w:type="spellEnd"/>
      <w:r w:rsidRPr="00F21A5B">
        <w:rPr>
          <w:rFonts w:ascii="Times New Roman" w:hAnsi="Times New Roman" w:cs="Times New Roman"/>
          <w:sz w:val="20"/>
          <w:szCs w:val="20"/>
        </w:rPr>
        <w:t xml:space="preserve"> 2006 : 16), dès lors que le programme informatique (</w:t>
      </w:r>
      <w:proofErr w:type="spellStart"/>
      <w:r w:rsidRPr="00F21A5B">
        <w:rPr>
          <w:rFonts w:ascii="Times New Roman" w:hAnsi="Times New Roman" w:cs="Times New Roman"/>
          <w:sz w:val="20"/>
          <w:szCs w:val="20"/>
        </w:rPr>
        <w:t>re</w:t>
      </w:r>
      <w:proofErr w:type="spellEnd"/>
      <w:r w:rsidRPr="00F21A5B">
        <w:rPr>
          <w:rFonts w:ascii="Times New Roman" w:hAnsi="Times New Roman" w:cs="Times New Roman"/>
          <w:sz w:val="20"/>
          <w:szCs w:val="20"/>
        </w:rPr>
        <w:t>)</w:t>
      </w:r>
      <w:proofErr w:type="spellStart"/>
      <w:r w:rsidRPr="00F21A5B">
        <w:rPr>
          <w:rFonts w:ascii="Times New Roman" w:hAnsi="Times New Roman" w:cs="Times New Roman"/>
          <w:sz w:val="20"/>
          <w:szCs w:val="20"/>
        </w:rPr>
        <w:t>médie</w:t>
      </w:r>
      <w:proofErr w:type="spellEnd"/>
      <w:r w:rsidRPr="00F21A5B">
        <w:rPr>
          <w:rFonts w:ascii="Times New Roman" w:hAnsi="Times New Roman" w:cs="Times New Roman"/>
          <w:sz w:val="20"/>
          <w:szCs w:val="20"/>
        </w:rPr>
        <w:t xml:space="preserve"> les échanges entre l’homme et la machine.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D47CC0"/>
    <w:multiLevelType w:val="hybridMultilevel"/>
    <w:tmpl w:val="27703ED8"/>
    <w:lvl w:ilvl="0" w:tplc="50AE9006">
      <w:start w:val="1"/>
      <w:numFmt w:val="lowerRoman"/>
      <w:lvlText w:val="%1)"/>
      <w:lvlJc w:val="left"/>
      <w:pPr>
        <w:ind w:left="720" w:hanging="360"/>
      </w:pPr>
      <w:rPr>
        <w:rFonts w:ascii="Times New Roman" w:eastAsiaTheme="minorEastAsia" w:hAnsi="Times New Roman"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5F520D"/>
    <w:multiLevelType w:val="multilevel"/>
    <w:tmpl w:val="F2787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1F593F"/>
    <w:multiLevelType w:val="hybridMultilevel"/>
    <w:tmpl w:val="B59EE23C"/>
    <w:lvl w:ilvl="0" w:tplc="A208AA60">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4874C0"/>
    <w:multiLevelType w:val="hybridMultilevel"/>
    <w:tmpl w:val="5D14521E"/>
    <w:lvl w:ilvl="0" w:tplc="7D48A6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C423092"/>
    <w:multiLevelType w:val="hybridMultilevel"/>
    <w:tmpl w:val="BAF019E6"/>
    <w:lvl w:ilvl="0" w:tplc="C622A36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2"/>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EB"/>
    <w:rsid w:val="000F3C66"/>
    <w:rsid w:val="00143ED1"/>
    <w:rsid w:val="00320A3C"/>
    <w:rsid w:val="003D3A30"/>
    <w:rsid w:val="004A07DE"/>
    <w:rsid w:val="00681CEB"/>
    <w:rsid w:val="006E22E8"/>
    <w:rsid w:val="00711B06"/>
    <w:rsid w:val="007D69D8"/>
    <w:rsid w:val="00810652"/>
    <w:rsid w:val="00B140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069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69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9D8"/>
    <w:rPr>
      <w:rFonts w:ascii="Lucida Grande" w:hAnsi="Lucida Grande" w:cs="Lucida Grande"/>
      <w:sz w:val="18"/>
      <w:szCs w:val="18"/>
    </w:rPr>
  </w:style>
  <w:style w:type="paragraph" w:styleId="NormalWeb">
    <w:name w:val="Normal (Web)"/>
    <w:basedOn w:val="Normal"/>
    <w:uiPriority w:val="99"/>
    <w:unhideWhenUsed/>
    <w:rsid w:val="00681CEB"/>
    <w:pPr>
      <w:spacing w:before="100" w:beforeAutospacing="1" w:after="100" w:afterAutospacing="1"/>
    </w:pPr>
    <w:rPr>
      <w:rFonts w:ascii="Times" w:hAnsi="Times" w:cs="Times New Roman"/>
      <w:sz w:val="20"/>
      <w:szCs w:val="20"/>
      <w:lang w:val="fr-LU"/>
    </w:rPr>
  </w:style>
  <w:style w:type="paragraph" w:styleId="Notedebasdepage">
    <w:name w:val="footnote text"/>
    <w:basedOn w:val="Normal"/>
    <w:link w:val="NotedebasdepageCar"/>
    <w:uiPriority w:val="99"/>
    <w:unhideWhenUsed/>
    <w:rsid w:val="00681CEB"/>
  </w:style>
  <w:style w:type="character" w:customStyle="1" w:styleId="NotedebasdepageCar">
    <w:name w:val="Note de bas de page Car"/>
    <w:basedOn w:val="Policepardfaut"/>
    <w:link w:val="Notedebasdepage"/>
    <w:uiPriority w:val="99"/>
    <w:rsid w:val="00681CEB"/>
  </w:style>
  <w:style w:type="character" w:styleId="Marquenotebasdepage">
    <w:name w:val="footnote reference"/>
    <w:basedOn w:val="Policepardfaut"/>
    <w:uiPriority w:val="99"/>
    <w:unhideWhenUsed/>
    <w:rsid w:val="00681CEB"/>
    <w:rPr>
      <w:vertAlign w:val="superscript"/>
    </w:rPr>
  </w:style>
  <w:style w:type="character" w:styleId="Lienhypertexte">
    <w:name w:val="Hyperlink"/>
    <w:basedOn w:val="Policepardfaut"/>
    <w:uiPriority w:val="99"/>
    <w:unhideWhenUsed/>
    <w:rsid w:val="00681CEB"/>
    <w:rPr>
      <w:color w:val="0000FF" w:themeColor="hyperlink"/>
      <w:u w:val="single"/>
    </w:rPr>
  </w:style>
  <w:style w:type="character" w:styleId="Lienhypertextesuivi">
    <w:name w:val="FollowedHyperlink"/>
    <w:basedOn w:val="Policepardfaut"/>
    <w:uiPriority w:val="99"/>
    <w:semiHidden/>
    <w:unhideWhenUsed/>
    <w:rsid w:val="00681CEB"/>
    <w:rPr>
      <w:color w:val="800080" w:themeColor="followedHyperlink"/>
      <w:u w:val="single"/>
    </w:rPr>
  </w:style>
  <w:style w:type="paragraph" w:styleId="Paragraphedeliste">
    <w:name w:val="List Paragraph"/>
    <w:basedOn w:val="Normal"/>
    <w:uiPriority w:val="34"/>
    <w:qFormat/>
    <w:rsid w:val="00681C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69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9D8"/>
    <w:rPr>
      <w:rFonts w:ascii="Lucida Grande" w:hAnsi="Lucida Grande" w:cs="Lucida Grande"/>
      <w:sz w:val="18"/>
      <w:szCs w:val="18"/>
    </w:rPr>
  </w:style>
  <w:style w:type="paragraph" w:styleId="NormalWeb">
    <w:name w:val="Normal (Web)"/>
    <w:basedOn w:val="Normal"/>
    <w:uiPriority w:val="99"/>
    <w:unhideWhenUsed/>
    <w:rsid w:val="00681CEB"/>
    <w:pPr>
      <w:spacing w:before="100" w:beforeAutospacing="1" w:after="100" w:afterAutospacing="1"/>
    </w:pPr>
    <w:rPr>
      <w:rFonts w:ascii="Times" w:hAnsi="Times" w:cs="Times New Roman"/>
      <w:sz w:val="20"/>
      <w:szCs w:val="20"/>
      <w:lang w:val="fr-LU"/>
    </w:rPr>
  </w:style>
  <w:style w:type="paragraph" w:styleId="Notedebasdepage">
    <w:name w:val="footnote text"/>
    <w:basedOn w:val="Normal"/>
    <w:link w:val="NotedebasdepageCar"/>
    <w:uiPriority w:val="99"/>
    <w:unhideWhenUsed/>
    <w:rsid w:val="00681CEB"/>
  </w:style>
  <w:style w:type="character" w:customStyle="1" w:styleId="NotedebasdepageCar">
    <w:name w:val="Note de bas de page Car"/>
    <w:basedOn w:val="Policepardfaut"/>
    <w:link w:val="Notedebasdepage"/>
    <w:uiPriority w:val="99"/>
    <w:rsid w:val="00681CEB"/>
  </w:style>
  <w:style w:type="character" w:styleId="Marquenotebasdepage">
    <w:name w:val="footnote reference"/>
    <w:basedOn w:val="Policepardfaut"/>
    <w:uiPriority w:val="99"/>
    <w:unhideWhenUsed/>
    <w:rsid w:val="00681CEB"/>
    <w:rPr>
      <w:vertAlign w:val="superscript"/>
    </w:rPr>
  </w:style>
  <w:style w:type="character" w:styleId="Lienhypertexte">
    <w:name w:val="Hyperlink"/>
    <w:basedOn w:val="Policepardfaut"/>
    <w:uiPriority w:val="99"/>
    <w:unhideWhenUsed/>
    <w:rsid w:val="00681CEB"/>
    <w:rPr>
      <w:color w:val="0000FF" w:themeColor="hyperlink"/>
      <w:u w:val="single"/>
    </w:rPr>
  </w:style>
  <w:style w:type="character" w:styleId="Lienhypertextesuivi">
    <w:name w:val="FollowedHyperlink"/>
    <w:basedOn w:val="Policepardfaut"/>
    <w:uiPriority w:val="99"/>
    <w:semiHidden/>
    <w:unhideWhenUsed/>
    <w:rsid w:val="00681CEB"/>
    <w:rPr>
      <w:color w:val="800080" w:themeColor="followedHyperlink"/>
      <w:u w:val="single"/>
    </w:rPr>
  </w:style>
  <w:style w:type="paragraph" w:styleId="Paragraphedeliste">
    <w:name w:val="List Paragraph"/>
    <w:basedOn w:val="Normal"/>
    <w:uiPriority w:val="34"/>
    <w:qFormat/>
    <w:rsid w:val="00681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a-expert.com/e-dossier-le-documentaire-un-genre-multiforme/l-art-deforme-ou-l-art-des-formats-de-la-tension-entre-documentaire-et-format.html" TargetMode="External"/><Relationship Id="rId12" Type="http://schemas.openxmlformats.org/officeDocument/2006/relationships/hyperlink" Target="http://epublications.unilim.fr/revues/as/5868"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rchivesic.ccsd.cnrs.fr/sic_00001017" TargetMode="External"/><Relationship Id="rId9" Type="http://schemas.openxmlformats.org/officeDocument/2006/relationships/hyperlink" Target="http://culturevisuelle.org/icones/2191" TargetMode="External"/><Relationship Id="rId10" Type="http://schemas.openxmlformats.org/officeDocument/2006/relationships/hyperlink" Target="http://www.ina-expert.com/e-dossier-de-l-audiovisuel-sciences-humaines-et-sociales-et-patrimoine-numerique/faire-memoire-des-traces-numerique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5783</Words>
  <Characters>33311</Characters>
  <Application>Microsoft Macintosh Word</Application>
  <DocSecurity>0</DocSecurity>
  <Lines>489</Lines>
  <Paragraphs>117</Paragraphs>
  <ScaleCrop>false</ScaleCrop>
  <Company>Colas</Company>
  <LinksUpToDate>false</LinksUpToDate>
  <CharactersWithSpaces>38977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Colas</dc:creator>
  <cp:keywords/>
  <dc:description/>
  <cp:lastModifiedBy>Marion Colas</cp:lastModifiedBy>
  <cp:revision>2</cp:revision>
  <cp:lastPrinted>2017-10-25T10:56:00Z</cp:lastPrinted>
  <dcterms:created xsi:type="dcterms:W3CDTF">2017-10-26T09:58:00Z</dcterms:created>
  <dcterms:modified xsi:type="dcterms:W3CDTF">2017-10-26T09:58:00Z</dcterms:modified>
</cp:coreProperties>
</file>