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Look w:val="04A0" w:firstRow="1" w:lastRow="0" w:firstColumn="1" w:lastColumn="0" w:noHBand="0" w:noVBand="1"/>
      </w:tblPr>
      <w:tblGrid>
        <w:gridCol w:w="6010"/>
        <w:gridCol w:w="3006"/>
      </w:tblGrid>
      <w:tr w:rsidR="00ED6A68" w:rsidRPr="008659D1" w14:paraId="7E4C824F" w14:textId="77777777" w:rsidTr="0065380E">
        <w:trPr>
          <w:trHeight w:val="557"/>
        </w:trPr>
        <w:tc>
          <w:tcPr>
            <w:tcW w:w="5000" w:type="pct"/>
            <w:gridSpan w:val="2"/>
            <w:vAlign w:val="center"/>
          </w:tcPr>
          <w:p w14:paraId="3DB5B0CD" w14:textId="77777777" w:rsidR="00ED6A68" w:rsidRPr="008659D1" w:rsidRDefault="0065380E" w:rsidP="00C462BF">
            <w:pPr>
              <w:rPr>
                <w:rFonts w:cs="Arial"/>
                <w:b/>
                <w:lang w:val="en-GB"/>
              </w:rPr>
            </w:pPr>
            <w:bookmarkStart w:id="0" w:name="_GoBack"/>
            <w:bookmarkEnd w:id="0"/>
            <w:r w:rsidRPr="008659D1">
              <w:rPr>
                <w:rFonts w:cs="Arial"/>
                <w:b/>
                <w:lang w:val="en-GB" w:eastAsia="fr-FR"/>
              </w:rPr>
              <w:t xml:space="preserve">European Semester </w:t>
            </w:r>
            <w:r w:rsidR="00963B5B" w:rsidRPr="008659D1">
              <w:rPr>
                <w:rFonts w:cs="Arial"/>
                <w:b/>
                <w:lang w:val="en-GB" w:eastAsia="fr-FR"/>
              </w:rPr>
              <w:t>201</w:t>
            </w:r>
            <w:r w:rsidR="00C462BF" w:rsidRPr="008659D1">
              <w:rPr>
                <w:rFonts w:cs="Arial"/>
                <w:b/>
                <w:lang w:val="en-GB" w:eastAsia="fr-FR"/>
              </w:rPr>
              <w:t>8</w:t>
            </w:r>
            <w:r w:rsidRPr="008659D1">
              <w:rPr>
                <w:rFonts w:cs="Arial"/>
                <w:b/>
                <w:lang w:val="en-GB" w:eastAsia="fr-FR"/>
              </w:rPr>
              <w:t>/</w:t>
            </w:r>
            <w:r w:rsidR="00963B5B" w:rsidRPr="008659D1">
              <w:rPr>
                <w:rFonts w:cs="Arial"/>
                <w:b/>
                <w:lang w:val="en-GB" w:eastAsia="fr-FR"/>
              </w:rPr>
              <w:t>201</w:t>
            </w:r>
            <w:r w:rsidR="00C462BF" w:rsidRPr="008659D1">
              <w:rPr>
                <w:rFonts w:cs="Arial"/>
                <w:b/>
                <w:lang w:val="en-GB" w:eastAsia="fr-FR"/>
              </w:rPr>
              <w:t>9</w:t>
            </w:r>
            <w:r w:rsidRPr="008659D1">
              <w:rPr>
                <w:rFonts w:cs="Arial"/>
                <w:b/>
                <w:lang w:val="en-GB" w:eastAsia="fr-FR"/>
              </w:rPr>
              <w:t xml:space="preserve"> country fiche on disability</w:t>
            </w:r>
          </w:p>
        </w:tc>
      </w:tr>
      <w:tr w:rsidR="00ED6A68" w:rsidRPr="008659D1" w14:paraId="3B7006E8" w14:textId="77777777" w:rsidTr="00ED6A68">
        <w:trPr>
          <w:trHeight w:val="557"/>
        </w:trPr>
        <w:tc>
          <w:tcPr>
            <w:tcW w:w="3341" w:type="pct"/>
          </w:tcPr>
          <w:p w14:paraId="583008BC" w14:textId="77777777" w:rsidR="00ED6A68" w:rsidRPr="008659D1" w:rsidRDefault="00DB3247" w:rsidP="008604A3">
            <w:pPr>
              <w:rPr>
                <w:rFonts w:cs="Arial"/>
                <w:b/>
                <w:lang w:val="en-GB"/>
              </w:rPr>
            </w:pPr>
            <w:r w:rsidRPr="008659D1">
              <w:rPr>
                <w:rFonts w:cs="Arial"/>
                <w:b/>
                <w:lang w:val="en-GB"/>
              </w:rPr>
              <w:t>Luxembourg</w:t>
            </w:r>
          </w:p>
        </w:tc>
        <w:tc>
          <w:tcPr>
            <w:tcW w:w="1659" w:type="pct"/>
            <w:vMerge w:val="restart"/>
            <w:vAlign w:val="center"/>
          </w:tcPr>
          <w:p w14:paraId="45CBEDD6" w14:textId="6BCE2275" w:rsidR="00ED6A68" w:rsidRPr="008659D1" w:rsidRDefault="00065A9A" w:rsidP="00B42A03">
            <w:pPr>
              <w:jc w:val="center"/>
              <w:rPr>
                <w:rFonts w:cs="Arial"/>
                <w:lang w:val="en-GB"/>
              </w:rPr>
            </w:pPr>
            <w:r w:rsidRPr="008659D1">
              <w:rPr>
                <w:noProof/>
                <w:color w:val="000000"/>
                <w:lang w:val="en-GB" w:eastAsia="en-GB"/>
              </w:rPr>
              <w:drawing>
                <wp:inline distT="0" distB="0" distL="0" distR="0" wp14:anchorId="5E0CC110" wp14:editId="2A5765A5">
                  <wp:extent cx="1767600" cy="1713600"/>
                  <wp:effectExtent l="0" t="0" r="4445" b="1270"/>
                  <wp:docPr id="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600" cy="1713600"/>
                          </a:xfrm>
                          <a:prstGeom prst="rect">
                            <a:avLst/>
                          </a:prstGeom>
                          <a:noFill/>
                          <a:ln>
                            <a:noFill/>
                          </a:ln>
                        </pic:spPr>
                      </pic:pic>
                    </a:graphicData>
                  </a:graphic>
                </wp:inline>
              </w:drawing>
            </w:r>
          </w:p>
        </w:tc>
      </w:tr>
      <w:tr w:rsidR="00ED6A68" w:rsidRPr="008659D1" w14:paraId="5E15B90B" w14:textId="77777777" w:rsidTr="00ED6A68">
        <w:trPr>
          <w:trHeight w:val="1274"/>
        </w:trPr>
        <w:tc>
          <w:tcPr>
            <w:tcW w:w="3341" w:type="pct"/>
          </w:tcPr>
          <w:p w14:paraId="53C5B5CA" w14:textId="77777777" w:rsidR="00ED6A68" w:rsidRPr="008659D1" w:rsidRDefault="00ED6A68" w:rsidP="00B42A03">
            <w:pPr>
              <w:rPr>
                <w:rFonts w:cs="Arial"/>
                <w:lang w:val="en-GB"/>
              </w:rPr>
            </w:pPr>
            <w:r w:rsidRPr="008659D1">
              <w:rPr>
                <w:rFonts w:cs="Arial"/>
                <w:lang w:val="en-GB"/>
              </w:rPr>
              <w:t xml:space="preserve">Report prepared by: </w:t>
            </w:r>
          </w:p>
          <w:p w14:paraId="62DBF979" w14:textId="77777777" w:rsidR="00ED6A68" w:rsidRPr="008659D1" w:rsidRDefault="00DB3247" w:rsidP="00B42A03">
            <w:pPr>
              <w:rPr>
                <w:rFonts w:cs="Arial"/>
                <w:lang w:val="en-GB"/>
              </w:rPr>
            </w:pPr>
            <w:r w:rsidRPr="008659D1">
              <w:rPr>
                <w:rFonts w:cs="Arial"/>
                <w:lang w:val="en-GB"/>
              </w:rPr>
              <w:t>Arthur Limbach-Reich</w:t>
            </w:r>
          </w:p>
          <w:p w14:paraId="2BFE70CC" w14:textId="77777777" w:rsidR="00ED6A68" w:rsidRPr="008659D1" w:rsidRDefault="00ED6A68" w:rsidP="00B42A03">
            <w:pPr>
              <w:rPr>
                <w:rFonts w:cs="Arial"/>
                <w:b/>
                <w:lang w:val="en-GB"/>
              </w:rPr>
            </w:pPr>
          </w:p>
        </w:tc>
        <w:tc>
          <w:tcPr>
            <w:tcW w:w="1659" w:type="pct"/>
            <w:vMerge/>
          </w:tcPr>
          <w:p w14:paraId="5B3A13C8" w14:textId="77777777" w:rsidR="00ED6A68" w:rsidRPr="008659D1" w:rsidRDefault="00ED6A68" w:rsidP="00B42A03">
            <w:pPr>
              <w:jc w:val="center"/>
              <w:rPr>
                <w:rFonts w:cs="Arial"/>
                <w:color w:val="000000"/>
                <w:sz w:val="18"/>
                <w:szCs w:val="18"/>
                <w:lang w:val="en-GB" w:eastAsia="en-GB"/>
              </w:rPr>
            </w:pPr>
          </w:p>
        </w:tc>
      </w:tr>
      <w:tr w:rsidR="00ED6A68" w:rsidRPr="008659D1" w14:paraId="696831DD" w14:textId="77777777" w:rsidTr="00ED6A68">
        <w:trPr>
          <w:trHeight w:val="940"/>
        </w:trPr>
        <w:tc>
          <w:tcPr>
            <w:tcW w:w="3341" w:type="pct"/>
          </w:tcPr>
          <w:p w14:paraId="0268CF97" w14:textId="77777777" w:rsidR="00ED6A68" w:rsidRPr="008659D1" w:rsidRDefault="00ED6A68" w:rsidP="00B42A03">
            <w:pPr>
              <w:rPr>
                <w:rFonts w:cs="Arial"/>
                <w:lang w:val="en-GB"/>
              </w:rPr>
            </w:pPr>
            <w:r w:rsidRPr="008659D1">
              <w:rPr>
                <w:rFonts w:cs="Arial"/>
                <w:lang w:val="en-GB"/>
              </w:rPr>
              <w:t>With comparative data provided by the ANED core team</w:t>
            </w:r>
          </w:p>
        </w:tc>
        <w:tc>
          <w:tcPr>
            <w:tcW w:w="1659" w:type="pct"/>
            <w:vMerge/>
          </w:tcPr>
          <w:p w14:paraId="09F07940" w14:textId="77777777" w:rsidR="00ED6A68" w:rsidRPr="008659D1" w:rsidRDefault="00ED6A68" w:rsidP="00B42A03">
            <w:pPr>
              <w:jc w:val="center"/>
              <w:rPr>
                <w:rFonts w:cs="Arial"/>
                <w:color w:val="000000"/>
                <w:sz w:val="18"/>
                <w:szCs w:val="18"/>
                <w:lang w:val="en-GB" w:eastAsia="en-GB"/>
              </w:rPr>
            </w:pPr>
          </w:p>
        </w:tc>
      </w:tr>
    </w:tbl>
    <w:p w14:paraId="5D4DE329" w14:textId="77777777" w:rsidR="00ED6A68" w:rsidRPr="008659D1" w:rsidRDefault="00ED6A68" w:rsidP="00AF323E">
      <w:pPr>
        <w:rPr>
          <w:rFonts w:cs="Arial"/>
          <w:lang w:val="en-GB"/>
        </w:rPr>
      </w:pPr>
    </w:p>
    <w:p w14:paraId="10107E6E" w14:textId="77777777" w:rsidR="00AF323E" w:rsidRPr="008659D1" w:rsidRDefault="00AF323E" w:rsidP="00895667">
      <w:pPr>
        <w:pStyle w:val="BodyText"/>
        <w:spacing w:after="0"/>
        <w:jc w:val="both"/>
        <w:rPr>
          <w:rFonts w:cs="Arial"/>
          <w:lang w:val="en-GB" w:eastAsia="en-GB"/>
        </w:rPr>
      </w:pPr>
      <w:r w:rsidRPr="008659D1">
        <w:rPr>
          <w:rFonts w:cs="Arial"/>
          <w:lang w:val="en-GB"/>
        </w:rPr>
        <w:t xml:space="preserve">The </w:t>
      </w:r>
      <w:hyperlink r:id="rId9" w:history="1">
        <w:r w:rsidRPr="008659D1">
          <w:rPr>
            <w:rStyle w:val="Hyperlink"/>
            <w:rFonts w:cs="Arial"/>
            <w:lang w:val="en-GB"/>
          </w:rPr>
          <w:t>Academic Network of European Disability experts</w:t>
        </w:r>
      </w:hyperlink>
      <w:r w:rsidRPr="008659D1">
        <w:rPr>
          <w:rFonts w:cs="Arial"/>
          <w:lang w:val="en-GB"/>
        </w:rPr>
        <w:t xml:space="preserve"> (ANED) was established by the European Commission in 2008 to provide scientific support and advice for its disability policy Unit. In particular, the activities of the Network support the development of the </w:t>
      </w:r>
      <w:r w:rsidR="00534975" w:rsidRPr="008659D1">
        <w:rPr>
          <w:rFonts w:cs="Arial"/>
          <w:lang w:val="en-GB"/>
        </w:rPr>
        <w:t>European Disability Strategy</w:t>
      </w:r>
      <w:r w:rsidRPr="008659D1">
        <w:rPr>
          <w:rFonts w:cs="Arial"/>
          <w:lang w:val="en-GB"/>
        </w:rPr>
        <w:t xml:space="preserve"> </w:t>
      </w:r>
      <w:r w:rsidR="00534975" w:rsidRPr="008659D1">
        <w:rPr>
          <w:rFonts w:cs="Arial"/>
          <w:lang w:val="en-GB"/>
        </w:rPr>
        <w:t xml:space="preserve">2010-2020 </w:t>
      </w:r>
      <w:r w:rsidRPr="008659D1">
        <w:rPr>
          <w:rFonts w:cs="Arial"/>
          <w:lang w:val="en-GB"/>
        </w:rPr>
        <w:t xml:space="preserve">and implementation of the United Nations Convention on </w:t>
      </w:r>
      <w:r w:rsidR="00895667" w:rsidRPr="008659D1">
        <w:rPr>
          <w:rFonts w:cs="Arial"/>
          <w:lang w:val="en-GB"/>
        </w:rPr>
        <w:t xml:space="preserve">the Rights of Persons with Disabilities </w:t>
      </w:r>
      <w:r w:rsidR="00534975" w:rsidRPr="008659D1">
        <w:rPr>
          <w:rFonts w:cs="Arial"/>
          <w:lang w:val="en-GB"/>
        </w:rPr>
        <w:t>in the EU</w:t>
      </w:r>
      <w:r w:rsidRPr="008659D1">
        <w:rPr>
          <w:rFonts w:cs="Arial"/>
          <w:lang w:val="en-GB"/>
        </w:rPr>
        <w:t>.</w:t>
      </w:r>
    </w:p>
    <w:p w14:paraId="63CEEFF7" w14:textId="77777777" w:rsidR="00895667" w:rsidRPr="008659D1" w:rsidRDefault="00895667" w:rsidP="00895667">
      <w:pPr>
        <w:pStyle w:val="BodyText"/>
        <w:spacing w:after="0"/>
        <w:jc w:val="both"/>
        <w:rPr>
          <w:rFonts w:cs="Arial"/>
          <w:lang w:val="en-GB"/>
        </w:rPr>
      </w:pPr>
    </w:p>
    <w:p w14:paraId="14D8C4CE" w14:textId="77777777" w:rsidR="00AF323E" w:rsidRPr="008659D1" w:rsidRDefault="00AF323E" w:rsidP="00895667">
      <w:pPr>
        <w:pStyle w:val="BodyText"/>
        <w:spacing w:after="0"/>
        <w:jc w:val="both"/>
        <w:rPr>
          <w:rFonts w:cs="Arial"/>
          <w:lang w:val="en-GB"/>
        </w:rPr>
      </w:pPr>
      <w:r w:rsidRPr="008659D1">
        <w:rPr>
          <w:rFonts w:cs="Arial"/>
          <w:lang w:val="en-GB"/>
        </w:rPr>
        <w:t xml:space="preserve">This country report </w:t>
      </w:r>
      <w:r w:rsidR="003E601D" w:rsidRPr="008659D1">
        <w:rPr>
          <w:rFonts w:cs="Arial"/>
          <w:lang w:val="en-GB"/>
        </w:rPr>
        <w:t xml:space="preserve">and statistical annex have </w:t>
      </w:r>
      <w:r w:rsidRPr="008659D1">
        <w:rPr>
          <w:rFonts w:cs="Arial"/>
          <w:lang w:val="en-GB"/>
        </w:rPr>
        <w:t xml:space="preserve">been prepared as input for the </w:t>
      </w:r>
      <w:r w:rsidR="00534975" w:rsidRPr="008659D1">
        <w:rPr>
          <w:rFonts w:cs="Arial"/>
          <w:lang w:val="en-GB"/>
        </w:rPr>
        <w:t>E</w:t>
      </w:r>
      <w:r w:rsidR="00526839" w:rsidRPr="008659D1">
        <w:rPr>
          <w:rFonts w:cs="Arial"/>
          <w:lang w:val="en-GB"/>
        </w:rPr>
        <w:t>uropean Semester</w:t>
      </w:r>
      <w:r w:rsidR="00C75AFD" w:rsidRPr="008659D1">
        <w:rPr>
          <w:rFonts w:cs="Arial"/>
          <w:lang w:val="en-GB"/>
        </w:rPr>
        <w:t xml:space="preserve"> from a disability perspective</w:t>
      </w:r>
      <w:r w:rsidRPr="008659D1">
        <w:rPr>
          <w:rFonts w:cs="Arial"/>
          <w:lang w:val="en-GB"/>
        </w:rPr>
        <w:t xml:space="preserve">. </w:t>
      </w:r>
    </w:p>
    <w:p w14:paraId="5B02BFCB" w14:textId="77777777" w:rsidR="0065380E" w:rsidRPr="008659D1" w:rsidRDefault="0065380E" w:rsidP="00AF323E">
      <w:pPr>
        <w:rPr>
          <w:rFonts w:cs="Arial"/>
          <w:lang w:val="en-GB"/>
        </w:rPr>
      </w:pPr>
    </w:p>
    <w:p w14:paraId="1384A7FD" w14:textId="77777777" w:rsidR="0065380E" w:rsidRPr="008659D1" w:rsidRDefault="0065380E" w:rsidP="00AF323E">
      <w:pPr>
        <w:rPr>
          <w:rFonts w:cs="Arial"/>
          <w:lang w:val="en-GB"/>
        </w:rPr>
      </w:pPr>
    </w:p>
    <w:p w14:paraId="632D5532" w14:textId="77777777" w:rsidR="0065380E" w:rsidRPr="008659D1" w:rsidRDefault="0065380E" w:rsidP="00AF323E">
      <w:pPr>
        <w:rPr>
          <w:rFonts w:cs="Arial"/>
          <w:lang w:val="en-GB"/>
        </w:rPr>
      </w:pPr>
    </w:p>
    <w:p w14:paraId="5D2A5985" w14:textId="77777777" w:rsidR="003E7EC1" w:rsidRPr="008659D1" w:rsidRDefault="00895667" w:rsidP="00895667">
      <w:pPr>
        <w:ind w:firstLine="720"/>
        <w:jc w:val="right"/>
        <w:rPr>
          <w:rFonts w:cs="Arial"/>
          <w:lang w:val="en-GB"/>
        </w:rPr>
      </w:pPr>
      <w:r w:rsidRPr="008659D1">
        <w:rPr>
          <w:rFonts w:cs="Arial"/>
          <w:noProof/>
          <w:lang w:val="en-GB" w:eastAsia="en-GB"/>
        </w:rPr>
        <w:drawing>
          <wp:anchor distT="0" distB="0" distL="114300" distR="114300" simplePos="0" relativeHeight="251658240" behindDoc="0" locked="0" layoutInCell="1" allowOverlap="1" wp14:anchorId="0EE63F27" wp14:editId="32117577">
            <wp:simplePos x="0" y="0"/>
            <wp:positionH relativeFrom="column">
              <wp:posOffset>-161925</wp:posOffset>
            </wp:positionH>
            <wp:positionV relativeFrom="paragraph">
              <wp:posOffset>304165</wp:posOffset>
            </wp:positionV>
            <wp:extent cx="910590" cy="5143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17.jpg"/>
                    <pic:cNvPicPr/>
                  </pic:nvPicPr>
                  <pic:blipFill>
                    <a:blip r:embed="rId10"/>
                    <a:stretch>
                      <a:fillRect/>
                    </a:stretch>
                  </pic:blipFill>
                  <pic:spPr>
                    <a:xfrm>
                      <a:off x="0" y="0"/>
                      <a:ext cx="910590" cy="514350"/>
                    </a:xfrm>
                    <a:prstGeom prst="rect">
                      <a:avLst/>
                    </a:prstGeom>
                  </pic:spPr>
                </pic:pic>
              </a:graphicData>
            </a:graphic>
          </wp:anchor>
        </w:drawing>
      </w:r>
      <w:r w:rsidR="0065380E" w:rsidRPr="008659D1">
        <w:rPr>
          <w:rFonts w:cs="Arial"/>
          <w:lang w:val="en-GB"/>
        </w:rPr>
        <w:t xml:space="preserve"> </w:t>
      </w:r>
      <w:r w:rsidR="0065380E" w:rsidRPr="008659D1">
        <w:rPr>
          <w:rFonts w:cs="Arial"/>
          <w:lang w:val="en-GB"/>
        </w:rPr>
        <w:tab/>
      </w:r>
      <w:r w:rsidR="0065380E" w:rsidRPr="008659D1">
        <w:rPr>
          <w:rFonts w:cs="Arial"/>
          <w:lang w:val="en-GB"/>
        </w:rPr>
        <w:tab/>
      </w:r>
      <w:r w:rsidR="0065380E" w:rsidRPr="008659D1">
        <w:rPr>
          <w:rFonts w:cs="Arial"/>
          <w:lang w:val="en-GB"/>
        </w:rPr>
        <w:tab/>
      </w:r>
      <w:r w:rsidR="0065380E" w:rsidRPr="008659D1">
        <w:rPr>
          <w:rFonts w:cs="Arial"/>
          <w:lang w:val="en-GB"/>
        </w:rPr>
        <w:tab/>
      </w:r>
      <w:r w:rsidR="0065380E" w:rsidRPr="008659D1">
        <w:rPr>
          <w:rFonts w:cs="Arial"/>
          <w:lang w:val="en-GB"/>
        </w:rPr>
        <w:tab/>
      </w:r>
      <w:r w:rsidR="0065380E" w:rsidRPr="008659D1">
        <w:rPr>
          <w:rFonts w:cs="Arial"/>
          <w:lang w:val="en-GB"/>
        </w:rPr>
        <w:tab/>
      </w:r>
      <w:r w:rsidR="0065380E" w:rsidRPr="008659D1">
        <w:rPr>
          <w:rFonts w:cs="Arial"/>
          <w:lang w:val="en-GB"/>
        </w:rPr>
        <w:tab/>
        <w:t xml:space="preserve"> </w:t>
      </w:r>
      <w:r w:rsidR="0065380E" w:rsidRPr="008659D1">
        <w:rPr>
          <w:rFonts w:cs="Arial"/>
          <w:noProof/>
          <w:lang w:val="en-GB" w:eastAsia="en-GB"/>
        </w:rPr>
        <w:drawing>
          <wp:inline distT="0" distB="0" distL="0" distR="0" wp14:anchorId="62D415D8" wp14:editId="7D56E179">
            <wp:extent cx="1429200" cy="6012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ds.jpg"/>
                    <pic:cNvPicPr/>
                  </pic:nvPicPr>
                  <pic:blipFill>
                    <a:blip r:embed="rId11">
                      <a:extLst>
                        <a:ext uri="{28A0092B-C50C-407E-A947-70E740481C1C}">
                          <a14:useLocalDpi xmlns:a14="http://schemas.microsoft.com/office/drawing/2010/main" val="0"/>
                        </a:ext>
                      </a:extLst>
                    </a:blip>
                    <a:stretch>
                      <a:fillRect/>
                    </a:stretch>
                  </pic:blipFill>
                  <pic:spPr>
                    <a:xfrm>
                      <a:off x="0" y="0"/>
                      <a:ext cx="1429200" cy="601200"/>
                    </a:xfrm>
                    <a:prstGeom prst="rect">
                      <a:avLst/>
                    </a:prstGeom>
                  </pic:spPr>
                </pic:pic>
              </a:graphicData>
            </a:graphic>
          </wp:inline>
        </w:drawing>
      </w:r>
    </w:p>
    <w:p w14:paraId="3CB934E9" w14:textId="77777777" w:rsidR="003E7EC1" w:rsidRPr="008659D1" w:rsidRDefault="003E7EC1">
      <w:pPr>
        <w:spacing w:after="200" w:line="276" w:lineRule="auto"/>
        <w:rPr>
          <w:rFonts w:cs="Arial"/>
          <w:lang w:val="en-GB"/>
        </w:rPr>
      </w:pPr>
      <w:r w:rsidRPr="008659D1">
        <w:rPr>
          <w:rFonts w:cs="Arial"/>
          <w:lang w:val="en-GB"/>
        </w:rPr>
        <w:br w:type="page"/>
      </w:r>
    </w:p>
    <w:p w14:paraId="282F9035" w14:textId="77777777" w:rsidR="003E7EC1" w:rsidRPr="008659D1" w:rsidRDefault="00895667" w:rsidP="00895667">
      <w:pPr>
        <w:rPr>
          <w:rFonts w:cs="Arial"/>
          <w:b/>
          <w:lang w:val="en-GB"/>
        </w:rPr>
      </w:pPr>
      <w:r w:rsidRPr="008659D1">
        <w:rPr>
          <w:rFonts w:cs="Arial"/>
          <w:b/>
          <w:lang w:val="en-GB"/>
        </w:rPr>
        <w:lastRenderedPageBreak/>
        <w:t>Contents</w:t>
      </w:r>
    </w:p>
    <w:sdt>
      <w:sdtPr>
        <w:rPr>
          <w:rFonts w:cs="Arial"/>
          <w:lang w:val="en-GB"/>
        </w:rPr>
        <w:id w:val="284630848"/>
        <w:docPartObj>
          <w:docPartGallery w:val="Table of Contents"/>
          <w:docPartUnique/>
        </w:docPartObj>
      </w:sdtPr>
      <w:sdtEndPr>
        <w:rPr>
          <w:b/>
          <w:bCs/>
        </w:rPr>
      </w:sdtEndPr>
      <w:sdtContent>
        <w:p w14:paraId="43BC189F" w14:textId="77777777" w:rsidR="00A14F67" w:rsidRPr="008659D1" w:rsidRDefault="00A14F67" w:rsidP="003E7EC1">
          <w:pPr>
            <w:rPr>
              <w:rFonts w:cs="Arial"/>
              <w:lang w:val="en-GB"/>
            </w:rPr>
          </w:pPr>
        </w:p>
        <w:p w14:paraId="4E8391BE" w14:textId="1032A447" w:rsidR="003D16C5" w:rsidRDefault="00A14F67" w:rsidP="003D16C5">
          <w:pPr>
            <w:pStyle w:val="TOC1"/>
            <w:rPr>
              <w:rFonts w:asciiTheme="minorHAnsi" w:eastAsiaTheme="minorEastAsia" w:hAnsiTheme="minorHAnsi" w:cstheme="minorBidi"/>
              <w:noProof/>
              <w:sz w:val="22"/>
              <w:szCs w:val="22"/>
              <w:lang w:val="nl-NL" w:eastAsia="nl-NL"/>
            </w:rPr>
          </w:pPr>
          <w:r w:rsidRPr="008659D1">
            <w:rPr>
              <w:rFonts w:cs="Arial"/>
              <w:lang w:val="en-GB"/>
            </w:rPr>
            <w:fldChar w:fldCharType="begin"/>
          </w:r>
          <w:r w:rsidRPr="008659D1">
            <w:rPr>
              <w:rFonts w:cs="Arial"/>
              <w:lang w:val="en-GB"/>
            </w:rPr>
            <w:instrText xml:space="preserve"> TOC \o "1-3" \h \z \u </w:instrText>
          </w:r>
          <w:r w:rsidRPr="008659D1">
            <w:rPr>
              <w:rFonts w:cs="Arial"/>
              <w:lang w:val="en-GB"/>
            </w:rPr>
            <w:fldChar w:fldCharType="separate"/>
          </w:r>
          <w:hyperlink w:anchor="_Toc2689962" w:history="1">
            <w:r w:rsidR="003D16C5" w:rsidRPr="0041174D">
              <w:rPr>
                <w:rStyle w:val="Hyperlink"/>
                <w:rFonts w:eastAsiaTheme="majorEastAsia" w:cs="Arial"/>
                <w:noProof/>
                <w:lang w:val="en-GB"/>
              </w:rPr>
              <w:t>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Summary and recommendations</w:t>
            </w:r>
            <w:r w:rsidR="003D16C5">
              <w:rPr>
                <w:noProof/>
                <w:webHidden/>
              </w:rPr>
              <w:tab/>
            </w:r>
            <w:r w:rsidR="003D16C5">
              <w:rPr>
                <w:noProof/>
                <w:webHidden/>
              </w:rPr>
              <w:fldChar w:fldCharType="begin"/>
            </w:r>
            <w:r w:rsidR="003D16C5">
              <w:rPr>
                <w:noProof/>
                <w:webHidden/>
              </w:rPr>
              <w:instrText xml:space="preserve"> PAGEREF _Toc2689962 \h </w:instrText>
            </w:r>
            <w:r w:rsidR="003D16C5">
              <w:rPr>
                <w:noProof/>
                <w:webHidden/>
              </w:rPr>
            </w:r>
            <w:r w:rsidR="003D16C5">
              <w:rPr>
                <w:noProof/>
                <w:webHidden/>
              </w:rPr>
              <w:fldChar w:fldCharType="separate"/>
            </w:r>
            <w:r w:rsidR="003D16C5">
              <w:rPr>
                <w:noProof/>
                <w:webHidden/>
              </w:rPr>
              <w:t>2</w:t>
            </w:r>
            <w:r w:rsidR="003D16C5">
              <w:rPr>
                <w:noProof/>
                <w:webHidden/>
              </w:rPr>
              <w:fldChar w:fldCharType="end"/>
            </w:r>
          </w:hyperlink>
        </w:p>
        <w:p w14:paraId="287B0AF4" w14:textId="051D81E7" w:rsidR="003D16C5" w:rsidRDefault="001371FF">
          <w:pPr>
            <w:pStyle w:val="TOC2"/>
            <w:tabs>
              <w:tab w:val="left" w:pos="880"/>
              <w:tab w:val="right" w:leader="dot" w:pos="9016"/>
            </w:tabs>
            <w:rPr>
              <w:rFonts w:asciiTheme="minorHAnsi" w:eastAsiaTheme="minorEastAsia" w:hAnsiTheme="minorHAnsi" w:cstheme="minorBidi"/>
              <w:noProof/>
              <w:sz w:val="22"/>
              <w:szCs w:val="22"/>
              <w:lang w:val="nl-NL" w:eastAsia="nl-NL"/>
            </w:rPr>
          </w:pPr>
          <w:hyperlink w:anchor="_Toc2689963" w:history="1">
            <w:r w:rsidR="003D16C5" w:rsidRPr="0041174D">
              <w:rPr>
                <w:rStyle w:val="Hyperlink"/>
                <w:rFonts w:eastAsiaTheme="majorEastAsia" w:cs="Arial"/>
                <w:noProof/>
                <w:lang w:val="en-GB"/>
              </w:rPr>
              <w:t>1.1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Key features of the disability situation and challenges in 2018-19</w:t>
            </w:r>
            <w:r w:rsidR="003D16C5">
              <w:rPr>
                <w:noProof/>
                <w:webHidden/>
              </w:rPr>
              <w:tab/>
            </w:r>
            <w:r w:rsidR="003D16C5">
              <w:rPr>
                <w:noProof/>
                <w:webHidden/>
              </w:rPr>
              <w:fldChar w:fldCharType="begin"/>
            </w:r>
            <w:r w:rsidR="003D16C5">
              <w:rPr>
                <w:noProof/>
                <w:webHidden/>
              </w:rPr>
              <w:instrText xml:space="preserve"> PAGEREF _Toc2689963 \h </w:instrText>
            </w:r>
            <w:r w:rsidR="003D16C5">
              <w:rPr>
                <w:noProof/>
                <w:webHidden/>
              </w:rPr>
            </w:r>
            <w:r w:rsidR="003D16C5">
              <w:rPr>
                <w:noProof/>
                <w:webHidden/>
              </w:rPr>
              <w:fldChar w:fldCharType="separate"/>
            </w:r>
            <w:r w:rsidR="003D16C5">
              <w:rPr>
                <w:noProof/>
                <w:webHidden/>
              </w:rPr>
              <w:t>2</w:t>
            </w:r>
            <w:r w:rsidR="003D16C5">
              <w:rPr>
                <w:noProof/>
                <w:webHidden/>
              </w:rPr>
              <w:fldChar w:fldCharType="end"/>
            </w:r>
          </w:hyperlink>
        </w:p>
        <w:p w14:paraId="135FFFD2" w14:textId="4CBF7BEB" w:rsidR="003D16C5" w:rsidRDefault="001371FF">
          <w:pPr>
            <w:pStyle w:val="TOC2"/>
            <w:tabs>
              <w:tab w:val="left" w:pos="880"/>
              <w:tab w:val="right" w:leader="dot" w:pos="9016"/>
            </w:tabs>
            <w:rPr>
              <w:rFonts w:asciiTheme="minorHAnsi" w:eastAsiaTheme="minorEastAsia" w:hAnsiTheme="minorHAnsi" w:cstheme="minorBidi"/>
              <w:noProof/>
              <w:sz w:val="22"/>
              <w:szCs w:val="22"/>
              <w:lang w:val="nl-NL" w:eastAsia="nl-NL"/>
            </w:rPr>
          </w:pPr>
          <w:hyperlink w:anchor="_Toc2689964" w:history="1">
            <w:r w:rsidR="003D16C5" w:rsidRPr="0041174D">
              <w:rPr>
                <w:rStyle w:val="Hyperlink"/>
                <w:rFonts w:eastAsiaTheme="majorEastAsia" w:cs="Arial"/>
                <w:noProof/>
                <w:lang w:val="en-GB"/>
              </w:rPr>
              <w:t>1.2</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Recommendations</w:t>
            </w:r>
            <w:r w:rsidR="003D16C5">
              <w:rPr>
                <w:noProof/>
                <w:webHidden/>
              </w:rPr>
              <w:tab/>
            </w:r>
            <w:r w:rsidR="003D16C5">
              <w:rPr>
                <w:noProof/>
                <w:webHidden/>
              </w:rPr>
              <w:fldChar w:fldCharType="begin"/>
            </w:r>
            <w:r w:rsidR="003D16C5">
              <w:rPr>
                <w:noProof/>
                <w:webHidden/>
              </w:rPr>
              <w:instrText xml:space="preserve"> PAGEREF _Toc2689964 \h </w:instrText>
            </w:r>
            <w:r w:rsidR="003D16C5">
              <w:rPr>
                <w:noProof/>
                <w:webHidden/>
              </w:rPr>
            </w:r>
            <w:r w:rsidR="003D16C5">
              <w:rPr>
                <w:noProof/>
                <w:webHidden/>
              </w:rPr>
              <w:fldChar w:fldCharType="separate"/>
            </w:r>
            <w:r w:rsidR="003D16C5">
              <w:rPr>
                <w:noProof/>
                <w:webHidden/>
              </w:rPr>
              <w:t>3</w:t>
            </w:r>
            <w:r w:rsidR="003D16C5">
              <w:rPr>
                <w:noProof/>
                <w:webHidden/>
              </w:rPr>
              <w:fldChar w:fldCharType="end"/>
            </w:r>
          </w:hyperlink>
        </w:p>
        <w:p w14:paraId="64E5D236" w14:textId="6BDB7DA2" w:rsidR="003D16C5" w:rsidRDefault="001371FF">
          <w:pPr>
            <w:pStyle w:val="TOC2"/>
            <w:tabs>
              <w:tab w:val="left" w:pos="880"/>
              <w:tab w:val="right" w:leader="dot" w:pos="9016"/>
            </w:tabs>
            <w:rPr>
              <w:rFonts w:asciiTheme="minorHAnsi" w:eastAsiaTheme="minorEastAsia" w:hAnsiTheme="minorHAnsi" w:cstheme="minorBidi"/>
              <w:noProof/>
              <w:sz w:val="22"/>
              <w:szCs w:val="22"/>
              <w:lang w:val="nl-NL" w:eastAsia="nl-NL"/>
            </w:rPr>
          </w:pPr>
          <w:hyperlink w:anchor="_Toc2689965" w:history="1">
            <w:r w:rsidR="003D16C5" w:rsidRPr="0041174D">
              <w:rPr>
                <w:rStyle w:val="Hyperlink"/>
                <w:rFonts w:eastAsiaTheme="majorEastAsia" w:cs="Arial"/>
                <w:noProof/>
                <w:lang w:val="en-GB"/>
              </w:rPr>
              <w:t>1.3</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The EU2020 targets in relation to disability strategy and rights</w:t>
            </w:r>
            <w:r w:rsidR="003D16C5">
              <w:rPr>
                <w:noProof/>
                <w:webHidden/>
              </w:rPr>
              <w:tab/>
            </w:r>
            <w:r w:rsidR="003D16C5">
              <w:rPr>
                <w:noProof/>
                <w:webHidden/>
              </w:rPr>
              <w:fldChar w:fldCharType="begin"/>
            </w:r>
            <w:r w:rsidR="003D16C5">
              <w:rPr>
                <w:noProof/>
                <w:webHidden/>
              </w:rPr>
              <w:instrText xml:space="preserve"> PAGEREF _Toc2689965 \h </w:instrText>
            </w:r>
            <w:r w:rsidR="003D16C5">
              <w:rPr>
                <w:noProof/>
                <w:webHidden/>
              </w:rPr>
            </w:r>
            <w:r w:rsidR="003D16C5">
              <w:rPr>
                <w:noProof/>
                <w:webHidden/>
              </w:rPr>
              <w:fldChar w:fldCharType="separate"/>
            </w:r>
            <w:r w:rsidR="003D16C5">
              <w:rPr>
                <w:noProof/>
                <w:webHidden/>
              </w:rPr>
              <w:t>4</w:t>
            </w:r>
            <w:r w:rsidR="003D16C5">
              <w:rPr>
                <w:noProof/>
                <w:webHidden/>
              </w:rPr>
              <w:fldChar w:fldCharType="end"/>
            </w:r>
          </w:hyperlink>
        </w:p>
        <w:p w14:paraId="5FBE40ED" w14:textId="7C49154F"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66" w:history="1">
            <w:r w:rsidR="003D16C5" w:rsidRPr="0041174D">
              <w:rPr>
                <w:rStyle w:val="Hyperlink"/>
                <w:rFonts w:eastAsiaTheme="majorEastAsia" w:cs="Arial"/>
                <w:noProof/>
                <w:lang w:val="en-GB"/>
              </w:rPr>
              <w:t>1.3.1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Recommendations from the UN CRPD Committee relevant to EU2020</w:t>
            </w:r>
            <w:r w:rsidR="003D16C5">
              <w:rPr>
                <w:noProof/>
                <w:webHidden/>
              </w:rPr>
              <w:tab/>
            </w:r>
            <w:r w:rsidR="003D16C5">
              <w:rPr>
                <w:noProof/>
                <w:webHidden/>
              </w:rPr>
              <w:fldChar w:fldCharType="begin"/>
            </w:r>
            <w:r w:rsidR="003D16C5">
              <w:rPr>
                <w:noProof/>
                <w:webHidden/>
              </w:rPr>
              <w:instrText xml:space="preserve"> PAGEREF _Toc2689966 \h </w:instrText>
            </w:r>
            <w:r w:rsidR="003D16C5">
              <w:rPr>
                <w:noProof/>
                <w:webHidden/>
              </w:rPr>
            </w:r>
            <w:r w:rsidR="003D16C5">
              <w:rPr>
                <w:noProof/>
                <w:webHidden/>
              </w:rPr>
              <w:fldChar w:fldCharType="separate"/>
            </w:r>
            <w:r w:rsidR="003D16C5">
              <w:rPr>
                <w:noProof/>
                <w:webHidden/>
              </w:rPr>
              <w:t>5</w:t>
            </w:r>
            <w:r w:rsidR="003D16C5">
              <w:rPr>
                <w:noProof/>
                <w:webHidden/>
              </w:rPr>
              <w:fldChar w:fldCharType="end"/>
            </w:r>
          </w:hyperlink>
        </w:p>
        <w:p w14:paraId="20CD9FBD" w14:textId="4BC45ECE"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67" w:history="1">
            <w:r w:rsidR="003D16C5" w:rsidRPr="0041174D">
              <w:rPr>
                <w:rStyle w:val="Hyperlink"/>
                <w:rFonts w:eastAsiaTheme="majorEastAsia" w:cs="Arial"/>
                <w:noProof/>
                <w:lang w:val="en-GB"/>
              </w:rPr>
              <w:t>1.3.2</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National disability strategies, plans and targets relevant to EU2020</w:t>
            </w:r>
            <w:r w:rsidR="003D16C5">
              <w:rPr>
                <w:noProof/>
                <w:webHidden/>
              </w:rPr>
              <w:tab/>
            </w:r>
            <w:r w:rsidR="003D16C5">
              <w:rPr>
                <w:noProof/>
                <w:webHidden/>
              </w:rPr>
              <w:fldChar w:fldCharType="begin"/>
            </w:r>
            <w:r w:rsidR="003D16C5">
              <w:rPr>
                <w:noProof/>
                <w:webHidden/>
              </w:rPr>
              <w:instrText xml:space="preserve"> PAGEREF _Toc2689967 \h </w:instrText>
            </w:r>
            <w:r w:rsidR="003D16C5">
              <w:rPr>
                <w:noProof/>
                <w:webHidden/>
              </w:rPr>
            </w:r>
            <w:r w:rsidR="003D16C5">
              <w:rPr>
                <w:noProof/>
                <w:webHidden/>
              </w:rPr>
              <w:fldChar w:fldCharType="separate"/>
            </w:r>
            <w:r w:rsidR="003D16C5">
              <w:rPr>
                <w:noProof/>
                <w:webHidden/>
              </w:rPr>
              <w:t>8</w:t>
            </w:r>
            <w:r w:rsidR="003D16C5">
              <w:rPr>
                <w:noProof/>
                <w:webHidden/>
              </w:rPr>
              <w:fldChar w:fldCharType="end"/>
            </w:r>
          </w:hyperlink>
        </w:p>
        <w:p w14:paraId="0B75CEC2" w14:textId="4CD78851" w:rsidR="003D16C5" w:rsidRDefault="001371FF" w:rsidP="003D16C5">
          <w:pPr>
            <w:pStyle w:val="TOC1"/>
            <w:rPr>
              <w:rFonts w:asciiTheme="minorHAnsi" w:eastAsiaTheme="minorEastAsia" w:hAnsiTheme="minorHAnsi" w:cstheme="minorBidi"/>
              <w:noProof/>
              <w:sz w:val="22"/>
              <w:szCs w:val="22"/>
              <w:lang w:val="nl-NL" w:eastAsia="nl-NL"/>
            </w:rPr>
          </w:pPr>
          <w:hyperlink w:anchor="_Toc2689968" w:history="1">
            <w:r w:rsidR="003D16C5" w:rsidRPr="0041174D">
              <w:rPr>
                <w:rStyle w:val="Hyperlink"/>
                <w:rFonts w:eastAsiaTheme="majorEastAsia" w:cs="Arial"/>
                <w:noProof/>
                <w:lang w:val="en-GB"/>
              </w:rPr>
              <w:t>2</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Disability and employment - analysis of the situation and the effectiveness of policies</w:t>
            </w:r>
            <w:r w:rsidR="003D16C5">
              <w:rPr>
                <w:noProof/>
                <w:webHidden/>
              </w:rPr>
              <w:tab/>
            </w:r>
            <w:r w:rsidR="003D16C5">
              <w:rPr>
                <w:noProof/>
                <w:webHidden/>
              </w:rPr>
              <w:fldChar w:fldCharType="begin"/>
            </w:r>
            <w:r w:rsidR="003D16C5">
              <w:rPr>
                <w:noProof/>
                <w:webHidden/>
              </w:rPr>
              <w:instrText xml:space="preserve"> PAGEREF _Toc2689968 \h </w:instrText>
            </w:r>
            <w:r w:rsidR="003D16C5">
              <w:rPr>
                <w:noProof/>
                <w:webHidden/>
              </w:rPr>
            </w:r>
            <w:r w:rsidR="003D16C5">
              <w:rPr>
                <w:noProof/>
                <w:webHidden/>
              </w:rPr>
              <w:fldChar w:fldCharType="separate"/>
            </w:r>
            <w:r w:rsidR="003D16C5">
              <w:rPr>
                <w:noProof/>
                <w:webHidden/>
              </w:rPr>
              <w:t>11</w:t>
            </w:r>
            <w:r w:rsidR="003D16C5">
              <w:rPr>
                <w:noProof/>
                <w:webHidden/>
              </w:rPr>
              <w:fldChar w:fldCharType="end"/>
            </w:r>
          </w:hyperlink>
        </w:p>
        <w:p w14:paraId="4189ABB0" w14:textId="743DC0BB" w:rsidR="003D16C5" w:rsidRDefault="001371FF" w:rsidP="003D16C5">
          <w:pPr>
            <w:pStyle w:val="TOC1"/>
            <w:rPr>
              <w:rFonts w:asciiTheme="minorHAnsi" w:eastAsiaTheme="minorEastAsia" w:hAnsiTheme="minorHAnsi" w:cstheme="minorBidi"/>
              <w:noProof/>
              <w:sz w:val="22"/>
              <w:szCs w:val="22"/>
              <w:lang w:val="nl-NL" w:eastAsia="nl-NL"/>
            </w:rPr>
          </w:pPr>
          <w:hyperlink w:anchor="_Toc2689969" w:history="1">
            <w:r w:rsidR="003D16C5" w:rsidRPr="0041174D">
              <w:rPr>
                <w:rStyle w:val="Hyperlink"/>
                <w:rFonts w:eastAsiaTheme="majorEastAsia" w:cs="Arial"/>
                <w:noProof/>
                <w:lang w:val="en-GB"/>
              </w:rPr>
              <w:t>3</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Disability, education and skills – analysis of the situation and the effectiveness of policies</w:t>
            </w:r>
            <w:r w:rsidR="003D16C5">
              <w:rPr>
                <w:noProof/>
                <w:webHidden/>
              </w:rPr>
              <w:tab/>
            </w:r>
            <w:r w:rsidR="003D16C5">
              <w:rPr>
                <w:noProof/>
                <w:webHidden/>
              </w:rPr>
              <w:fldChar w:fldCharType="begin"/>
            </w:r>
            <w:r w:rsidR="003D16C5">
              <w:rPr>
                <w:noProof/>
                <w:webHidden/>
              </w:rPr>
              <w:instrText xml:space="preserve"> PAGEREF _Toc2689969 \h </w:instrText>
            </w:r>
            <w:r w:rsidR="003D16C5">
              <w:rPr>
                <w:noProof/>
                <w:webHidden/>
              </w:rPr>
            </w:r>
            <w:r w:rsidR="003D16C5">
              <w:rPr>
                <w:noProof/>
                <w:webHidden/>
              </w:rPr>
              <w:fldChar w:fldCharType="separate"/>
            </w:r>
            <w:r w:rsidR="003D16C5">
              <w:rPr>
                <w:noProof/>
                <w:webHidden/>
              </w:rPr>
              <w:t>15</w:t>
            </w:r>
            <w:r w:rsidR="003D16C5">
              <w:rPr>
                <w:noProof/>
                <w:webHidden/>
              </w:rPr>
              <w:fldChar w:fldCharType="end"/>
            </w:r>
          </w:hyperlink>
        </w:p>
        <w:p w14:paraId="598C5627" w14:textId="77A5DD74" w:rsidR="003D16C5" w:rsidRDefault="001371FF" w:rsidP="003D16C5">
          <w:pPr>
            <w:pStyle w:val="TOC1"/>
            <w:rPr>
              <w:rFonts w:asciiTheme="minorHAnsi" w:eastAsiaTheme="minorEastAsia" w:hAnsiTheme="minorHAnsi" w:cstheme="minorBidi"/>
              <w:noProof/>
              <w:sz w:val="22"/>
              <w:szCs w:val="22"/>
              <w:lang w:val="nl-NL" w:eastAsia="nl-NL"/>
            </w:rPr>
          </w:pPr>
          <w:hyperlink w:anchor="_Toc2689970" w:history="1">
            <w:r w:rsidR="003D16C5" w:rsidRPr="0041174D">
              <w:rPr>
                <w:rStyle w:val="Hyperlink"/>
                <w:rFonts w:eastAsiaTheme="majorEastAsia" w:cs="Arial"/>
                <w:noProof/>
                <w:lang w:val="en-GB"/>
              </w:rPr>
              <w:t>4</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Disability, poverty and social exclusion – analysis of the situation and the effectiveness of policies</w:t>
            </w:r>
            <w:r w:rsidR="003D16C5">
              <w:rPr>
                <w:noProof/>
                <w:webHidden/>
              </w:rPr>
              <w:tab/>
            </w:r>
            <w:r w:rsidR="003D16C5">
              <w:rPr>
                <w:noProof/>
                <w:webHidden/>
              </w:rPr>
              <w:fldChar w:fldCharType="begin"/>
            </w:r>
            <w:r w:rsidR="003D16C5">
              <w:rPr>
                <w:noProof/>
                <w:webHidden/>
              </w:rPr>
              <w:instrText xml:space="preserve"> PAGEREF _Toc2689970 \h </w:instrText>
            </w:r>
            <w:r w:rsidR="003D16C5">
              <w:rPr>
                <w:noProof/>
                <w:webHidden/>
              </w:rPr>
            </w:r>
            <w:r w:rsidR="003D16C5">
              <w:rPr>
                <w:noProof/>
                <w:webHidden/>
              </w:rPr>
              <w:fldChar w:fldCharType="separate"/>
            </w:r>
            <w:r w:rsidR="003D16C5">
              <w:rPr>
                <w:noProof/>
                <w:webHidden/>
              </w:rPr>
              <w:t>19</w:t>
            </w:r>
            <w:r w:rsidR="003D16C5">
              <w:rPr>
                <w:noProof/>
                <w:webHidden/>
              </w:rPr>
              <w:fldChar w:fldCharType="end"/>
            </w:r>
          </w:hyperlink>
        </w:p>
        <w:p w14:paraId="77D2007D" w14:textId="54840A26" w:rsidR="003D16C5" w:rsidRDefault="001371FF" w:rsidP="003D16C5">
          <w:pPr>
            <w:pStyle w:val="TOC1"/>
            <w:rPr>
              <w:rFonts w:asciiTheme="minorHAnsi" w:eastAsiaTheme="minorEastAsia" w:hAnsiTheme="minorHAnsi" w:cstheme="minorBidi"/>
              <w:noProof/>
              <w:sz w:val="22"/>
              <w:szCs w:val="22"/>
              <w:lang w:val="nl-NL" w:eastAsia="nl-NL"/>
            </w:rPr>
          </w:pPr>
          <w:hyperlink w:anchor="_Toc2689971" w:history="1">
            <w:r w:rsidR="003D16C5" w:rsidRPr="0041174D">
              <w:rPr>
                <w:rStyle w:val="Hyperlink"/>
                <w:rFonts w:eastAsiaTheme="majorEastAsia" w:cs="Arial"/>
                <w:noProof/>
                <w:lang w:val="en-GB"/>
              </w:rPr>
              <w:t>5</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Opportunities to mainstream disability equality in the European Semester review documents</w:t>
            </w:r>
            <w:r w:rsidR="003D16C5">
              <w:rPr>
                <w:noProof/>
                <w:webHidden/>
              </w:rPr>
              <w:tab/>
            </w:r>
            <w:r w:rsidR="003D16C5">
              <w:rPr>
                <w:noProof/>
                <w:webHidden/>
              </w:rPr>
              <w:fldChar w:fldCharType="begin"/>
            </w:r>
            <w:r w:rsidR="003D16C5">
              <w:rPr>
                <w:noProof/>
                <w:webHidden/>
              </w:rPr>
              <w:instrText xml:space="preserve"> PAGEREF _Toc2689971 \h </w:instrText>
            </w:r>
            <w:r w:rsidR="003D16C5">
              <w:rPr>
                <w:noProof/>
                <w:webHidden/>
              </w:rPr>
            </w:r>
            <w:r w:rsidR="003D16C5">
              <w:rPr>
                <w:noProof/>
                <w:webHidden/>
              </w:rPr>
              <w:fldChar w:fldCharType="separate"/>
            </w:r>
            <w:r w:rsidR="003D16C5">
              <w:rPr>
                <w:noProof/>
                <w:webHidden/>
              </w:rPr>
              <w:t>21</w:t>
            </w:r>
            <w:r w:rsidR="003D16C5">
              <w:rPr>
                <w:noProof/>
                <w:webHidden/>
              </w:rPr>
              <w:fldChar w:fldCharType="end"/>
            </w:r>
          </w:hyperlink>
        </w:p>
        <w:p w14:paraId="4E69B1F2" w14:textId="473B1A5C" w:rsidR="003D16C5" w:rsidRDefault="001371FF" w:rsidP="003D16C5">
          <w:pPr>
            <w:pStyle w:val="TOC1"/>
            <w:rPr>
              <w:rFonts w:asciiTheme="minorHAnsi" w:eastAsiaTheme="minorEastAsia" w:hAnsiTheme="minorHAnsi" w:cstheme="minorBidi"/>
              <w:noProof/>
              <w:sz w:val="22"/>
              <w:szCs w:val="22"/>
              <w:lang w:val="nl-NL" w:eastAsia="nl-NL"/>
            </w:rPr>
          </w:pPr>
          <w:hyperlink w:anchor="_Toc2689972" w:history="1">
            <w:r w:rsidR="003D16C5" w:rsidRPr="0041174D">
              <w:rPr>
                <w:rStyle w:val="Hyperlink"/>
                <w:rFonts w:eastAsiaTheme="majorEastAsia" w:cs="Arial"/>
                <w:noProof/>
                <w:lang w:val="en-GB"/>
              </w:rPr>
              <w:t>6</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Implementation of the European Structural and Investment Funds (ESIF) in relation to disability</w:t>
            </w:r>
            <w:r w:rsidR="003D16C5">
              <w:rPr>
                <w:noProof/>
                <w:webHidden/>
              </w:rPr>
              <w:tab/>
            </w:r>
            <w:r w:rsidR="003D16C5">
              <w:rPr>
                <w:noProof/>
                <w:webHidden/>
              </w:rPr>
              <w:fldChar w:fldCharType="begin"/>
            </w:r>
            <w:r w:rsidR="003D16C5">
              <w:rPr>
                <w:noProof/>
                <w:webHidden/>
              </w:rPr>
              <w:instrText xml:space="preserve"> PAGEREF _Toc2689972 \h </w:instrText>
            </w:r>
            <w:r w:rsidR="003D16C5">
              <w:rPr>
                <w:noProof/>
                <w:webHidden/>
              </w:rPr>
            </w:r>
            <w:r w:rsidR="003D16C5">
              <w:rPr>
                <w:noProof/>
                <w:webHidden/>
              </w:rPr>
              <w:fldChar w:fldCharType="separate"/>
            </w:r>
            <w:r w:rsidR="003D16C5">
              <w:rPr>
                <w:noProof/>
                <w:webHidden/>
              </w:rPr>
              <w:t>23</w:t>
            </w:r>
            <w:r w:rsidR="003D16C5">
              <w:rPr>
                <w:noProof/>
                <w:webHidden/>
              </w:rPr>
              <w:fldChar w:fldCharType="end"/>
            </w:r>
          </w:hyperlink>
        </w:p>
        <w:p w14:paraId="47DC788A" w14:textId="60638AB6" w:rsidR="003D16C5" w:rsidRDefault="001371FF" w:rsidP="003D16C5">
          <w:pPr>
            <w:pStyle w:val="TOC1"/>
            <w:rPr>
              <w:rFonts w:asciiTheme="minorHAnsi" w:eastAsiaTheme="minorEastAsia" w:hAnsiTheme="minorHAnsi" w:cstheme="minorBidi"/>
              <w:noProof/>
              <w:sz w:val="22"/>
              <w:szCs w:val="22"/>
              <w:lang w:val="nl-NL" w:eastAsia="nl-NL"/>
            </w:rPr>
          </w:pPr>
          <w:hyperlink w:anchor="_Toc2689973" w:history="1">
            <w:r w:rsidR="003D16C5" w:rsidRPr="0041174D">
              <w:rPr>
                <w:rStyle w:val="Hyperlink"/>
                <w:rFonts w:eastAsiaTheme="majorEastAsia" w:cs="Arial"/>
                <w:noProof/>
                <w:lang w:val="en-GB"/>
              </w:rPr>
              <w:t>7</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Statistical annex: disability data relevant to EU2020</w:t>
            </w:r>
            <w:r w:rsidR="003D16C5">
              <w:rPr>
                <w:noProof/>
                <w:webHidden/>
              </w:rPr>
              <w:tab/>
            </w:r>
            <w:r w:rsidR="003D16C5">
              <w:rPr>
                <w:noProof/>
                <w:webHidden/>
              </w:rPr>
              <w:fldChar w:fldCharType="begin"/>
            </w:r>
            <w:r w:rsidR="003D16C5">
              <w:rPr>
                <w:noProof/>
                <w:webHidden/>
              </w:rPr>
              <w:instrText xml:space="preserve"> PAGEREF _Toc2689973 \h </w:instrText>
            </w:r>
            <w:r w:rsidR="003D16C5">
              <w:rPr>
                <w:noProof/>
                <w:webHidden/>
              </w:rPr>
            </w:r>
            <w:r w:rsidR="003D16C5">
              <w:rPr>
                <w:noProof/>
                <w:webHidden/>
              </w:rPr>
              <w:fldChar w:fldCharType="separate"/>
            </w:r>
            <w:r w:rsidR="003D16C5">
              <w:rPr>
                <w:noProof/>
                <w:webHidden/>
              </w:rPr>
              <w:t>25</w:t>
            </w:r>
            <w:r w:rsidR="003D16C5">
              <w:rPr>
                <w:noProof/>
                <w:webHidden/>
              </w:rPr>
              <w:fldChar w:fldCharType="end"/>
            </w:r>
          </w:hyperlink>
        </w:p>
        <w:p w14:paraId="700927FD" w14:textId="326769B4" w:rsidR="003D16C5" w:rsidRDefault="001371FF">
          <w:pPr>
            <w:pStyle w:val="TOC2"/>
            <w:tabs>
              <w:tab w:val="left" w:pos="880"/>
              <w:tab w:val="right" w:leader="dot" w:pos="9016"/>
            </w:tabs>
            <w:rPr>
              <w:rFonts w:asciiTheme="minorHAnsi" w:eastAsiaTheme="minorEastAsia" w:hAnsiTheme="minorHAnsi" w:cstheme="minorBidi"/>
              <w:noProof/>
              <w:sz w:val="22"/>
              <w:szCs w:val="22"/>
              <w:lang w:val="nl-NL" w:eastAsia="nl-NL"/>
            </w:rPr>
          </w:pPr>
          <w:hyperlink w:anchor="_Toc2689974" w:history="1">
            <w:r w:rsidR="003D16C5" w:rsidRPr="0041174D">
              <w:rPr>
                <w:rStyle w:val="Hyperlink"/>
                <w:rFonts w:eastAsiaTheme="majorEastAsia" w:cs="Arial"/>
                <w:noProof/>
                <w:lang w:val="en-GB"/>
              </w:rPr>
              <w:t>7.1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Disability and employment data from EU-SILC</w:t>
            </w:r>
            <w:r w:rsidR="003D16C5">
              <w:rPr>
                <w:noProof/>
                <w:webHidden/>
              </w:rPr>
              <w:tab/>
            </w:r>
            <w:r w:rsidR="003D16C5">
              <w:rPr>
                <w:noProof/>
                <w:webHidden/>
              </w:rPr>
              <w:fldChar w:fldCharType="begin"/>
            </w:r>
            <w:r w:rsidR="003D16C5">
              <w:rPr>
                <w:noProof/>
                <w:webHidden/>
              </w:rPr>
              <w:instrText xml:space="preserve"> PAGEREF _Toc2689974 \h </w:instrText>
            </w:r>
            <w:r w:rsidR="003D16C5">
              <w:rPr>
                <w:noProof/>
                <w:webHidden/>
              </w:rPr>
            </w:r>
            <w:r w:rsidR="003D16C5">
              <w:rPr>
                <w:noProof/>
                <w:webHidden/>
              </w:rPr>
              <w:fldChar w:fldCharType="separate"/>
            </w:r>
            <w:r w:rsidR="003D16C5">
              <w:rPr>
                <w:noProof/>
                <w:webHidden/>
              </w:rPr>
              <w:t>27</w:t>
            </w:r>
            <w:r w:rsidR="003D16C5">
              <w:rPr>
                <w:noProof/>
                <w:webHidden/>
              </w:rPr>
              <w:fldChar w:fldCharType="end"/>
            </w:r>
          </w:hyperlink>
        </w:p>
        <w:p w14:paraId="2A4FF74B" w14:textId="3796EC35"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75" w:history="1">
            <w:r w:rsidR="003D16C5" w:rsidRPr="0041174D">
              <w:rPr>
                <w:rStyle w:val="Hyperlink"/>
                <w:rFonts w:eastAsiaTheme="majorEastAsia" w:cs="Arial"/>
                <w:noProof/>
                <w:lang w:val="en-GB"/>
              </w:rPr>
              <w:t>7.1.1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Unemployment</w:t>
            </w:r>
            <w:r w:rsidR="003D16C5">
              <w:rPr>
                <w:noProof/>
                <w:webHidden/>
              </w:rPr>
              <w:tab/>
            </w:r>
            <w:r w:rsidR="003D16C5">
              <w:rPr>
                <w:noProof/>
                <w:webHidden/>
              </w:rPr>
              <w:fldChar w:fldCharType="begin"/>
            </w:r>
            <w:r w:rsidR="003D16C5">
              <w:rPr>
                <w:noProof/>
                <w:webHidden/>
              </w:rPr>
              <w:instrText xml:space="preserve"> PAGEREF _Toc2689975 \h </w:instrText>
            </w:r>
            <w:r w:rsidR="003D16C5">
              <w:rPr>
                <w:noProof/>
                <w:webHidden/>
              </w:rPr>
            </w:r>
            <w:r w:rsidR="003D16C5">
              <w:rPr>
                <w:noProof/>
                <w:webHidden/>
              </w:rPr>
              <w:fldChar w:fldCharType="separate"/>
            </w:r>
            <w:r w:rsidR="003D16C5">
              <w:rPr>
                <w:noProof/>
                <w:webHidden/>
              </w:rPr>
              <w:t>28</w:t>
            </w:r>
            <w:r w:rsidR="003D16C5">
              <w:rPr>
                <w:noProof/>
                <w:webHidden/>
              </w:rPr>
              <w:fldChar w:fldCharType="end"/>
            </w:r>
          </w:hyperlink>
        </w:p>
        <w:p w14:paraId="58CEBEC1" w14:textId="5046964C"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76" w:history="1">
            <w:r w:rsidR="003D16C5" w:rsidRPr="0041174D">
              <w:rPr>
                <w:rStyle w:val="Hyperlink"/>
                <w:rFonts w:eastAsiaTheme="majorEastAsia" w:cs="Arial"/>
                <w:noProof/>
                <w:lang w:val="en-GB"/>
              </w:rPr>
              <w:t>7.1.2</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Economic activity</w:t>
            </w:r>
            <w:r w:rsidR="003D16C5">
              <w:rPr>
                <w:noProof/>
                <w:webHidden/>
              </w:rPr>
              <w:tab/>
            </w:r>
            <w:r w:rsidR="003D16C5">
              <w:rPr>
                <w:noProof/>
                <w:webHidden/>
              </w:rPr>
              <w:fldChar w:fldCharType="begin"/>
            </w:r>
            <w:r w:rsidR="003D16C5">
              <w:rPr>
                <w:noProof/>
                <w:webHidden/>
              </w:rPr>
              <w:instrText xml:space="preserve"> PAGEREF _Toc2689976 \h </w:instrText>
            </w:r>
            <w:r w:rsidR="003D16C5">
              <w:rPr>
                <w:noProof/>
                <w:webHidden/>
              </w:rPr>
            </w:r>
            <w:r w:rsidR="003D16C5">
              <w:rPr>
                <w:noProof/>
                <w:webHidden/>
              </w:rPr>
              <w:fldChar w:fldCharType="separate"/>
            </w:r>
            <w:r w:rsidR="003D16C5">
              <w:rPr>
                <w:noProof/>
                <w:webHidden/>
              </w:rPr>
              <w:t>29</w:t>
            </w:r>
            <w:r w:rsidR="003D16C5">
              <w:rPr>
                <w:noProof/>
                <w:webHidden/>
              </w:rPr>
              <w:fldChar w:fldCharType="end"/>
            </w:r>
          </w:hyperlink>
        </w:p>
        <w:p w14:paraId="0E78C909" w14:textId="0EAF7377"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77" w:history="1">
            <w:r w:rsidR="003D16C5" w:rsidRPr="0041174D">
              <w:rPr>
                <w:rStyle w:val="Hyperlink"/>
                <w:rFonts w:eastAsiaTheme="majorEastAsia" w:cs="Arial"/>
                <w:noProof/>
                <w:lang w:val="en-GB"/>
              </w:rPr>
              <w:t>7.1.3</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Alternative sources of national disability employment data</w:t>
            </w:r>
            <w:r w:rsidR="003D16C5">
              <w:rPr>
                <w:noProof/>
                <w:webHidden/>
              </w:rPr>
              <w:tab/>
            </w:r>
            <w:r w:rsidR="003D16C5">
              <w:rPr>
                <w:noProof/>
                <w:webHidden/>
              </w:rPr>
              <w:fldChar w:fldCharType="begin"/>
            </w:r>
            <w:r w:rsidR="003D16C5">
              <w:rPr>
                <w:noProof/>
                <w:webHidden/>
              </w:rPr>
              <w:instrText xml:space="preserve"> PAGEREF _Toc2689977 \h </w:instrText>
            </w:r>
            <w:r w:rsidR="003D16C5">
              <w:rPr>
                <w:noProof/>
                <w:webHidden/>
              </w:rPr>
            </w:r>
            <w:r w:rsidR="003D16C5">
              <w:rPr>
                <w:noProof/>
                <w:webHidden/>
              </w:rPr>
              <w:fldChar w:fldCharType="separate"/>
            </w:r>
            <w:r w:rsidR="003D16C5">
              <w:rPr>
                <w:noProof/>
                <w:webHidden/>
              </w:rPr>
              <w:t>30</w:t>
            </w:r>
            <w:r w:rsidR="003D16C5">
              <w:rPr>
                <w:noProof/>
                <w:webHidden/>
              </w:rPr>
              <w:fldChar w:fldCharType="end"/>
            </w:r>
          </w:hyperlink>
        </w:p>
        <w:p w14:paraId="4AC5065B" w14:textId="0772CEED" w:rsidR="003D16C5" w:rsidRDefault="001371FF">
          <w:pPr>
            <w:pStyle w:val="TOC2"/>
            <w:tabs>
              <w:tab w:val="left" w:pos="880"/>
              <w:tab w:val="right" w:leader="dot" w:pos="9016"/>
            </w:tabs>
            <w:rPr>
              <w:rFonts w:asciiTheme="minorHAnsi" w:eastAsiaTheme="minorEastAsia" w:hAnsiTheme="minorHAnsi" w:cstheme="minorBidi"/>
              <w:noProof/>
              <w:sz w:val="22"/>
              <w:szCs w:val="22"/>
              <w:lang w:val="nl-NL" w:eastAsia="nl-NL"/>
            </w:rPr>
          </w:pPr>
          <w:hyperlink w:anchor="_Toc2689978" w:history="1">
            <w:r w:rsidR="003D16C5" w:rsidRPr="0041174D">
              <w:rPr>
                <w:rStyle w:val="Hyperlink"/>
                <w:rFonts w:eastAsiaTheme="majorEastAsia" w:cs="Arial"/>
                <w:noProof/>
                <w:lang w:val="en-GB"/>
              </w:rPr>
              <w:t>7.2</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Disability and educational attainment data from EU-SILC</w:t>
            </w:r>
            <w:r w:rsidR="003D16C5">
              <w:rPr>
                <w:noProof/>
                <w:webHidden/>
              </w:rPr>
              <w:tab/>
            </w:r>
            <w:r w:rsidR="003D16C5">
              <w:rPr>
                <w:noProof/>
                <w:webHidden/>
              </w:rPr>
              <w:fldChar w:fldCharType="begin"/>
            </w:r>
            <w:r w:rsidR="003D16C5">
              <w:rPr>
                <w:noProof/>
                <w:webHidden/>
              </w:rPr>
              <w:instrText xml:space="preserve"> PAGEREF _Toc2689978 \h </w:instrText>
            </w:r>
            <w:r w:rsidR="003D16C5">
              <w:rPr>
                <w:noProof/>
                <w:webHidden/>
              </w:rPr>
            </w:r>
            <w:r w:rsidR="003D16C5">
              <w:rPr>
                <w:noProof/>
                <w:webHidden/>
              </w:rPr>
              <w:fldChar w:fldCharType="separate"/>
            </w:r>
            <w:r w:rsidR="003D16C5">
              <w:rPr>
                <w:noProof/>
                <w:webHidden/>
              </w:rPr>
              <w:t>32</w:t>
            </w:r>
            <w:r w:rsidR="003D16C5">
              <w:rPr>
                <w:noProof/>
                <w:webHidden/>
              </w:rPr>
              <w:fldChar w:fldCharType="end"/>
            </w:r>
          </w:hyperlink>
        </w:p>
        <w:p w14:paraId="0391B1B8" w14:textId="7FD45C65"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79" w:history="1">
            <w:r w:rsidR="003D16C5" w:rsidRPr="0041174D">
              <w:rPr>
                <w:rStyle w:val="Hyperlink"/>
                <w:rFonts w:eastAsiaTheme="majorEastAsia" w:cs="Arial"/>
                <w:noProof/>
                <w:lang w:val="en-GB"/>
              </w:rPr>
              <w:t>7.2.1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Alternative sources of national disability education data</w:t>
            </w:r>
            <w:r w:rsidR="003D16C5">
              <w:rPr>
                <w:noProof/>
                <w:webHidden/>
              </w:rPr>
              <w:tab/>
            </w:r>
            <w:r w:rsidR="003D16C5">
              <w:rPr>
                <w:noProof/>
                <w:webHidden/>
              </w:rPr>
              <w:fldChar w:fldCharType="begin"/>
            </w:r>
            <w:r w:rsidR="003D16C5">
              <w:rPr>
                <w:noProof/>
                <w:webHidden/>
              </w:rPr>
              <w:instrText xml:space="preserve"> PAGEREF _Toc2689979 \h </w:instrText>
            </w:r>
            <w:r w:rsidR="003D16C5">
              <w:rPr>
                <w:noProof/>
                <w:webHidden/>
              </w:rPr>
            </w:r>
            <w:r w:rsidR="003D16C5">
              <w:rPr>
                <w:noProof/>
                <w:webHidden/>
              </w:rPr>
              <w:fldChar w:fldCharType="separate"/>
            </w:r>
            <w:r w:rsidR="003D16C5">
              <w:rPr>
                <w:noProof/>
                <w:webHidden/>
              </w:rPr>
              <w:t>33</w:t>
            </w:r>
            <w:r w:rsidR="003D16C5">
              <w:rPr>
                <w:noProof/>
                <w:webHidden/>
              </w:rPr>
              <w:fldChar w:fldCharType="end"/>
            </w:r>
          </w:hyperlink>
        </w:p>
        <w:p w14:paraId="075B9F76" w14:textId="64BF2CCD" w:rsidR="003D16C5" w:rsidRDefault="001371FF">
          <w:pPr>
            <w:pStyle w:val="TOC2"/>
            <w:tabs>
              <w:tab w:val="left" w:pos="880"/>
              <w:tab w:val="right" w:leader="dot" w:pos="9016"/>
            </w:tabs>
            <w:rPr>
              <w:rFonts w:asciiTheme="minorHAnsi" w:eastAsiaTheme="minorEastAsia" w:hAnsiTheme="minorHAnsi" w:cstheme="minorBidi"/>
              <w:noProof/>
              <w:sz w:val="22"/>
              <w:szCs w:val="22"/>
              <w:lang w:val="nl-NL" w:eastAsia="nl-NL"/>
            </w:rPr>
          </w:pPr>
          <w:hyperlink w:anchor="_Toc2689980" w:history="1">
            <w:r w:rsidR="003D16C5" w:rsidRPr="0041174D">
              <w:rPr>
                <w:rStyle w:val="Hyperlink"/>
                <w:rFonts w:eastAsiaTheme="majorEastAsia" w:cs="Arial"/>
                <w:noProof/>
                <w:lang w:val="en-GB"/>
              </w:rPr>
              <w:t>7.3</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Disability and poverty or social exclusion data from EU-SILC</w:t>
            </w:r>
            <w:r w:rsidR="003D16C5">
              <w:rPr>
                <w:noProof/>
                <w:webHidden/>
              </w:rPr>
              <w:tab/>
            </w:r>
            <w:r w:rsidR="003D16C5">
              <w:rPr>
                <w:noProof/>
                <w:webHidden/>
              </w:rPr>
              <w:fldChar w:fldCharType="begin"/>
            </w:r>
            <w:r w:rsidR="003D16C5">
              <w:rPr>
                <w:noProof/>
                <w:webHidden/>
              </w:rPr>
              <w:instrText xml:space="preserve"> PAGEREF _Toc2689980 \h </w:instrText>
            </w:r>
            <w:r w:rsidR="003D16C5">
              <w:rPr>
                <w:noProof/>
                <w:webHidden/>
              </w:rPr>
            </w:r>
            <w:r w:rsidR="003D16C5">
              <w:rPr>
                <w:noProof/>
                <w:webHidden/>
              </w:rPr>
              <w:fldChar w:fldCharType="separate"/>
            </w:r>
            <w:r w:rsidR="003D16C5">
              <w:rPr>
                <w:noProof/>
                <w:webHidden/>
              </w:rPr>
              <w:t>34</w:t>
            </w:r>
            <w:r w:rsidR="003D16C5">
              <w:rPr>
                <w:noProof/>
                <w:webHidden/>
              </w:rPr>
              <w:fldChar w:fldCharType="end"/>
            </w:r>
          </w:hyperlink>
        </w:p>
        <w:p w14:paraId="61012D82" w14:textId="0F177FF8" w:rsidR="003D16C5" w:rsidRDefault="001371FF">
          <w:pPr>
            <w:pStyle w:val="TOC3"/>
            <w:tabs>
              <w:tab w:val="left" w:pos="1320"/>
              <w:tab w:val="right" w:leader="dot" w:pos="9016"/>
            </w:tabs>
            <w:rPr>
              <w:rFonts w:asciiTheme="minorHAnsi" w:eastAsiaTheme="minorEastAsia" w:hAnsiTheme="minorHAnsi" w:cstheme="minorBidi"/>
              <w:noProof/>
              <w:sz w:val="22"/>
              <w:szCs w:val="22"/>
              <w:lang w:val="nl-NL" w:eastAsia="nl-NL"/>
            </w:rPr>
          </w:pPr>
          <w:hyperlink w:anchor="_Toc2689981" w:history="1">
            <w:r w:rsidR="003D16C5" w:rsidRPr="0041174D">
              <w:rPr>
                <w:rStyle w:val="Hyperlink"/>
                <w:rFonts w:eastAsiaTheme="majorEastAsia" w:cs="Arial"/>
                <w:noProof/>
                <w:lang w:val="en-GB"/>
              </w:rPr>
              <w:t>7.3.1</w:t>
            </w:r>
            <w:r w:rsidR="003D16C5">
              <w:rPr>
                <w:rFonts w:asciiTheme="minorHAnsi" w:eastAsiaTheme="minorEastAsia" w:hAnsiTheme="minorHAnsi" w:cstheme="minorBidi"/>
                <w:noProof/>
                <w:sz w:val="22"/>
                <w:szCs w:val="22"/>
                <w:lang w:val="nl-NL" w:eastAsia="nl-NL"/>
              </w:rPr>
              <w:tab/>
            </w:r>
            <w:r w:rsidR="003D16C5" w:rsidRPr="0041174D">
              <w:rPr>
                <w:rStyle w:val="Hyperlink"/>
                <w:rFonts w:eastAsiaTheme="majorEastAsia" w:cs="Arial"/>
                <w:noProof/>
                <w:lang w:val="en-GB"/>
              </w:rPr>
              <w:t>Alternative sources of national disability poverty data</w:t>
            </w:r>
            <w:r w:rsidR="003D16C5">
              <w:rPr>
                <w:noProof/>
                <w:webHidden/>
              </w:rPr>
              <w:tab/>
            </w:r>
            <w:r w:rsidR="003D16C5">
              <w:rPr>
                <w:noProof/>
                <w:webHidden/>
              </w:rPr>
              <w:fldChar w:fldCharType="begin"/>
            </w:r>
            <w:r w:rsidR="003D16C5">
              <w:rPr>
                <w:noProof/>
                <w:webHidden/>
              </w:rPr>
              <w:instrText xml:space="preserve"> PAGEREF _Toc2689981 \h </w:instrText>
            </w:r>
            <w:r w:rsidR="003D16C5">
              <w:rPr>
                <w:noProof/>
                <w:webHidden/>
              </w:rPr>
            </w:r>
            <w:r w:rsidR="003D16C5">
              <w:rPr>
                <w:noProof/>
                <w:webHidden/>
              </w:rPr>
              <w:fldChar w:fldCharType="separate"/>
            </w:r>
            <w:r w:rsidR="003D16C5">
              <w:rPr>
                <w:noProof/>
                <w:webHidden/>
              </w:rPr>
              <w:t>36</w:t>
            </w:r>
            <w:r w:rsidR="003D16C5">
              <w:rPr>
                <w:noProof/>
                <w:webHidden/>
              </w:rPr>
              <w:fldChar w:fldCharType="end"/>
            </w:r>
          </w:hyperlink>
        </w:p>
        <w:p w14:paraId="03B0DA6D" w14:textId="6E585A0D" w:rsidR="00A14F67" w:rsidRPr="008659D1" w:rsidRDefault="00A14F67">
          <w:pPr>
            <w:rPr>
              <w:rFonts w:cs="Arial"/>
              <w:lang w:val="en-GB"/>
            </w:rPr>
          </w:pPr>
          <w:r w:rsidRPr="008659D1">
            <w:rPr>
              <w:rFonts w:cs="Arial"/>
              <w:b/>
              <w:bCs/>
              <w:lang w:val="en-GB"/>
            </w:rPr>
            <w:fldChar w:fldCharType="end"/>
          </w:r>
        </w:p>
      </w:sdtContent>
    </w:sdt>
    <w:p w14:paraId="32B82C63" w14:textId="77777777" w:rsidR="004D01C6" w:rsidRPr="008659D1" w:rsidRDefault="004D01C6">
      <w:pPr>
        <w:spacing w:after="200" w:line="276" w:lineRule="auto"/>
        <w:rPr>
          <w:rFonts w:cs="Arial"/>
          <w:lang w:val="en-GB"/>
        </w:rPr>
      </w:pPr>
      <w:r w:rsidRPr="008659D1">
        <w:rPr>
          <w:rFonts w:cs="Arial"/>
          <w:lang w:val="en-GB"/>
        </w:rPr>
        <w:br w:type="page"/>
      </w:r>
    </w:p>
    <w:p w14:paraId="5E8BB2EC" w14:textId="77777777" w:rsidR="00AB2647" w:rsidRPr="008659D1" w:rsidRDefault="004D01C6" w:rsidP="00065A9A">
      <w:pPr>
        <w:pStyle w:val="Heading1"/>
        <w:jc w:val="both"/>
        <w:rPr>
          <w:rFonts w:cs="Arial"/>
          <w:lang w:val="en-GB"/>
        </w:rPr>
      </w:pPr>
      <w:bookmarkStart w:id="1" w:name="_Toc2689962"/>
      <w:r w:rsidRPr="008659D1">
        <w:rPr>
          <w:rFonts w:cs="Arial"/>
          <w:lang w:val="en-GB"/>
        </w:rPr>
        <w:lastRenderedPageBreak/>
        <w:t xml:space="preserve">Summary </w:t>
      </w:r>
      <w:r w:rsidR="00AB2647" w:rsidRPr="008659D1">
        <w:rPr>
          <w:rFonts w:cs="Arial"/>
          <w:lang w:val="en-GB"/>
        </w:rPr>
        <w:t>and recommendations</w:t>
      </w:r>
      <w:bookmarkEnd w:id="1"/>
    </w:p>
    <w:p w14:paraId="305BE339" w14:textId="77777777" w:rsidR="00AB2647" w:rsidRPr="008659D1" w:rsidRDefault="00AB2647" w:rsidP="00065A9A">
      <w:pPr>
        <w:jc w:val="both"/>
        <w:rPr>
          <w:rFonts w:cs="Arial"/>
          <w:lang w:val="en-GB"/>
        </w:rPr>
      </w:pPr>
    </w:p>
    <w:p w14:paraId="5028D33A" w14:textId="77777777" w:rsidR="004D01C6" w:rsidRPr="008659D1" w:rsidRDefault="00AB2647" w:rsidP="00065A9A">
      <w:pPr>
        <w:pStyle w:val="Heading2"/>
        <w:jc w:val="both"/>
        <w:rPr>
          <w:rFonts w:cs="Arial"/>
          <w:lang w:val="en-GB"/>
        </w:rPr>
      </w:pPr>
      <w:bookmarkStart w:id="2" w:name="_Toc2689963"/>
      <w:r w:rsidRPr="008659D1">
        <w:rPr>
          <w:rFonts w:cs="Arial"/>
          <w:lang w:val="en-GB"/>
        </w:rPr>
        <w:t xml:space="preserve">Key </w:t>
      </w:r>
      <w:r w:rsidR="00EC13E4" w:rsidRPr="008659D1">
        <w:rPr>
          <w:rFonts w:cs="Arial"/>
          <w:lang w:val="en-GB"/>
        </w:rPr>
        <w:t>features of</w:t>
      </w:r>
      <w:r w:rsidR="004D01C6" w:rsidRPr="008659D1">
        <w:rPr>
          <w:rFonts w:cs="Arial"/>
          <w:lang w:val="en-GB"/>
        </w:rPr>
        <w:t xml:space="preserve"> the </w:t>
      </w:r>
      <w:r w:rsidR="00696A74" w:rsidRPr="008659D1">
        <w:rPr>
          <w:rFonts w:cs="Arial"/>
          <w:lang w:val="en-GB"/>
        </w:rPr>
        <w:t>disability</w:t>
      </w:r>
      <w:r w:rsidR="004D01C6" w:rsidRPr="008659D1">
        <w:rPr>
          <w:rFonts w:cs="Arial"/>
          <w:lang w:val="en-GB"/>
        </w:rPr>
        <w:t xml:space="preserve"> situation and challenges</w:t>
      </w:r>
      <w:r w:rsidR="00FB7E17" w:rsidRPr="008659D1">
        <w:rPr>
          <w:rFonts w:cs="Arial"/>
          <w:lang w:val="en-GB"/>
        </w:rPr>
        <w:t xml:space="preserve"> in 2018-19</w:t>
      </w:r>
      <w:bookmarkEnd w:id="2"/>
    </w:p>
    <w:p w14:paraId="0674A54D" w14:textId="77777777" w:rsidR="00065A9A" w:rsidRPr="008659D1" w:rsidRDefault="00065A9A" w:rsidP="00065A9A">
      <w:pPr>
        <w:jc w:val="both"/>
        <w:rPr>
          <w:rFonts w:cs="Arial"/>
          <w:lang w:val="en-GB"/>
        </w:rPr>
      </w:pPr>
    </w:p>
    <w:p w14:paraId="493C49E3" w14:textId="0F63E5D4" w:rsidR="004D20F7" w:rsidRPr="008659D1" w:rsidRDefault="004D20F7" w:rsidP="00065A9A">
      <w:pPr>
        <w:jc w:val="both"/>
        <w:rPr>
          <w:rFonts w:cs="Arial"/>
          <w:lang w:val="en-GB"/>
        </w:rPr>
      </w:pPr>
      <w:r w:rsidRPr="008659D1">
        <w:rPr>
          <w:rFonts w:cs="Arial"/>
          <w:lang w:val="en-GB"/>
        </w:rPr>
        <w:t xml:space="preserve">The available </w:t>
      </w:r>
      <w:r w:rsidR="00167338" w:rsidRPr="008659D1">
        <w:rPr>
          <w:rFonts w:cs="Arial"/>
          <w:lang w:val="en-GB"/>
        </w:rPr>
        <w:t>estimates</w:t>
      </w:r>
      <w:r w:rsidRPr="008659D1">
        <w:rPr>
          <w:rFonts w:cs="Arial"/>
          <w:lang w:val="en-GB"/>
        </w:rPr>
        <w:t xml:space="preserve"> from EU-SILC indicate a relatively high rate of employment for both disabled and non-disabled persons, with a relatively narrow disability gap.</w:t>
      </w:r>
    </w:p>
    <w:p w14:paraId="28EB5FEF" w14:textId="55E3B913" w:rsidR="00ED6B2F" w:rsidRPr="008659D1" w:rsidRDefault="00ED6B2F" w:rsidP="00065A9A">
      <w:pPr>
        <w:jc w:val="both"/>
        <w:rPr>
          <w:rFonts w:cs="Arial"/>
          <w:lang w:val="en-GB"/>
        </w:rPr>
      </w:pPr>
      <w:r w:rsidRPr="008659D1">
        <w:rPr>
          <w:rFonts w:cs="Arial"/>
          <w:lang w:val="en-GB"/>
        </w:rPr>
        <w:t xml:space="preserve">Despite an overall excellent economic situation, little is being done in Luxembourg to get companies to meet the legally required quotas for hiring people with disabilities. Politicians have been aware of this situation for years without </w:t>
      </w:r>
      <w:r w:rsidR="001D2D46" w:rsidRPr="008659D1">
        <w:rPr>
          <w:rFonts w:cs="Arial"/>
          <w:lang w:val="en-GB"/>
        </w:rPr>
        <w:t>any legal change having entered into force</w:t>
      </w:r>
      <w:r w:rsidR="00065A9A" w:rsidRPr="008659D1">
        <w:rPr>
          <w:rFonts w:cs="Arial"/>
          <w:lang w:val="en-GB"/>
        </w:rPr>
        <w:t>.</w:t>
      </w:r>
      <w:r w:rsidR="000A0592" w:rsidRPr="008659D1">
        <w:rPr>
          <w:rStyle w:val="FootnoteReference"/>
          <w:rFonts w:cs="Arial"/>
          <w:lang w:val="en-GB"/>
        </w:rPr>
        <w:footnoteReference w:id="1"/>
      </w:r>
      <w:r w:rsidRPr="008659D1">
        <w:rPr>
          <w:rFonts w:cs="Arial"/>
          <w:lang w:val="en-GB"/>
        </w:rPr>
        <w:t xml:space="preserve"> </w:t>
      </w:r>
    </w:p>
    <w:p w14:paraId="68CC1ED3" w14:textId="77777777" w:rsidR="004D20F7" w:rsidRPr="008659D1" w:rsidRDefault="004D20F7" w:rsidP="00065A9A">
      <w:pPr>
        <w:jc w:val="both"/>
        <w:rPr>
          <w:rFonts w:cs="Arial"/>
          <w:lang w:val="en-GB"/>
        </w:rPr>
      </w:pPr>
    </w:p>
    <w:p w14:paraId="753B02FF" w14:textId="1769504A" w:rsidR="00C10720" w:rsidRPr="008659D1" w:rsidRDefault="00E7037A" w:rsidP="00065A9A">
      <w:pPr>
        <w:jc w:val="both"/>
        <w:rPr>
          <w:rFonts w:cs="Arial"/>
          <w:lang w:val="en-GB"/>
        </w:rPr>
      </w:pPr>
      <w:r w:rsidRPr="008659D1">
        <w:rPr>
          <w:rFonts w:cs="Arial"/>
          <w:lang w:val="en-GB"/>
        </w:rPr>
        <w:t xml:space="preserve">It remains to be seen whether the high employment rates envisaged in EU2020 target will benefit citizens </w:t>
      </w:r>
      <w:r w:rsidR="00167338" w:rsidRPr="008659D1">
        <w:rPr>
          <w:rFonts w:cs="Arial"/>
          <w:lang w:val="en-GB"/>
        </w:rPr>
        <w:t xml:space="preserve">with disabilities </w:t>
      </w:r>
      <w:r w:rsidRPr="008659D1">
        <w:rPr>
          <w:rFonts w:cs="Arial"/>
          <w:lang w:val="en-GB"/>
        </w:rPr>
        <w:t xml:space="preserve">or place increasing pressure upon them in a context of </w:t>
      </w:r>
      <w:r w:rsidR="00143FD8">
        <w:rPr>
          <w:rFonts w:cs="Arial"/>
          <w:lang w:val="en-GB"/>
        </w:rPr>
        <w:t xml:space="preserve">economic driven </w:t>
      </w:r>
      <w:r w:rsidRPr="008659D1">
        <w:rPr>
          <w:rFonts w:cs="Arial"/>
          <w:lang w:val="en-GB"/>
        </w:rPr>
        <w:t xml:space="preserve">policies. </w:t>
      </w:r>
      <w:r w:rsidR="00ED6B2F" w:rsidRPr="008659D1">
        <w:rPr>
          <w:rFonts w:cs="Arial"/>
          <w:lang w:val="en-GB"/>
        </w:rPr>
        <w:t xml:space="preserve">The question of </w:t>
      </w:r>
      <w:r w:rsidR="004D20F7" w:rsidRPr="008659D1">
        <w:rPr>
          <w:rFonts w:cs="Arial"/>
          <w:lang w:val="en-GB"/>
        </w:rPr>
        <w:t xml:space="preserve">early </w:t>
      </w:r>
      <w:r w:rsidR="00ED6B2F" w:rsidRPr="008659D1">
        <w:rPr>
          <w:rFonts w:cs="Arial"/>
          <w:lang w:val="en-GB"/>
        </w:rPr>
        <w:t xml:space="preserve">retirement age </w:t>
      </w:r>
      <w:r w:rsidR="004D20F7" w:rsidRPr="008659D1">
        <w:rPr>
          <w:rFonts w:cs="Arial"/>
          <w:lang w:val="en-GB"/>
        </w:rPr>
        <w:t xml:space="preserve">and longer working lives </w:t>
      </w:r>
      <w:r w:rsidR="00ED6B2F" w:rsidRPr="008659D1">
        <w:rPr>
          <w:rFonts w:cs="Arial"/>
          <w:lang w:val="en-GB"/>
        </w:rPr>
        <w:t>is becoming a priority among for the economy as a whole.</w:t>
      </w:r>
      <w:r w:rsidR="00A93DEC" w:rsidRPr="008659D1">
        <w:rPr>
          <w:rFonts w:cs="Arial"/>
          <w:lang w:val="en-GB"/>
        </w:rPr>
        <w:t xml:space="preserve"> </w:t>
      </w:r>
      <w:r w:rsidR="00ED6B2F" w:rsidRPr="008659D1">
        <w:rPr>
          <w:rFonts w:cs="Arial"/>
          <w:lang w:val="en-GB"/>
        </w:rPr>
        <w:t xml:space="preserve">The issue of retirement age will be considered primarily from a macroeconomic perspective and not from the point of view of the needs of individuals with disabilities, </w:t>
      </w:r>
      <w:r w:rsidR="004D20F7" w:rsidRPr="008659D1">
        <w:rPr>
          <w:rFonts w:cs="Arial"/>
          <w:lang w:val="en-GB"/>
        </w:rPr>
        <w:t xml:space="preserve">who are over-represented among older workers. </w:t>
      </w:r>
      <w:r w:rsidR="001D2D46" w:rsidRPr="008659D1">
        <w:rPr>
          <w:rFonts w:cs="Arial"/>
          <w:lang w:val="en-GB"/>
        </w:rPr>
        <w:t xml:space="preserve">An argumentation regarding the reduction of social transfer benefits for people with disabilities or the necessity of a later retirement of people with disabilities with reference to the overall economic financial situation must be viewed critically here against the background </w:t>
      </w:r>
      <w:r w:rsidR="00617BCD" w:rsidRPr="00617BCD">
        <w:rPr>
          <w:rFonts w:cs="Arial"/>
          <w:lang w:val="en-GB"/>
        </w:rPr>
        <w:t>of a general austerity policy</w:t>
      </w:r>
      <w:r w:rsidR="001D2D46" w:rsidRPr="008659D1">
        <w:rPr>
          <w:rFonts w:cs="Arial"/>
          <w:lang w:val="en-GB"/>
        </w:rPr>
        <w:t>.</w:t>
      </w:r>
      <w:r w:rsidR="00C10720" w:rsidRPr="008659D1">
        <w:rPr>
          <w:rStyle w:val="FootnoteReference"/>
          <w:rFonts w:cs="Arial"/>
          <w:lang w:val="en-GB"/>
        </w:rPr>
        <w:footnoteReference w:id="2"/>
      </w:r>
    </w:p>
    <w:p w14:paraId="73EEE7D8" w14:textId="77777777" w:rsidR="004D20F7" w:rsidRPr="008659D1" w:rsidRDefault="004D20F7" w:rsidP="00065A9A">
      <w:pPr>
        <w:jc w:val="both"/>
        <w:rPr>
          <w:rFonts w:cs="Arial"/>
          <w:lang w:val="en-GB"/>
        </w:rPr>
      </w:pPr>
    </w:p>
    <w:p w14:paraId="2F41495F" w14:textId="4D430D8D" w:rsidR="00C10720" w:rsidRPr="008659D1" w:rsidRDefault="001F440A" w:rsidP="00065A9A">
      <w:pPr>
        <w:jc w:val="both"/>
        <w:rPr>
          <w:rFonts w:cs="Arial"/>
          <w:lang w:val="en-GB"/>
        </w:rPr>
      </w:pPr>
      <w:r w:rsidRPr="008659D1">
        <w:rPr>
          <w:rFonts w:cs="Arial"/>
          <w:lang w:val="en-GB"/>
        </w:rPr>
        <w:t xml:space="preserve">Social policy and education policy measures in the context of people with disabilities are increasingly using the concept of inclusion, where in many cases </w:t>
      </w:r>
      <w:r w:rsidR="00872D8A" w:rsidRPr="008659D1">
        <w:rPr>
          <w:rFonts w:cs="Arial"/>
          <w:lang w:val="en-GB"/>
        </w:rPr>
        <w:t xml:space="preserve">the approach still requires </w:t>
      </w:r>
      <w:r w:rsidRPr="008659D1">
        <w:rPr>
          <w:rFonts w:cs="Arial"/>
          <w:lang w:val="en-GB"/>
        </w:rPr>
        <w:t>an adaptation of the individual to the given structures (</w:t>
      </w:r>
      <w:r w:rsidR="004D20F7" w:rsidRPr="008659D1">
        <w:rPr>
          <w:rFonts w:cs="Arial"/>
          <w:lang w:val="en-GB"/>
        </w:rPr>
        <w:t>‘</w:t>
      </w:r>
      <w:r w:rsidRPr="008659D1">
        <w:rPr>
          <w:rFonts w:cs="Arial"/>
          <w:lang w:val="en-GB"/>
        </w:rPr>
        <w:t>employability</w:t>
      </w:r>
      <w:r w:rsidR="004D20F7" w:rsidRPr="008659D1">
        <w:rPr>
          <w:rFonts w:cs="Arial"/>
          <w:lang w:val="en-GB"/>
        </w:rPr>
        <w:t>’</w:t>
      </w:r>
      <w:r w:rsidRPr="008659D1">
        <w:rPr>
          <w:rFonts w:cs="Arial"/>
          <w:lang w:val="en-GB"/>
        </w:rPr>
        <w:t>) and adaptations play only a subordinate role. The renaming of sh</w:t>
      </w:r>
      <w:r w:rsidR="00034387" w:rsidRPr="008659D1">
        <w:rPr>
          <w:rFonts w:cs="Arial"/>
          <w:lang w:val="en-GB"/>
        </w:rPr>
        <w:t xml:space="preserve">eltered workshops to inclusive </w:t>
      </w:r>
      <w:r w:rsidRPr="008659D1">
        <w:rPr>
          <w:rFonts w:cs="Arial"/>
          <w:lang w:val="en-GB"/>
        </w:rPr>
        <w:t xml:space="preserve">workshops </w:t>
      </w:r>
      <w:r w:rsidR="00B676AE" w:rsidRPr="008659D1">
        <w:rPr>
          <w:rFonts w:cs="Arial"/>
          <w:lang w:val="en-GB"/>
        </w:rPr>
        <w:t xml:space="preserve">(Ateliers </w:t>
      </w:r>
      <w:proofErr w:type="spellStart"/>
      <w:r w:rsidR="00B676AE" w:rsidRPr="008659D1">
        <w:rPr>
          <w:rFonts w:cs="Arial"/>
          <w:lang w:val="en-GB"/>
        </w:rPr>
        <w:t>d’inclusion</w:t>
      </w:r>
      <w:proofErr w:type="spellEnd"/>
      <w:r w:rsidR="00B676AE" w:rsidRPr="008659D1">
        <w:rPr>
          <w:rFonts w:cs="Arial"/>
          <w:lang w:val="en-GB"/>
        </w:rPr>
        <w:t>)</w:t>
      </w:r>
      <w:r w:rsidR="00262BE4" w:rsidRPr="008659D1">
        <w:rPr>
          <w:rStyle w:val="FootnoteReference"/>
          <w:rFonts w:cs="Arial"/>
          <w:lang w:val="en-GB"/>
        </w:rPr>
        <w:footnoteReference w:id="3"/>
      </w:r>
      <w:r w:rsidR="00B676AE" w:rsidRPr="008659D1">
        <w:rPr>
          <w:rFonts w:cs="Arial"/>
          <w:lang w:val="en-GB"/>
        </w:rPr>
        <w:t xml:space="preserve"> </w:t>
      </w:r>
      <w:r w:rsidRPr="008659D1">
        <w:rPr>
          <w:rFonts w:cs="Arial"/>
          <w:lang w:val="en-GB"/>
        </w:rPr>
        <w:t xml:space="preserve">and the renaming of the guaranteed </w:t>
      </w:r>
      <w:r w:rsidRPr="008659D1">
        <w:rPr>
          <w:rFonts w:cs="Arial"/>
          <w:lang w:val="en-GB"/>
        </w:rPr>
        <w:lastRenderedPageBreak/>
        <w:t>min</w:t>
      </w:r>
      <w:r w:rsidR="00A93DEC" w:rsidRPr="008659D1">
        <w:rPr>
          <w:rFonts w:cs="Arial"/>
          <w:lang w:val="en-GB"/>
        </w:rPr>
        <w:t>imum income to inclusive income</w:t>
      </w:r>
      <w:r w:rsidRPr="008659D1">
        <w:rPr>
          <w:rFonts w:cs="Arial"/>
          <w:lang w:val="en-GB"/>
        </w:rPr>
        <w:t xml:space="preserve"> </w:t>
      </w:r>
      <w:r w:rsidR="00B676AE" w:rsidRPr="008659D1">
        <w:rPr>
          <w:rFonts w:cs="Arial"/>
          <w:lang w:val="en-GB"/>
        </w:rPr>
        <w:t xml:space="preserve">(REVIS: revenue </w:t>
      </w:r>
      <w:proofErr w:type="spellStart"/>
      <w:r w:rsidR="00B676AE" w:rsidRPr="008659D1">
        <w:rPr>
          <w:rFonts w:cs="Arial"/>
          <w:lang w:val="en-GB"/>
        </w:rPr>
        <w:t>d’inclusion</w:t>
      </w:r>
      <w:proofErr w:type="spellEnd"/>
      <w:r w:rsidR="00B676AE" w:rsidRPr="008659D1">
        <w:rPr>
          <w:rFonts w:cs="Arial"/>
          <w:lang w:val="en-GB"/>
        </w:rPr>
        <w:t xml:space="preserve"> </w:t>
      </w:r>
      <w:proofErr w:type="spellStart"/>
      <w:r w:rsidR="00B676AE" w:rsidRPr="008659D1">
        <w:rPr>
          <w:rFonts w:cs="Arial"/>
          <w:lang w:val="en-GB"/>
        </w:rPr>
        <w:t>sociale</w:t>
      </w:r>
      <w:proofErr w:type="spellEnd"/>
      <w:r w:rsidR="00B676AE" w:rsidRPr="008659D1">
        <w:rPr>
          <w:rFonts w:cs="Arial"/>
          <w:lang w:val="en-GB"/>
        </w:rPr>
        <w:t>)</w:t>
      </w:r>
      <w:r w:rsidR="00F13382" w:rsidRPr="008659D1">
        <w:rPr>
          <w:rStyle w:val="FootnoteReference"/>
          <w:rFonts w:cs="Arial"/>
          <w:lang w:val="en-GB"/>
        </w:rPr>
        <w:footnoteReference w:id="4"/>
      </w:r>
      <w:r w:rsidR="00B676AE" w:rsidRPr="008659D1">
        <w:rPr>
          <w:rFonts w:cs="Arial"/>
          <w:lang w:val="en-GB"/>
        </w:rPr>
        <w:t xml:space="preserve"> </w:t>
      </w:r>
      <w:r w:rsidRPr="008659D1">
        <w:rPr>
          <w:rFonts w:cs="Arial"/>
          <w:lang w:val="en-GB"/>
        </w:rPr>
        <w:t>do not go hand</w:t>
      </w:r>
      <w:r w:rsidR="00872D8A" w:rsidRPr="008659D1">
        <w:rPr>
          <w:rFonts w:cs="Arial"/>
          <w:lang w:val="en-GB"/>
        </w:rPr>
        <w:t>-</w:t>
      </w:r>
      <w:r w:rsidRPr="008659D1">
        <w:rPr>
          <w:rFonts w:cs="Arial"/>
          <w:lang w:val="en-GB"/>
        </w:rPr>
        <w:t>in</w:t>
      </w:r>
      <w:r w:rsidR="00872D8A" w:rsidRPr="008659D1">
        <w:rPr>
          <w:rFonts w:cs="Arial"/>
          <w:lang w:val="en-GB"/>
        </w:rPr>
        <w:t>-</w:t>
      </w:r>
      <w:r w:rsidRPr="008659D1">
        <w:rPr>
          <w:rFonts w:cs="Arial"/>
          <w:lang w:val="en-GB"/>
        </w:rPr>
        <w:t>hand with genuine inclusion.</w:t>
      </w:r>
      <w:r w:rsidR="00034387" w:rsidRPr="008659D1">
        <w:rPr>
          <w:rFonts w:cs="Arial"/>
          <w:lang w:val="en-GB"/>
        </w:rPr>
        <w:t xml:space="preserve"> Some of the now called competence </w:t>
      </w:r>
      <w:r w:rsidR="00B676AE" w:rsidRPr="008659D1">
        <w:rPr>
          <w:rFonts w:cs="Arial"/>
          <w:lang w:val="en-GB"/>
        </w:rPr>
        <w:t>centres</w:t>
      </w:r>
      <w:r w:rsidR="00034387" w:rsidRPr="008659D1">
        <w:rPr>
          <w:rFonts w:cs="Arial"/>
          <w:lang w:val="en-GB"/>
        </w:rPr>
        <w:t xml:space="preserve"> (e.g. for students with intellectual disabilities</w:t>
      </w:r>
      <w:r w:rsidR="00872D8A" w:rsidRPr="008659D1">
        <w:rPr>
          <w:rFonts w:cs="Arial"/>
          <w:lang w:val="en-GB"/>
        </w:rPr>
        <w:t>)</w:t>
      </w:r>
      <w:r w:rsidR="00034387" w:rsidRPr="008659D1">
        <w:rPr>
          <w:rFonts w:cs="Arial"/>
          <w:lang w:val="en-GB"/>
        </w:rPr>
        <w:t xml:space="preserve"> </w:t>
      </w:r>
      <w:r w:rsidR="00B676AE" w:rsidRPr="008659D1">
        <w:rPr>
          <w:rFonts w:cs="Arial"/>
          <w:lang w:val="en-GB"/>
        </w:rPr>
        <w:t xml:space="preserve">maintain or reinforce </w:t>
      </w:r>
      <w:r w:rsidR="00034387" w:rsidRPr="008659D1">
        <w:rPr>
          <w:rFonts w:cs="Arial"/>
          <w:lang w:val="en-GB"/>
        </w:rPr>
        <w:t xml:space="preserve">a </w:t>
      </w:r>
      <w:r w:rsidR="00872D8A" w:rsidRPr="008659D1">
        <w:rPr>
          <w:rFonts w:cs="Arial"/>
          <w:lang w:val="en-GB"/>
        </w:rPr>
        <w:t>segregated/</w:t>
      </w:r>
      <w:r w:rsidR="00B676AE" w:rsidRPr="008659D1">
        <w:rPr>
          <w:rFonts w:cs="Arial"/>
          <w:lang w:val="en-GB"/>
        </w:rPr>
        <w:t xml:space="preserve"> </w:t>
      </w:r>
      <w:r w:rsidR="00872D8A" w:rsidRPr="008659D1">
        <w:rPr>
          <w:rFonts w:cs="Arial"/>
          <w:lang w:val="en-GB"/>
        </w:rPr>
        <w:t xml:space="preserve">segmented </w:t>
      </w:r>
      <w:r w:rsidR="00034387" w:rsidRPr="008659D1">
        <w:rPr>
          <w:rFonts w:cs="Arial"/>
          <w:lang w:val="en-GB"/>
        </w:rPr>
        <w:t>education system</w:t>
      </w:r>
      <w:r w:rsidR="008659D1">
        <w:rPr>
          <w:rFonts w:cs="Arial"/>
          <w:lang w:val="en-GB"/>
        </w:rPr>
        <w:t>.</w:t>
      </w:r>
      <w:r w:rsidR="00F13382" w:rsidRPr="008659D1">
        <w:rPr>
          <w:rStyle w:val="FootnoteReference"/>
          <w:rFonts w:cs="Arial"/>
          <w:lang w:val="en-GB"/>
        </w:rPr>
        <w:footnoteReference w:id="5"/>
      </w:r>
    </w:p>
    <w:p w14:paraId="5FD993F5" w14:textId="77777777" w:rsidR="008C0313" w:rsidRPr="008659D1" w:rsidRDefault="008C0313" w:rsidP="00065A9A">
      <w:pPr>
        <w:jc w:val="both"/>
        <w:rPr>
          <w:rFonts w:cs="Arial"/>
          <w:lang w:val="en-GB"/>
        </w:rPr>
      </w:pPr>
    </w:p>
    <w:p w14:paraId="76A89DBF" w14:textId="77777777" w:rsidR="00ED6B2F" w:rsidRPr="008659D1" w:rsidRDefault="00B676AE" w:rsidP="00065A9A">
      <w:pPr>
        <w:jc w:val="both"/>
        <w:rPr>
          <w:rFonts w:cs="Arial"/>
          <w:lang w:val="en-GB"/>
        </w:rPr>
      </w:pPr>
      <w:r w:rsidRPr="008659D1">
        <w:rPr>
          <w:rFonts w:cs="Arial"/>
          <w:lang w:val="en-GB"/>
        </w:rPr>
        <w:t>Inclusion in the higher education sector will now be regulated by law for the first time in 2018 with the entry into force of the new University Act and may feed the expectation of higher inclusion rates in tertiary education.</w:t>
      </w:r>
      <w:r w:rsidR="00F13382" w:rsidRPr="008659D1">
        <w:rPr>
          <w:rStyle w:val="FootnoteReference"/>
          <w:rFonts w:cs="Arial"/>
          <w:lang w:val="en-GB"/>
        </w:rPr>
        <w:footnoteReference w:id="6"/>
      </w:r>
    </w:p>
    <w:p w14:paraId="3DB8993B" w14:textId="77777777" w:rsidR="004D20F7" w:rsidRPr="008659D1" w:rsidRDefault="004D20F7" w:rsidP="00065A9A">
      <w:pPr>
        <w:jc w:val="both"/>
        <w:rPr>
          <w:rFonts w:cs="Arial"/>
          <w:lang w:val="en-GB"/>
        </w:rPr>
      </w:pPr>
    </w:p>
    <w:p w14:paraId="6DDB3530" w14:textId="77777777" w:rsidR="00C9706C" w:rsidRPr="008659D1" w:rsidRDefault="00167338" w:rsidP="00065A9A">
      <w:pPr>
        <w:jc w:val="both"/>
        <w:rPr>
          <w:lang w:val="en-GB"/>
        </w:rPr>
      </w:pPr>
      <w:r w:rsidRPr="008659D1">
        <w:rPr>
          <w:lang w:val="en-GB"/>
        </w:rPr>
        <w:t xml:space="preserve">Persons with disabilities are at higher average risk of poverty. Additional expenses related to disability also increase their risk of being institutionalized. Recent changes to care insurance regulations may lead to a further deterioration in standard of living. Luxembourg is a wealthy country and should ensure that social protection policies and programmes secure income levels by taking into account the additional living costs related to disability. </w:t>
      </w:r>
      <w:r w:rsidR="00872D8A" w:rsidRPr="008659D1">
        <w:rPr>
          <w:lang w:val="en-GB"/>
        </w:rPr>
        <w:t>D</w:t>
      </w:r>
      <w:r w:rsidR="00C9706C" w:rsidRPr="008659D1">
        <w:rPr>
          <w:lang w:val="en-GB"/>
        </w:rPr>
        <w:t xml:space="preserve">iscussion about an unconditional basic income has not really </w:t>
      </w:r>
      <w:r w:rsidR="00872D8A" w:rsidRPr="008659D1">
        <w:rPr>
          <w:lang w:val="en-GB"/>
        </w:rPr>
        <w:t>progressed,</w:t>
      </w:r>
      <w:r w:rsidR="00C9706C" w:rsidRPr="008659D1">
        <w:rPr>
          <w:lang w:val="en-GB"/>
        </w:rPr>
        <w:t xml:space="preserve"> after the first rounds of talks.</w:t>
      </w:r>
      <w:r w:rsidR="00151306" w:rsidRPr="008659D1">
        <w:rPr>
          <w:lang w:val="en-GB"/>
        </w:rPr>
        <w:t xml:space="preserve"> </w:t>
      </w:r>
      <w:r w:rsidR="00872D8A" w:rsidRPr="008659D1">
        <w:rPr>
          <w:lang w:val="en-GB"/>
        </w:rPr>
        <w:t>Such a policy would have an impact on the disability poverty gap as people with disabilities are disproportionately represented among the poorest households in society.</w:t>
      </w:r>
      <w:r w:rsidR="00F13382" w:rsidRPr="008659D1">
        <w:rPr>
          <w:rStyle w:val="FootnoteReference"/>
          <w:rFonts w:cs="Arial"/>
          <w:lang w:val="en-GB"/>
        </w:rPr>
        <w:footnoteReference w:id="7"/>
      </w:r>
    </w:p>
    <w:p w14:paraId="60FF9E24" w14:textId="77777777" w:rsidR="008C0313" w:rsidRPr="008659D1" w:rsidRDefault="008C0313" w:rsidP="00065A9A">
      <w:pPr>
        <w:jc w:val="both"/>
        <w:rPr>
          <w:lang w:val="en-GB"/>
        </w:rPr>
      </w:pPr>
    </w:p>
    <w:p w14:paraId="0F6418EB" w14:textId="77AA7A51" w:rsidR="007824A5" w:rsidRPr="008659D1" w:rsidRDefault="00034387" w:rsidP="00065A9A">
      <w:pPr>
        <w:jc w:val="both"/>
        <w:rPr>
          <w:rFonts w:cs="Arial"/>
          <w:lang w:val="en-GB"/>
        </w:rPr>
      </w:pPr>
      <w:r w:rsidRPr="008659D1">
        <w:rPr>
          <w:rFonts w:cs="Arial"/>
          <w:lang w:val="en-GB"/>
        </w:rPr>
        <w:t>In many cases</w:t>
      </w:r>
      <w:r w:rsidR="00C9706C" w:rsidRPr="008659D1">
        <w:rPr>
          <w:rFonts w:cs="Arial"/>
          <w:lang w:val="en-GB"/>
        </w:rPr>
        <w:t xml:space="preserve"> concerning education</w:t>
      </w:r>
      <w:r w:rsidR="00151306" w:rsidRPr="008659D1">
        <w:rPr>
          <w:rFonts w:cs="Arial"/>
          <w:lang w:val="en-GB"/>
        </w:rPr>
        <w:t>,</w:t>
      </w:r>
      <w:r w:rsidR="00C9706C" w:rsidRPr="008659D1">
        <w:rPr>
          <w:rFonts w:cs="Arial"/>
          <w:lang w:val="en-GB"/>
        </w:rPr>
        <w:t xml:space="preserve"> independent living, and employment</w:t>
      </w:r>
      <w:r w:rsidRPr="008659D1">
        <w:rPr>
          <w:rFonts w:cs="Arial"/>
          <w:lang w:val="en-GB"/>
        </w:rPr>
        <w:t xml:space="preserve">, there is currently no </w:t>
      </w:r>
      <w:r w:rsidR="00872D8A" w:rsidRPr="008659D1">
        <w:rPr>
          <w:rFonts w:cs="Arial"/>
          <w:lang w:val="en-GB"/>
        </w:rPr>
        <w:t xml:space="preserve">national </w:t>
      </w:r>
      <w:r w:rsidRPr="008659D1">
        <w:rPr>
          <w:rFonts w:cs="Arial"/>
          <w:lang w:val="en-GB"/>
        </w:rPr>
        <w:t>data available to assess the situation of people with disabilities</w:t>
      </w:r>
      <w:r w:rsidR="00A22951" w:rsidRPr="008659D1">
        <w:rPr>
          <w:rFonts w:cs="Arial"/>
          <w:lang w:val="en-GB"/>
        </w:rPr>
        <w:t>.</w:t>
      </w:r>
      <w:r w:rsidRPr="008659D1">
        <w:rPr>
          <w:rFonts w:cs="Arial"/>
          <w:lang w:val="en-GB"/>
        </w:rPr>
        <w:t xml:space="preserve"> </w:t>
      </w:r>
      <w:r w:rsidR="00167338" w:rsidRPr="008659D1">
        <w:rPr>
          <w:rFonts w:cs="Arial"/>
          <w:lang w:val="en-GB"/>
        </w:rPr>
        <w:t xml:space="preserve">The UN CRPD Committee is particularly concerned about the lack of </w:t>
      </w:r>
      <w:r w:rsidR="00F62836" w:rsidRPr="008659D1">
        <w:rPr>
          <w:rFonts w:cs="Arial"/>
          <w:lang w:val="en-GB"/>
        </w:rPr>
        <w:t xml:space="preserve">national </w:t>
      </w:r>
      <w:r w:rsidR="00167338" w:rsidRPr="008659D1">
        <w:rPr>
          <w:rFonts w:cs="Arial"/>
          <w:lang w:val="en-GB"/>
        </w:rPr>
        <w:t>data on poverty and disability</w:t>
      </w:r>
      <w:r w:rsidR="00F62836" w:rsidRPr="008659D1">
        <w:rPr>
          <w:rFonts w:cs="Arial"/>
          <w:lang w:val="en-GB"/>
        </w:rPr>
        <w:t>.</w:t>
      </w:r>
      <w:r w:rsidR="00F701C9" w:rsidRPr="008659D1">
        <w:rPr>
          <w:rStyle w:val="FootnoteReference"/>
          <w:rFonts w:cs="Arial"/>
          <w:lang w:val="en-GB"/>
        </w:rPr>
        <w:footnoteReference w:id="8"/>
      </w:r>
    </w:p>
    <w:p w14:paraId="62237BD9" w14:textId="77777777" w:rsidR="00065A9A" w:rsidRPr="008659D1" w:rsidRDefault="00065A9A" w:rsidP="00065A9A">
      <w:pPr>
        <w:jc w:val="both"/>
        <w:rPr>
          <w:rFonts w:eastAsiaTheme="majorEastAsia" w:cs="Arial"/>
          <w:b/>
          <w:bCs/>
          <w:szCs w:val="26"/>
          <w:lang w:val="en-GB"/>
        </w:rPr>
      </w:pPr>
    </w:p>
    <w:p w14:paraId="0E1C9C7B" w14:textId="77777777" w:rsidR="00172D74" w:rsidRPr="008659D1" w:rsidRDefault="00172D74" w:rsidP="00172D74">
      <w:pPr>
        <w:pStyle w:val="Heading2"/>
        <w:rPr>
          <w:rFonts w:cs="Arial"/>
          <w:lang w:val="en-GB"/>
        </w:rPr>
      </w:pPr>
      <w:bookmarkStart w:id="3" w:name="_Toc2689964"/>
      <w:r w:rsidRPr="008659D1">
        <w:rPr>
          <w:rFonts w:cs="Arial"/>
          <w:lang w:val="en-GB"/>
        </w:rPr>
        <w:t>Recommendations</w:t>
      </w:r>
      <w:bookmarkEnd w:id="3"/>
    </w:p>
    <w:p w14:paraId="7AABDB7E" w14:textId="77777777" w:rsidR="00172D74" w:rsidRPr="008659D1" w:rsidRDefault="00172D74" w:rsidP="00172D74">
      <w:pPr>
        <w:rPr>
          <w:rFonts w:cs="Arial"/>
          <w:lang w:val="en-GB"/>
        </w:rPr>
      </w:pPr>
    </w:p>
    <w:p w14:paraId="2E10758C" w14:textId="4F911F5B" w:rsidR="00B45DFF" w:rsidRPr="008659D1" w:rsidRDefault="00D25416" w:rsidP="00AF323E">
      <w:pPr>
        <w:rPr>
          <w:rFonts w:cs="Arial"/>
          <w:lang w:val="en-GB"/>
        </w:rPr>
      </w:pPr>
      <w:r w:rsidRPr="008659D1">
        <w:rPr>
          <w:rFonts w:cs="Arial"/>
          <w:lang w:val="en-GB"/>
        </w:rPr>
        <w:t>A correct and appropriate choice of terms would be helpful</w:t>
      </w:r>
      <w:r w:rsidR="00B45DFF" w:rsidRPr="008659D1">
        <w:rPr>
          <w:rFonts w:cs="Arial"/>
          <w:lang w:val="en-GB"/>
        </w:rPr>
        <w:t xml:space="preserve"> across all policy domains</w:t>
      </w:r>
      <w:r w:rsidRPr="008659D1">
        <w:rPr>
          <w:rFonts w:cs="Arial"/>
          <w:lang w:val="en-GB"/>
        </w:rPr>
        <w:t xml:space="preserve">. </w:t>
      </w:r>
      <w:r w:rsidR="004D20F7" w:rsidRPr="008659D1">
        <w:rPr>
          <w:rFonts w:cs="Arial"/>
          <w:lang w:val="en-GB"/>
        </w:rPr>
        <w:t>‘</w:t>
      </w:r>
      <w:r w:rsidRPr="008659D1">
        <w:rPr>
          <w:rFonts w:cs="Arial"/>
          <w:lang w:val="en-GB"/>
        </w:rPr>
        <w:t>Inclusion</w:t>
      </w:r>
      <w:r w:rsidR="004D20F7" w:rsidRPr="008659D1">
        <w:rPr>
          <w:rFonts w:cs="Arial"/>
          <w:lang w:val="en-GB"/>
        </w:rPr>
        <w:t>’</w:t>
      </w:r>
      <w:r w:rsidRPr="008659D1">
        <w:rPr>
          <w:rFonts w:cs="Arial"/>
          <w:lang w:val="en-GB"/>
        </w:rPr>
        <w:t xml:space="preserve"> should only be used where inclusion is concerned.</w:t>
      </w:r>
    </w:p>
    <w:p w14:paraId="48AE6D8F" w14:textId="77777777" w:rsidR="00376BE9" w:rsidRDefault="00376BE9" w:rsidP="00B45DFF">
      <w:pPr>
        <w:rPr>
          <w:rFonts w:cs="Arial"/>
          <w:b/>
          <w:bCs/>
          <w:lang w:val="en-GB"/>
        </w:rPr>
      </w:pPr>
    </w:p>
    <w:p w14:paraId="3E317038" w14:textId="28D9DADF" w:rsidR="00065A9A" w:rsidRPr="008659D1" w:rsidRDefault="00B45DFF" w:rsidP="00B45DFF">
      <w:pPr>
        <w:rPr>
          <w:rFonts w:cs="Arial"/>
          <w:b/>
          <w:bCs/>
          <w:lang w:val="en-GB"/>
        </w:rPr>
      </w:pPr>
      <w:r w:rsidRPr="008659D1">
        <w:rPr>
          <w:rFonts w:cs="Arial"/>
          <w:b/>
          <w:bCs/>
          <w:lang w:val="en-GB"/>
        </w:rPr>
        <w:lastRenderedPageBreak/>
        <w:t>Employment</w:t>
      </w:r>
    </w:p>
    <w:p w14:paraId="51D73A0C" w14:textId="48DAC217" w:rsidR="00065A9A" w:rsidRPr="008659D1" w:rsidRDefault="00B45DFF" w:rsidP="00065A9A">
      <w:pPr>
        <w:jc w:val="both"/>
        <w:rPr>
          <w:rFonts w:cs="Arial"/>
          <w:lang w:val="en-GB"/>
        </w:rPr>
      </w:pPr>
      <w:r w:rsidRPr="008659D1">
        <w:rPr>
          <w:rFonts w:cs="Arial"/>
          <w:lang w:val="en-GB"/>
        </w:rPr>
        <w:t>Introduce an implementation and monitoring system to meet the employment quotas for the recruitment of people with disabilities.</w:t>
      </w:r>
      <w:r w:rsidR="00A725E4" w:rsidRPr="008659D1">
        <w:rPr>
          <w:rFonts w:cs="Arial"/>
          <w:lang w:val="en-GB"/>
        </w:rPr>
        <w:t xml:space="preserve"> Only a few companies adhere to the quotas that have been set. Penalties are not to be feared either</w:t>
      </w:r>
    </w:p>
    <w:p w14:paraId="79C8724E" w14:textId="77777777" w:rsidR="00B45DFF" w:rsidRPr="008659D1" w:rsidRDefault="00B45DFF" w:rsidP="00065A9A">
      <w:pPr>
        <w:pStyle w:val="ListParagraph"/>
        <w:numPr>
          <w:ilvl w:val="0"/>
          <w:numId w:val="9"/>
        </w:numPr>
        <w:ind w:left="567" w:hanging="567"/>
        <w:jc w:val="both"/>
        <w:rPr>
          <w:rFonts w:cs="Arial"/>
          <w:lang w:val="en-GB"/>
        </w:rPr>
      </w:pPr>
      <w:r w:rsidRPr="008659D1">
        <w:rPr>
          <w:rFonts w:cs="Arial"/>
          <w:lang w:val="en-GB"/>
        </w:rPr>
        <w:t>This is also demanded by the Committee on the Rights of Persons with Disabilities (2017). Concluding observations on the initial report of Luxembourg.</w:t>
      </w:r>
      <w:r w:rsidRPr="008659D1">
        <w:rPr>
          <w:rStyle w:val="FootnoteReference"/>
          <w:rFonts w:cs="Arial"/>
          <w:lang w:val="en-GB"/>
        </w:rPr>
        <w:footnoteReference w:id="9"/>
      </w:r>
      <w:r w:rsidRPr="008659D1">
        <w:rPr>
          <w:rFonts w:cs="Arial"/>
          <w:lang w:val="en-GB"/>
        </w:rPr>
        <w:t xml:space="preserve">  </w:t>
      </w:r>
    </w:p>
    <w:p w14:paraId="19D615BF" w14:textId="77777777" w:rsidR="00172D74" w:rsidRPr="008659D1" w:rsidRDefault="00B45DFF" w:rsidP="00065A9A">
      <w:pPr>
        <w:pStyle w:val="ListParagraph"/>
        <w:numPr>
          <w:ilvl w:val="0"/>
          <w:numId w:val="9"/>
        </w:numPr>
        <w:ind w:left="567" w:hanging="567"/>
        <w:jc w:val="both"/>
        <w:rPr>
          <w:rFonts w:cs="Arial"/>
          <w:lang w:val="en-GB"/>
        </w:rPr>
      </w:pPr>
      <w:r w:rsidRPr="008659D1">
        <w:rPr>
          <w:rFonts w:cs="Arial"/>
          <w:lang w:val="en-GB"/>
        </w:rPr>
        <w:t>A focus on demand-side policies would re-balance the</w:t>
      </w:r>
      <w:r w:rsidR="00D25416" w:rsidRPr="008659D1">
        <w:rPr>
          <w:rFonts w:cs="Arial"/>
          <w:lang w:val="en-GB"/>
        </w:rPr>
        <w:t xml:space="preserve"> unilateral</w:t>
      </w:r>
      <w:r w:rsidRPr="008659D1">
        <w:rPr>
          <w:rFonts w:cs="Arial"/>
          <w:lang w:val="en-GB"/>
        </w:rPr>
        <w:t xml:space="preserve"> supply-side approach of</w:t>
      </w:r>
      <w:r w:rsidR="00D25416" w:rsidRPr="008659D1">
        <w:rPr>
          <w:rFonts w:cs="Arial"/>
          <w:lang w:val="en-GB"/>
        </w:rPr>
        <w:t xml:space="preserve"> trying to prepare people with disabilities for the existing labour market (</w:t>
      </w:r>
      <w:r w:rsidR="00A725E4" w:rsidRPr="008659D1">
        <w:rPr>
          <w:rFonts w:cs="Arial"/>
          <w:lang w:val="en-GB"/>
        </w:rPr>
        <w:t xml:space="preserve">stop on </w:t>
      </w:r>
      <w:r w:rsidR="00D25416" w:rsidRPr="008659D1">
        <w:rPr>
          <w:rFonts w:cs="Arial"/>
          <w:lang w:val="en-GB"/>
        </w:rPr>
        <w:t>carrot and stick approach</w:t>
      </w:r>
      <w:r w:rsidR="00A725E4" w:rsidRPr="008659D1">
        <w:rPr>
          <w:rFonts w:cs="Arial"/>
          <w:lang w:val="en-GB"/>
        </w:rPr>
        <w:t>, less use of control and screening diagnostics but more openness to the employment of people with disabilities</w:t>
      </w:r>
      <w:r w:rsidR="00D25416" w:rsidRPr="008659D1">
        <w:rPr>
          <w:rFonts w:cs="Arial"/>
          <w:lang w:val="en-GB"/>
        </w:rPr>
        <w:t xml:space="preserve">) </w:t>
      </w:r>
      <w:r w:rsidR="00436D1E" w:rsidRPr="008659D1">
        <w:rPr>
          <w:rFonts w:cs="Arial"/>
          <w:lang w:val="en-GB"/>
        </w:rPr>
        <w:t>Employers do not have to prove that they meet the quotas, but people with disabilities have to prove that they are seeking work and are able to work.</w:t>
      </w:r>
    </w:p>
    <w:p w14:paraId="3E23F7F3" w14:textId="77777777" w:rsidR="00B45DFF" w:rsidRPr="008659D1" w:rsidRDefault="00B45DFF" w:rsidP="00065A9A">
      <w:pPr>
        <w:jc w:val="both"/>
        <w:rPr>
          <w:rFonts w:cs="Arial"/>
          <w:lang w:val="en-GB"/>
        </w:rPr>
      </w:pPr>
    </w:p>
    <w:p w14:paraId="04EBFC20" w14:textId="77777777" w:rsidR="00B45DFF" w:rsidRPr="008659D1" w:rsidRDefault="00B45DFF" w:rsidP="00065A9A">
      <w:pPr>
        <w:jc w:val="both"/>
        <w:rPr>
          <w:rFonts w:cs="Arial"/>
          <w:b/>
          <w:bCs/>
          <w:lang w:val="en-GB"/>
        </w:rPr>
      </w:pPr>
      <w:r w:rsidRPr="008659D1">
        <w:rPr>
          <w:rFonts w:cs="Arial"/>
          <w:b/>
          <w:bCs/>
          <w:lang w:val="en-GB"/>
        </w:rPr>
        <w:t>Education and skills</w:t>
      </w:r>
    </w:p>
    <w:p w14:paraId="6F4ED257" w14:textId="25C00A36" w:rsidR="00F62836" w:rsidRPr="008659D1" w:rsidRDefault="00F62836" w:rsidP="00065A9A">
      <w:pPr>
        <w:jc w:val="both"/>
        <w:rPr>
          <w:rFonts w:cs="Arial"/>
          <w:lang w:val="en-GB"/>
        </w:rPr>
      </w:pPr>
      <w:r w:rsidRPr="008659D1">
        <w:rPr>
          <w:rFonts w:cs="Arial"/>
          <w:lang w:val="en-GB"/>
        </w:rPr>
        <w:t>End the enforced segregation of the school system by allowing all children to enrol and receive support in the mainstream, in line with the UN CRPD recommendation.</w:t>
      </w:r>
    </w:p>
    <w:p w14:paraId="6C33F8BE" w14:textId="1EC98522" w:rsidR="00954863" w:rsidRPr="008659D1" w:rsidRDefault="00706509" w:rsidP="00065A9A">
      <w:pPr>
        <w:pStyle w:val="ListParagraph"/>
        <w:numPr>
          <w:ilvl w:val="0"/>
          <w:numId w:val="19"/>
        </w:numPr>
        <w:ind w:left="567" w:hanging="567"/>
        <w:jc w:val="both"/>
        <w:rPr>
          <w:rFonts w:cs="Arial"/>
          <w:lang w:val="en-GB"/>
        </w:rPr>
      </w:pPr>
      <w:r w:rsidRPr="008659D1">
        <w:rPr>
          <w:rFonts w:cs="Arial"/>
          <w:lang w:val="en-GB"/>
        </w:rPr>
        <w:t xml:space="preserve">Under the </w:t>
      </w:r>
      <w:r w:rsidR="00F62836" w:rsidRPr="008659D1">
        <w:rPr>
          <w:rFonts w:cs="Arial"/>
          <w:lang w:val="en-GB"/>
        </w:rPr>
        <w:t>current</w:t>
      </w:r>
      <w:r w:rsidRPr="008659D1">
        <w:rPr>
          <w:rFonts w:cs="Arial"/>
          <w:lang w:val="en-GB"/>
        </w:rPr>
        <w:t xml:space="preserve"> neoliberal orientation of society, the abolition of school systems separated according to performance seems as </w:t>
      </w:r>
      <w:r w:rsidR="00F62836" w:rsidRPr="008659D1">
        <w:rPr>
          <w:rFonts w:cs="Arial"/>
          <w:lang w:val="en-GB"/>
        </w:rPr>
        <w:t>unlikely</w:t>
      </w:r>
      <w:r w:rsidRPr="008659D1">
        <w:rPr>
          <w:rFonts w:cs="Arial"/>
          <w:lang w:val="en-GB"/>
        </w:rPr>
        <w:t xml:space="preserve"> as the abolition of</w:t>
      </w:r>
      <w:r w:rsidR="00436D1E" w:rsidRPr="008659D1">
        <w:rPr>
          <w:rFonts w:cs="Arial"/>
          <w:lang w:val="en-GB"/>
        </w:rPr>
        <w:t xml:space="preserve"> all sheltered workshops</w:t>
      </w:r>
      <w:r w:rsidRPr="008659D1">
        <w:rPr>
          <w:rFonts w:cs="Arial"/>
          <w:lang w:val="en-GB"/>
        </w:rPr>
        <w:t>.</w:t>
      </w:r>
      <w:r w:rsidR="00A93DEC" w:rsidRPr="008659D1">
        <w:rPr>
          <w:rFonts w:cs="Arial"/>
          <w:lang w:val="en-GB"/>
        </w:rPr>
        <w:t xml:space="preserve"> </w:t>
      </w:r>
      <w:r w:rsidR="00436D1E" w:rsidRPr="008659D1">
        <w:rPr>
          <w:rFonts w:cs="Arial"/>
          <w:lang w:val="en-GB"/>
        </w:rPr>
        <w:t xml:space="preserve">The newly established centres of competence in the education system do not abolish the </w:t>
      </w:r>
      <w:r w:rsidR="00F62836" w:rsidRPr="008659D1">
        <w:rPr>
          <w:rFonts w:cs="Arial"/>
          <w:lang w:val="en-GB"/>
        </w:rPr>
        <w:t>meritocratic</w:t>
      </w:r>
      <w:r w:rsidR="00436D1E" w:rsidRPr="008659D1">
        <w:rPr>
          <w:rFonts w:cs="Arial"/>
          <w:lang w:val="en-GB"/>
        </w:rPr>
        <w:t xml:space="preserve"> system, nor do they abolish separate systems for pupils with special needs. </w:t>
      </w:r>
      <w:r w:rsidR="009B3A90" w:rsidRPr="008659D1">
        <w:rPr>
          <w:rFonts w:cs="Arial"/>
          <w:lang w:val="en-GB"/>
        </w:rPr>
        <w:t>The alternative would the</w:t>
      </w:r>
      <w:r w:rsidR="00A93DEC" w:rsidRPr="008659D1">
        <w:rPr>
          <w:rFonts w:cs="Arial"/>
          <w:lang w:val="en-GB"/>
        </w:rPr>
        <w:t xml:space="preserve">refore be to put an end to the </w:t>
      </w:r>
      <w:r w:rsidR="009B3A90" w:rsidRPr="008659D1">
        <w:rPr>
          <w:rFonts w:cs="Arial"/>
          <w:lang w:val="en-GB"/>
        </w:rPr>
        <w:t xml:space="preserve">neoliberal orientation of </w:t>
      </w:r>
      <w:r w:rsidR="00F62836" w:rsidRPr="008659D1">
        <w:rPr>
          <w:rFonts w:cs="Arial"/>
          <w:lang w:val="en-GB"/>
        </w:rPr>
        <w:t>policy, a</w:t>
      </w:r>
      <w:r w:rsidR="00436D1E" w:rsidRPr="008659D1">
        <w:rPr>
          <w:rFonts w:cs="Arial"/>
          <w:lang w:val="en-GB"/>
        </w:rPr>
        <w:t xml:space="preserve"> thought that might perhaps be authorized by the EU.</w:t>
      </w:r>
      <w:r w:rsidR="00F62836" w:rsidRPr="008659D1">
        <w:rPr>
          <w:rStyle w:val="FootnoteReference"/>
          <w:rFonts w:cs="Arial"/>
          <w:lang w:val="en-GB"/>
        </w:rPr>
        <w:footnoteReference w:id="10"/>
      </w:r>
      <w:r w:rsidR="00F62836" w:rsidRPr="008659D1">
        <w:rPr>
          <w:rFonts w:cs="Arial"/>
          <w:lang w:val="en-GB"/>
        </w:rPr>
        <w:t xml:space="preserve"> </w:t>
      </w:r>
    </w:p>
    <w:p w14:paraId="20DA75CE" w14:textId="77777777" w:rsidR="00B45DFF" w:rsidRPr="008659D1" w:rsidRDefault="00B45DFF" w:rsidP="00065A9A">
      <w:pPr>
        <w:jc w:val="both"/>
        <w:rPr>
          <w:rFonts w:cs="Arial"/>
          <w:lang w:val="en-GB"/>
        </w:rPr>
      </w:pPr>
    </w:p>
    <w:p w14:paraId="77E61F26" w14:textId="77777777" w:rsidR="00B45DFF" w:rsidRPr="008659D1" w:rsidRDefault="00B45DFF" w:rsidP="00065A9A">
      <w:pPr>
        <w:jc w:val="both"/>
        <w:rPr>
          <w:rFonts w:cs="Arial"/>
          <w:b/>
          <w:bCs/>
          <w:lang w:val="en-GB"/>
        </w:rPr>
      </w:pPr>
      <w:r w:rsidRPr="008659D1">
        <w:rPr>
          <w:rFonts w:cs="Arial"/>
          <w:b/>
          <w:bCs/>
          <w:lang w:val="en-GB"/>
        </w:rPr>
        <w:t>Poverty and social exclusion</w:t>
      </w:r>
    </w:p>
    <w:p w14:paraId="5245E14D" w14:textId="77777777" w:rsidR="00E7037A" w:rsidRPr="008659D1" w:rsidRDefault="00E7037A" w:rsidP="00065A9A">
      <w:pPr>
        <w:jc w:val="both"/>
        <w:rPr>
          <w:rFonts w:cs="Arial"/>
          <w:lang w:val="en-GB"/>
        </w:rPr>
      </w:pPr>
      <w:r w:rsidRPr="008659D1">
        <w:rPr>
          <w:rFonts w:cs="Arial"/>
          <w:lang w:val="en-GB"/>
        </w:rPr>
        <w:t xml:space="preserve">Assess the potential impact of the introduction of an unconditional basic income on the disability poverty rate, specifically. </w:t>
      </w:r>
    </w:p>
    <w:p w14:paraId="20CB9C34" w14:textId="1E623CF3" w:rsidR="003E601D" w:rsidRPr="008659D1" w:rsidRDefault="009B3A90" w:rsidP="00065A9A">
      <w:pPr>
        <w:pStyle w:val="ListParagraph"/>
        <w:numPr>
          <w:ilvl w:val="0"/>
          <w:numId w:val="10"/>
        </w:numPr>
        <w:ind w:left="567" w:hanging="567"/>
        <w:jc w:val="both"/>
        <w:rPr>
          <w:rFonts w:cs="Arial"/>
          <w:lang w:val="en-GB"/>
        </w:rPr>
      </w:pPr>
      <w:r w:rsidRPr="008659D1">
        <w:rPr>
          <w:rFonts w:cs="Arial"/>
          <w:lang w:val="en-GB"/>
        </w:rPr>
        <w:t>This includes an honest and professional discussion replacement of an economic policy based on deregulation</w:t>
      </w:r>
      <w:r w:rsidR="00E7037A" w:rsidRPr="008659D1">
        <w:rPr>
          <w:rFonts w:cs="Arial"/>
          <w:lang w:val="en-GB"/>
        </w:rPr>
        <w:t>,</w:t>
      </w:r>
      <w:r w:rsidRPr="008659D1">
        <w:rPr>
          <w:rFonts w:cs="Arial"/>
          <w:lang w:val="en-GB"/>
        </w:rPr>
        <w:t xml:space="preserve"> with a social market economy worthy of the name, and social legislation that substantially counteracts increasing social inequality.</w:t>
      </w:r>
      <w:r w:rsidR="00151306" w:rsidRPr="008659D1">
        <w:rPr>
          <w:rStyle w:val="FootnoteReference"/>
          <w:rFonts w:cs="Arial"/>
          <w:lang w:val="en-GB"/>
        </w:rPr>
        <w:footnoteReference w:id="11"/>
      </w:r>
      <w:r w:rsidR="00A93DEC" w:rsidRPr="008659D1">
        <w:rPr>
          <w:rFonts w:cs="Arial"/>
          <w:lang w:val="en-GB"/>
        </w:rPr>
        <w:t xml:space="preserve"> </w:t>
      </w:r>
    </w:p>
    <w:p w14:paraId="39C902EE" w14:textId="77777777" w:rsidR="00065A9A" w:rsidRPr="008659D1" w:rsidRDefault="00065A9A" w:rsidP="00065A9A">
      <w:pPr>
        <w:jc w:val="both"/>
        <w:rPr>
          <w:rFonts w:cs="Arial"/>
          <w:lang w:val="en-GB"/>
        </w:rPr>
      </w:pPr>
    </w:p>
    <w:p w14:paraId="3E342F50" w14:textId="77777777" w:rsidR="0071696A" w:rsidRPr="008659D1" w:rsidRDefault="00EC13E4" w:rsidP="00EC13E4">
      <w:pPr>
        <w:pStyle w:val="Heading2"/>
        <w:rPr>
          <w:rFonts w:cs="Arial"/>
          <w:lang w:val="en-GB"/>
        </w:rPr>
      </w:pPr>
      <w:bookmarkStart w:id="4" w:name="_Toc2689965"/>
      <w:r w:rsidRPr="008659D1">
        <w:rPr>
          <w:rFonts w:cs="Arial"/>
          <w:lang w:val="en-GB"/>
        </w:rPr>
        <w:t>The EU2020 targets in relation to d</w:t>
      </w:r>
      <w:r w:rsidR="00742967" w:rsidRPr="008659D1">
        <w:rPr>
          <w:rFonts w:cs="Arial"/>
          <w:lang w:val="en-GB"/>
        </w:rPr>
        <w:t>isability s</w:t>
      </w:r>
      <w:r w:rsidR="003E601D" w:rsidRPr="008659D1">
        <w:rPr>
          <w:rFonts w:cs="Arial"/>
          <w:lang w:val="en-GB"/>
        </w:rPr>
        <w:t>trateg</w:t>
      </w:r>
      <w:r w:rsidR="00F8312E" w:rsidRPr="008659D1">
        <w:rPr>
          <w:rFonts w:cs="Arial"/>
          <w:lang w:val="en-GB"/>
        </w:rPr>
        <w:t>y</w:t>
      </w:r>
      <w:r w:rsidR="003E601D" w:rsidRPr="008659D1">
        <w:rPr>
          <w:rFonts w:cs="Arial"/>
          <w:lang w:val="en-GB"/>
        </w:rPr>
        <w:t xml:space="preserve"> </w:t>
      </w:r>
      <w:r w:rsidRPr="008659D1">
        <w:rPr>
          <w:rFonts w:cs="Arial"/>
          <w:lang w:val="en-GB"/>
        </w:rPr>
        <w:t>and rights</w:t>
      </w:r>
      <w:bookmarkEnd w:id="4"/>
    </w:p>
    <w:p w14:paraId="7307E148" w14:textId="77777777" w:rsidR="0071696A" w:rsidRPr="008659D1" w:rsidRDefault="0071696A" w:rsidP="0071696A">
      <w:pPr>
        <w:rPr>
          <w:rFonts w:cs="Arial"/>
          <w:lang w:val="en-GB"/>
        </w:rPr>
      </w:pPr>
    </w:p>
    <w:p w14:paraId="7B722CE4" w14:textId="25BD49DA" w:rsidR="0071696A" w:rsidRPr="008659D1" w:rsidRDefault="00011B4F" w:rsidP="003D16C5">
      <w:pPr>
        <w:jc w:val="both"/>
        <w:rPr>
          <w:rFonts w:cs="Arial"/>
          <w:lang w:val="en-GB"/>
        </w:rPr>
      </w:pPr>
      <w:r w:rsidRPr="008659D1">
        <w:rPr>
          <w:rFonts w:cs="Arial"/>
          <w:lang w:val="en-GB"/>
        </w:rPr>
        <w:t>As part of Member State commitment</w:t>
      </w:r>
      <w:r w:rsidR="00742967" w:rsidRPr="008659D1">
        <w:rPr>
          <w:rFonts w:cs="Arial"/>
          <w:lang w:val="en-GB"/>
        </w:rPr>
        <w:t>s</w:t>
      </w:r>
      <w:r w:rsidRPr="008659D1">
        <w:rPr>
          <w:rFonts w:cs="Arial"/>
          <w:lang w:val="en-GB"/>
        </w:rPr>
        <w:t xml:space="preserve"> to </w:t>
      </w:r>
      <w:r w:rsidR="00742967" w:rsidRPr="008659D1">
        <w:rPr>
          <w:rFonts w:cs="Arial"/>
          <w:lang w:val="en-GB"/>
        </w:rPr>
        <w:t xml:space="preserve">the </w:t>
      </w:r>
      <w:r w:rsidRPr="008659D1">
        <w:rPr>
          <w:rFonts w:cs="Arial"/>
          <w:lang w:val="en-GB"/>
        </w:rPr>
        <w:t>EU2020</w:t>
      </w:r>
      <w:r w:rsidR="00742967" w:rsidRPr="008659D1">
        <w:rPr>
          <w:rFonts w:cs="Arial"/>
          <w:lang w:val="en-GB"/>
        </w:rPr>
        <w:t xml:space="preserve"> strategy</w:t>
      </w:r>
      <w:r w:rsidRPr="008659D1">
        <w:rPr>
          <w:rFonts w:cs="Arial"/>
          <w:lang w:val="en-GB"/>
        </w:rPr>
        <w:t>, t</w:t>
      </w:r>
      <w:r w:rsidR="0071696A" w:rsidRPr="008659D1">
        <w:rPr>
          <w:rFonts w:cs="Arial"/>
          <w:lang w:val="en-GB"/>
        </w:rPr>
        <w:t xml:space="preserve">he targets shown in </w:t>
      </w:r>
      <w:r w:rsidR="0071696A" w:rsidRPr="008659D1">
        <w:rPr>
          <w:rFonts w:cs="Arial"/>
          <w:lang w:val="en-GB"/>
        </w:rPr>
        <w:fldChar w:fldCharType="begin"/>
      </w:r>
      <w:r w:rsidR="0071696A" w:rsidRPr="008659D1">
        <w:rPr>
          <w:rFonts w:cs="Arial"/>
          <w:lang w:val="en-GB"/>
        </w:rPr>
        <w:instrText xml:space="preserve"> REF _Ref512929707 \h </w:instrText>
      </w:r>
      <w:r w:rsidR="00895667" w:rsidRPr="008659D1">
        <w:rPr>
          <w:rFonts w:cs="Arial"/>
          <w:lang w:val="en-GB"/>
        </w:rPr>
        <w:instrText xml:space="preserve"> \* MERGEFORMAT </w:instrText>
      </w:r>
      <w:r w:rsidR="0071696A" w:rsidRPr="008659D1">
        <w:rPr>
          <w:rFonts w:cs="Arial"/>
          <w:lang w:val="en-GB"/>
        </w:rPr>
      </w:r>
      <w:r w:rsidR="0071696A" w:rsidRPr="008659D1">
        <w:rPr>
          <w:rFonts w:cs="Arial"/>
          <w:lang w:val="en-GB"/>
        </w:rPr>
        <w:fldChar w:fldCharType="separate"/>
      </w:r>
      <w:r w:rsidR="009F5183" w:rsidRPr="008659D1">
        <w:rPr>
          <w:rFonts w:cs="Arial"/>
          <w:lang w:val="en-GB"/>
        </w:rPr>
        <w:t>Table 1</w:t>
      </w:r>
      <w:r w:rsidR="0071696A" w:rsidRPr="008659D1">
        <w:rPr>
          <w:rFonts w:cs="Arial"/>
          <w:lang w:val="en-GB"/>
        </w:rPr>
        <w:fldChar w:fldCharType="end"/>
      </w:r>
      <w:r w:rsidR="0071696A" w:rsidRPr="008659D1">
        <w:rPr>
          <w:rFonts w:cs="Arial"/>
          <w:lang w:val="en-GB"/>
        </w:rPr>
        <w:t xml:space="preserve"> were established for the general population</w:t>
      </w:r>
      <w:r w:rsidR="00F710A8" w:rsidRPr="008659D1">
        <w:rPr>
          <w:rFonts w:cs="Arial"/>
          <w:lang w:val="en-GB"/>
        </w:rPr>
        <w:t>. Disability policies are highly relevant</w:t>
      </w:r>
      <w:r w:rsidR="00065A9A" w:rsidRPr="008659D1">
        <w:rPr>
          <w:rFonts w:cs="Arial"/>
          <w:lang w:val="en-GB"/>
        </w:rPr>
        <w:t>,</w:t>
      </w:r>
      <w:r w:rsidR="00F710A8" w:rsidRPr="008659D1">
        <w:rPr>
          <w:rFonts w:cs="Arial"/>
          <w:lang w:val="en-GB"/>
        </w:rPr>
        <w:t xml:space="preserve"> </w:t>
      </w:r>
      <w:r w:rsidRPr="008659D1">
        <w:rPr>
          <w:rFonts w:cs="Arial"/>
          <w:lang w:val="en-GB"/>
        </w:rPr>
        <w:t xml:space="preserve">and it </w:t>
      </w:r>
      <w:r w:rsidR="00F710A8" w:rsidRPr="008659D1">
        <w:rPr>
          <w:rFonts w:cs="Arial"/>
          <w:lang w:val="en-GB"/>
        </w:rPr>
        <w:t xml:space="preserve">is unlikely </w:t>
      </w:r>
      <w:r w:rsidR="00742967" w:rsidRPr="008659D1">
        <w:rPr>
          <w:rFonts w:cs="Arial"/>
          <w:lang w:val="en-GB"/>
        </w:rPr>
        <w:t>that</w:t>
      </w:r>
      <w:r w:rsidR="00F710A8" w:rsidRPr="008659D1">
        <w:rPr>
          <w:rFonts w:cs="Arial"/>
          <w:lang w:val="en-GB"/>
        </w:rPr>
        <w:t xml:space="preserve"> </w:t>
      </w:r>
      <w:r w:rsidR="00742967" w:rsidRPr="008659D1">
        <w:rPr>
          <w:rFonts w:cs="Arial"/>
          <w:lang w:val="en-GB"/>
        </w:rPr>
        <w:t xml:space="preserve">the </w:t>
      </w:r>
      <w:r w:rsidR="00F710A8" w:rsidRPr="008659D1">
        <w:rPr>
          <w:rFonts w:cs="Arial"/>
          <w:lang w:val="en-GB"/>
        </w:rPr>
        <w:t xml:space="preserve">EU targets </w:t>
      </w:r>
      <w:r w:rsidR="00742967" w:rsidRPr="008659D1">
        <w:rPr>
          <w:rFonts w:cs="Arial"/>
          <w:lang w:val="en-GB"/>
        </w:rPr>
        <w:t>can</w:t>
      </w:r>
      <w:r w:rsidR="00F710A8" w:rsidRPr="008659D1">
        <w:rPr>
          <w:rFonts w:cs="Arial"/>
          <w:lang w:val="en-GB"/>
        </w:rPr>
        <w:t xml:space="preserve"> be achieved without actions and investments to mainstream disability equality in </w:t>
      </w:r>
      <w:r w:rsidR="00742967" w:rsidRPr="008659D1">
        <w:rPr>
          <w:rFonts w:cs="Arial"/>
          <w:lang w:val="en-GB"/>
        </w:rPr>
        <w:t>these three areas</w:t>
      </w:r>
      <w:r w:rsidR="00F710A8" w:rsidRPr="008659D1">
        <w:rPr>
          <w:rFonts w:cs="Arial"/>
          <w:lang w:val="en-GB"/>
        </w:rPr>
        <w:t xml:space="preserve">. This </w:t>
      </w:r>
      <w:r w:rsidR="00085CDF" w:rsidRPr="008659D1">
        <w:rPr>
          <w:rFonts w:cs="Arial"/>
          <w:lang w:val="en-GB"/>
        </w:rPr>
        <w:t xml:space="preserve">country </w:t>
      </w:r>
      <w:r w:rsidR="00F710A8" w:rsidRPr="008659D1">
        <w:rPr>
          <w:rFonts w:cs="Arial"/>
          <w:lang w:val="en-GB"/>
        </w:rPr>
        <w:t xml:space="preserve">report shows where the main disability equality gaps </w:t>
      </w:r>
      <w:r w:rsidRPr="008659D1">
        <w:rPr>
          <w:rFonts w:cs="Arial"/>
          <w:lang w:val="en-GB"/>
        </w:rPr>
        <w:t>exist</w:t>
      </w:r>
      <w:r w:rsidR="00F710A8" w:rsidRPr="008659D1">
        <w:rPr>
          <w:rFonts w:cs="Arial"/>
          <w:lang w:val="en-GB"/>
        </w:rPr>
        <w:t xml:space="preserve">, at the national level. It assesses the </w:t>
      </w:r>
      <w:r w:rsidR="00742967" w:rsidRPr="008659D1">
        <w:rPr>
          <w:rFonts w:cs="Arial"/>
          <w:lang w:val="en-GB"/>
        </w:rPr>
        <w:t>main</w:t>
      </w:r>
      <w:r w:rsidRPr="008659D1">
        <w:rPr>
          <w:rFonts w:cs="Arial"/>
          <w:lang w:val="en-GB"/>
        </w:rPr>
        <w:t xml:space="preserve"> </w:t>
      </w:r>
      <w:r w:rsidR="00F710A8" w:rsidRPr="008659D1">
        <w:rPr>
          <w:rFonts w:cs="Arial"/>
          <w:lang w:val="en-GB"/>
        </w:rPr>
        <w:t xml:space="preserve">policies in place to address these gaps </w:t>
      </w:r>
      <w:r w:rsidR="00085CDF" w:rsidRPr="008659D1">
        <w:rPr>
          <w:rFonts w:cs="Arial"/>
          <w:lang w:val="en-GB"/>
        </w:rPr>
        <w:t xml:space="preserve">and identifies </w:t>
      </w:r>
      <w:r w:rsidR="00742967" w:rsidRPr="008659D1">
        <w:rPr>
          <w:rFonts w:cs="Arial"/>
          <w:lang w:val="en-GB"/>
        </w:rPr>
        <w:t xml:space="preserve">the </w:t>
      </w:r>
      <w:r w:rsidR="00F710A8" w:rsidRPr="008659D1">
        <w:rPr>
          <w:rFonts w:cs="Arial"/>
          <w:lang w:val="en-GB"/>
        </w:rPr>
        <w:t xml:space="preserve">opportunities to </w:t>
      </w:r>
      <w:r w:rsidRPr="008659D1">
        <w:rPr>
          <w:rFonts w:cs="Arial"/>
          <w:lang w:val="en-GB"/>
        </w:rPr>
        <w:t>mainstream</w:t>
      </w:r>
      <w:r w:rsidR="00F710A8" w:rsidRPr="008659D1">
        <w:rPr>
          <w:rFonts w:cs="Arial"/>
          <w:lang w:val="en-GB"/>
        </w:rPr>
        <w:t xml:space="preserve"> disability </w:t>
      </w:r>
      <w:r w:rsidR="00742967" w:rsidRPr="008659D1">
        <w:rPr>
          <w:rFonts w:cs="Arial"/>
          <w:lang w:val="en-GB"/>
        </w:rPr>
        <w:t>equality</w:t>
      </w:r>
      <w:r w:rsidR="00F710A8" w:rsidRPr="008659D1">
        <w:rPr>
          <w:rFonts w:cs="Arial"/>
          <w:lang w:val="en-GB"/>
        </w:rPr>
        <w:t xml:space="preserve"> i</w:t>
      </w:r>
      <w:r w:rsidR="00085CDF" w:rsidRPr="008659D1">
        <w:rPr>
          <w:rFonts w:cs="Arial"/>
          <w:lang w:val="en-GB"/>
        </w:rPr>
        <w:t>n the semester review process</w:t>
      </w:r>
      <w:r w:rsidR="00F710A8" w:rsidRPr="008659D1">
        <w:rPr>
          <w:rFonts w:cs="Arial"/>
          <w:lang w:val="en-GB"/>
        </w:rPr>
        <w:t xml:space="preserve">.    </w:t>
      </w:r>
    </w:p>
    <w:p w14:paraId="66311DAA" w14:textId="7B25C079" w:rsidR="0071696A" w:rsidRPr="008659D1" w:rsidRDefault="0071696A" w:rsidP="0071696A">
      <w:pPr>
        <w:pStyle w:val="Caption"/>
        <w:rPr>
          <w:rFonts w:cs="Arial"/>
          <w:lang w:val="en-GB"/>
        </w:rPr>
      </w:pPr>
      <w:bookmarkStart w:id="5" w:name="_Ref512929707"/>
      <w:r w:rsidRPr="008659D1">
        <w:rPr>
          <w:rFonts w:cs="Arial"/>
          <w:lang w:val="en-GB"/>
        </w:rPr>
        <w:lastRenderedPageBreak/>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w:t>
      </w:r>
      <w:r w:rsidR="00F01BC2" w:rsidRPr="008659D1">
        <w:rPr>
          <w:rFonts w:cs="Arial"/>
          <w:lang w:val="en-GB"/>
        </w:rPr>
        <w:fldChar w:fldCharType="end"/>
      </w:r>
      <w:bookmarkEnd w:id="5"/>
      <w:r w:rsidRPr="008659D1">
        <w:rPr>
          <w:rFonts w:cs="Arial"/>
          <w:lang w:val="en-GB"/>
        </w:rPr>
        <w:t>: Europe 2020 and agreed national targets for the general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6"/>
        <w:gridCol w:w="3004"/>
      </w:tblGrid>
      <w:tr w:rsidR="0071696A" w:rsidRPr="008659D1" w14:paraId="4438DB83" w14:textId="77777777" w:rsidTr="00C20007">
        <w:tc>
          <w:tcPr>
            <w:tcW w:w="1667" w:type="pct"/>
            <w:shd w:val="clear" w:color="auto" w:fill="auto"/>
          </w:tcPr>
          <w:p w14:paraId="054BDFE6" w14:textId="77777777" w:rsidR="0071696A" w:rsidRPr="008659D1" w:rsidRDefault="0071696A" w:rsidP="00C20007">
            <w:pPr>
              <w:rPr>
                <w:rFonts w:cs="Arial"/>
                <w:b/>
                <w:bCs/>
                <w:lang w:val="en-GB"/>
              </w:rPr>
            </w:pPr>
          </w:p>
        </w:tc>
        <w:tc>
          <w:tcPr>
            <w:tcW w:w="1667" w:type="pct"/>
            <w:shd w:val="clear" w:color="auto" w:fill="auto"/>
          </w:tcPr>
          <w:p w14:paraId="4AD92590" w14:textId="77777777" w:rsidR="0071696A" w:rsidRPr="008659D1" w:rsidRDefault="0071696A" w:rsidP="00C20007">
            <w:pPr>
              <w:rPr>
                <w:rFonts w:cs="Arial"/>
                <w:b/>
                <w:bCs/>
                <w:lang w:val="en-GB"/>
              </w:rPr>
            </w:pPr>
            <w:r w:rsidRPr="008659D1">
              <w:rPr>
                <w:rFonts w:cs="Arial"/>
                <w:b/>
                <w:bCs/>
                <w:lang w:val="en-GB"/>
              </w:rPr>
              <w:t>Europe 2020 targets</w:t>
            </w:r>
          </w:p>
        </w:tc>
        <w:tc>
          <w:tcPr>
            <w:tcW w:w="1666" w:type="pct"/>
            <w:shd w:val="clear" w:color="auto" w:fill="auto"/>
          </w:tcPr>
          <w:p w14:paraId="0782E932" w14:textId="77777777" w:rsidR="0071696A" w:rsidRPr="008659D1" w:rsidRDefault="0071696A" w:rsidP="00C20007">
            <w:pPr>
              <w:rPr>
                <w:rFonts w:cs="Arial"/>
                <w:b/>
                <w:bCs/>
                <w:lang w:val="en-GB"/>
              </w:rPr>
            </w:pPr>
            <w:r w:rsidRPr="008659D1">
              <w:rPr>
                <w:rFonts w:cs="Arial"/>
                <w:b/>
                <w:bCs/>
                <w:lang w:val="en-GB"/>
              </w:rPr>
              <w:t>National targets</w:t>
            </w:r>
            <w:r w:rsidRPr="008659D1">
              <w:rPr>
                <w:rStyle w:val="FootnoteReference"/>
                <w:rFonts w:cs="Arial"/>
                <w:b/>
                <w:bCs/>
                <w:lang w:val="en-GB"/>
              </w:rPr>
              <w:footnoteReference w:id="12"/>
            </w:r>
          </w:p>
        </w:tc>
      </w:tr>
      <w:tr w:rsidR="0071696A" w:rsidRPr="008659D1" w14:paraId="666E3592" w14:textId="77777777" w:rsidTr="00C20007">
        <w:tc>
          <w:tcPr>
            <w:tcW w:w="1667" w:type="pct"/>
            <w:shd w:val="clear" w:color="auto" w:fill="auto"/>
          </w:tcPr>
          <w:p w14:paraId="5449FAD8" w14:textId="77777777" w:rsidR="0071696A" w:rsidRPr="008659D1" w:rsidRDefault="0071696A" w:rsidP="00C20007">
            <w:pPr>
              <w:rPr>
                <w:rFonts w:cs="Arial"/>
                <w:b/>
                <w:bCs/>
                <w:lang w:val="en-GB"/>
              </w:rPr>
            </w:pPr>
            <w:r w:rsidRPr="008659D1">
              <w:rPr>
                <w:rFonts w:cs="Arial"/>
                <w:b/>
                <w:bCs/>
                <w:lang w:val="en-GB"/>
              </w:rPr>
              <w:t>Employment</w:t>
            </w:r>
          </w:p>
        </w:tc>
        <w:tc>
          <w:tcPr>
            <w:tcW w:w="1667" w:type="pct"/>
            <w:shd w:val="clear" w:color="auto" w:fill="auto"/>
          </w:tcPr>
          <w:p w14:paraId="35290A89" w14:textId="77777777" w:rsidR="0071696A" w:rsidRPr="008659D1" w:rsidRDefault="0071696A" w:rsidP="00C20007">
            <w:pPr>
              <w:rPr>
                <w:rFonts w:cs="Arial"/>
                <w:lang w:val="en-GB"/>
              </w:rPr>
            </w:pPr>
            <w:r w:rsidRPr="008659D1">
              <w:rPr>
                <w:rFonts w:cs="Arial"/>
                <w:lang w:val="en-GB"/>
              </w:rPr>
              <w:t>75% of the 20-64 year-olds to be employed</w:t>
            </w:r>
          </w:p>
        </w:tc>
        <w:tc>
          <w:tcPr>
            <w:tcW w:w="1666" w:type="pct"/>
            <w:shd w:val="clear" w:color="auto" w:fill="auto"/>
          </w:tcPr>
          <w:p w14:paraId="0285E9FD" w14:textId="77777777" w:rsidR="0071696A" w:rsidRPr="008659D1" w:rsidRDefault="005D7DB0" w:rsidP="00E7037A">
            <w:pPr>
              <w:jc w:val="right"/>
              <w:rPr>
                <w:rFonts w:cs="Arial"/>
                <w:lang w:val="en-GB"/>
              </w:rPr>
            </w:pPr>
            <w:r w:rsidRPr="008659D1">
              <w:rPr>
                <w:rFonts w:cs="Arial"/>
                <w:lang w:val="en-GB"/>
              </w:rPr>
              <w:t>73%</w:t>
            </w:r>
          </w:p>
        </w:tc>
      </w:tr>
      <w:tr w:rsidR="0071696A" w:rsidRPr="008659D1" w14:paraId="04AF9BE9" w14:textId="77777777" w:rsidTr="00C20007">
        <w:tc>
          <w:tcPr>
            <w:tcW w:w="1667" w:type="pct"/>
            <w:vMerge w:val="restart"/>
            <w:shd w:val="clear" w:color="auto" w:fill="auto"/>
          </w:tcPr>
          <w:p w14:paraId="2D0A17C1" w14:textId="77777777" w:rsidR="0071696A" w:rsidRPr="008659D1" w:rsidRDefault="0071696A" w:rsidP="00C20007">
            <w:pPr>
              <w:rPr>
                <w:rFonts w:cs="Arial"/>
                <w:b/>
                <w:bCs/>
                <w:lang w:val="en-GB"/>
              </w:rPr>
            </w:pPr>
            <w:r w:rsidRPr="008659D1">
              <w:rPr>
                <w:rFonts w:cs="Arial"/>
                <w:b/>
                <w:bCs/>
                <w:lang w:val="en-GB"/>
              </w:rPr>
              <w:t>Education</w:t>
            </w:r>
          </w:p>
        </w:tc>
        <w:tc>
          <w:tcPr>
            <w:tcW w:w="1667" w:type="pct"/>
            <w:shd w:val="clear" w:color="auto" w:fill="auto"/>
          </w:tcPr>
          <w:p w14:paraId="773E1F4D" w14:textId="77777777" w:rsidR="0071696A" w:rsidRPr="008659D1" w:rsidRDefault="0071696A" w:rsidP="00C20007">
            <w:pPr>
              <w:rPr>
                <w:rFonts w:cs="Arial"/>
                <w:lang w:val="en-GB"/>
              </w:rPr>
            </w:pPr>
            <w:r w:rsidRPr="008659D1">
              <w:rPr>
                <w:rFonts w:cs="Arial"/>
                <w:lang w:val="en-GB"/>
              </w:rPr>
              <w:t>Reducing the rates of early school leaving below 10%</w:t>
            </w:r>
          </w:p>
        </w:tc>
        <w:tc>
          <w:tcPr>
            <w:tcW w:w="1666" w:type="pct"/>
            <w:shd w:val="clear" w:color="auto" w:fill="auto"/>
          </w:tcPr>
          <w:p w14:paraId="2543C529" w14:textId="77777777" w:rsidR="005D7DB0" w:rsidRPr="008659D1" w:rsidRDefault="005D7DB0" w:rsidP="00E7037A">
            <w:pPr>
              <w:jc w:val="right"/>
              <w:rPr>
                <w:rFonts w:cs="Arial"/>
                <w:lang w:val="en-GB"/>
              </w:rPr>
            </w:pPr>
            <w:r w:rsidRPr="008659D1">
              <w:rPr>
                <w:rFonts w:cs="Arial"/>
                <w:lang w:val="en-GB"/>
              </w:rPr>
              <w:t>&lt; 10%</w:t>
            </w:r>
          </w:p>
          <w:p w14:paraId="33EF76DC" w14:textId="77777777" w:rsidR="0071696A" w:rsidRPr="008659D1" w:rsidRDefault="0071696A" w:rsidP="00E7037A">
            <w:pPr>
              <w:jc w:val="right"/>
              <w:rPr>
                <w:rFonts w:cs="Arial"/>
                <w:lang w:val="en-GB"/>
              </w:rPr>
            </w:pPr>
          </w:p>
        </w:tc>
      </w:tr>
      <w:tr w:rsidR="0071696A" w:rsidRPr="008659D1" w14:paraId="68DB511D" w14:textId="77777777" w:rsidTr="00C20007">
        <w:tc>
          <w:tcPr>
            <w:tcW w:w="1667" w:type="pct"/>
            <w:vMerge/>
            <w:shd w:val="clear" w:color="auto" w:fill="auto"/>
          </w:tcPr>
          <w:p w14:paraId="5FFCDFC8" w14:textId="77777777" w:rsidR="0071696A" w:rsidRPr="008659D1" w:rsidRDefault="0071696A" w:rsidP="00C20007">
            <w:pPr>
              <w:rPr>
                <w:rFonts w:cs="Arial"/>
                <w:b/>
                <w:bCs/>
                <w:lang w:val="en-GB"/>
              </w:rPr>
            </w:pPr>
          </w:p>
        </w:tc>
        <w:tc>
          <w:tcPr>
            <w:tcW w:w="1667" w:type="pct"/>
            <w:shd w:val="clear" w:color="auto" w:fill="auto"/>
          </w:tcPr>
          <w:p w14:paraId="0321E6F5" w14:textId="77777777" w:rsidR="0071696A" w:rsidRPr="008659D1" w:rsidRDefault="0071696A" w:rsidP="00C20007">
            <w:pPr>
              <w:rPr>
                <w:rFonts w:cs="Arial"/>
                <w:lang w:val="en-GB"/>
              </w:rPr>
            </w:pPr>
            <w:r w:rsidRPr="008659D1">
              <w:rPr>
                <w:rFonts w:cs="Arial"/>
                <w:lang w:val="en-GB"/>
              </w:rPr>
              <w:t>At least 40% of 30-34–year-olds completing third level education</w:t>
            </w:r>
          </w:p>
        </w:tc>
        <w:tc>
          <w:tcPr>
            <w:tcW w:w="1666" w:type="pct"/>
            <w:shd w:val="clear" w:color="auto" w:fill="auto"/>
          </w:tcPr>
          <w:p w14:paraId="46A5FCAD" w14:textId="77777777" w:rsidR="0071696A" w:rsidRPr="008659D1" w:rsidRDefault="005D7DB0" w:rsidP="00E7037A">
            <w:pPr>
              <w:jc w:val="right"/>
              <w:rPr>
                <w:rFonts w:cs="Arial"/>
                <w:lang w:val="en-GB"/>
              </w:rPr>
            </w:pPr>
            <w:r w:rsidRPr="008659D1">
              <w:rPr>
                <w:rFonts w:cs="Arial"/>
                <w:lang w:val="en-GB"/>
              </w:rPr>
              <w:t>66%</w:t>
            </w:r>
          </w:p>
        </w:tc>
      </w:tr>
      <w:tr w:rsidR="0071696A" w:rsidRPr="008659D1" w14:paraId="673F8B30" w14:textId="77777777" w:rsidTr="00C20007">
        <w:tc>
          <w:tcPr>
            <w:tcW w:w="1667" w:type="pct"/>
            <w:shd w:val="clear" w:color="auto" w:fill="auto"/>
          </w:tcPr>
          <w:p w14:paraId="40C3B554" w14:textId="77777777" w:rsidR="0071696A" w:rsidRPr="008659D1" w:rsidRDefault="0071696A" w:rsidP="00C20007">
            <w:pPr>
              <w:rPr>
                <w:rFonts w:cs="Arial"/>
                <w:b/>
                <w:bCs/>
                <w:lang w:val="en-GB"/>
              </w:rPr>
            </w:pPr>
            <w:r w:rsidRPr="008659D1">
              <w:rPr>
                <w:rFonts w:cs="Arial"/>
                <w:b/>
                <w:bCs/>
                <w:lang w:val="en-GB"/>
              </w:rPr>
              <w:t>Fighting poverty and social exclusion</w:t>
            </w:r>
          </w:p>
        </w:tc>
        <w:tc>
          <w:tcPr>
            <w:tcW w:w="1667" w:type="pct"/>
            <w:shd w:val="clear" w:color="auto" w:fill="auto"/>
          </w:tcPr>
          <w:p w14:paraId="2F1031A8" w14:textId="77777777" w:rsidR="0071696A" w:rsidRPr="008659D1" w:rsidRDefault="0071696A" w:rsidP="00C20007">
            <w:pPr>
              <w:rPr>
                <w:rFonts w:cs="Arial"/>
                <w:lang w:val="en-GB"/>
              </w:rPr>
            </w:pPr>
            <w:r w:rsidRPr="008659D1">
              <w:rPr>
                <w:rFonts w:cs="Arial"/>
                <w:lang w:val="en-GB"/>
              </w:rPr>
              <w:t>At least 20 million fewer people in or at risk of poverty and social exclusion</w:t>
            </w:r>
          </w:p>
        </w:tc>
        <w:tc>
          <w:tcPr>
            <w:tcW w:w="1666" w:type="pct"/>
            <w:shd w:val="clear" w:color="auto" w:fill="auto"/>
          </w:tcPr>
          <w:p w14:paraId="1B4DC137" w14:textId="77777777" w:rsidR="005D7DB0" w:rsidRPr="008659D1" w:rsidRDefault="005D7DB0" w:rsidP="00E7037A">
            <w:pPr>
              <w:pStyle w:val="NormalWeb"/>
              <w:jc w:val="right"/>
              <w:rPr>
                <w:rFonts w:cs="Arial"/>
                <w:lang w:val="en-GB"/>
              </w:rPr>
            </w:pPr>
            <w:r w:rsidRPr="008659D1">
              <w:rPr>
                <w:rFonts w:cs="Arial"/>
                <w:lang w:val="en-GB"/>
              </w:rPr>
              <w:t xml:space="preserve">-6,000 persons </w:t>
            </w:r>
          </w:p>
          <w:p w14:paraId="10FA23E4" w14:textId="77777777" w:rsidR="0071696A" w:rsidRPr="008659D1" w:rsidRDefault="0071696A" w:rsidP="00E7037A">
            <w:pPr>
              <w:jc w:val="right"/>
              <w:rPr>
                <w:rFonts w:cs="Arial"/>
                <w:lang w:val="en-GB"/>
              </w:rPr>
            </w:pPr>
          </w:p>
        </w:tc>
      </w:tr>
    </w:tbl>
    <w:p w14:paraId="0BCB9478" w14:textId="77777777" w:rsidR="00954863" w:rsidRPr="008659D1" w:rsidRDefault="00954863" w:rsidP="00895667">
      <w:pPr>
        <w:jc w:val="both"/>
        <w:rPr>
          <w:rFonts w:cs="Arial"/>
          <w:lang w:val="en-GB"/>
        </w:rPr>
      </w:pPr>
    </w:p>
    <w:p w14:paraId="223E0291" w14:textId="0974E00C" w:rsidR="00F434AE" w:rsidRPr="008659D1" w:rsidRDefault="004808BD" w:rsidP="008C0313">
      <w:pPr>
        <w:jc w:val="both"/>
        <w:rPr>
          <w:rFonts w:cs="Arial"/>
          <w:lang w:val="en-GB"/>
        </w:rPr>
      </w:pPr>
      <w:r w:rsidRPr="008659D1">
        <w:rPr>
          <w:rFonts w:cs="Arial"/>
          <w:lang w:val="en-GB"/>
        </w:rPr>
        <w:t>The statistical annex to this country report provides c</w:t>
      </w:r>
      <w:r w:rsidR="00005D28" w:rsidRPr="008659D1">
        <w:rPr>
          <w:rFonts w:cs="Arial"/>
          <w:lang w:val="en-GB"/>
        </w:rPr>
        <w:t xml:space="preserve">omparative indicators of </w:t>
      </w:r>
      <w:r w:rsidR="00011B4F" w:rsidRPr="008659D1">
        <w:rPr>
          <w:rFonts w:cs="Arial"/>
          <w:lang w:val="en-GB"/>
        </w:rPr>
        <w:t xml:space="preserve">the </w:t>
      </w:r>
      <w:r w:rsidR="00005D28" w:rsidRPr="008659D1">
        <w:rPr>
          <w:rFonts w:cs="Arial"/>
          <w:lang w:val="en-GB"/>
        </w:rPr>
        <w:t xml:space="preserve">disability equality gaps </w:t>
      </w:r>
      <w:r w:rsidR="00011B4F" w:rsidRPr="008659D1">
        <w:rPr>
          <w:rFonts w:cs="Arial"/>
          <w:lang w:val="en-GB"/>
        </w:rPr>
        <w:t xml:space="preserve">existing </w:t>
      </w:r>
      <w:r w:rsidR="00005D28" w:rsidRPr="008659D1">
        <w:rPr>
          <w:rFonts w:cs="Arial"/>
          <w:lang w:val="en-GB"/>
        </w:rPr>
        <w:t xml:space="preserve">in these target areas (based on ANED’s </w:t>
      </w:r>
      <w:r w:rsidRPr="008659D1">
        <w:rPr>
          <w:rFonts w:cs="Arial"/>
          <w:lang w:val="en-GB"/>
        </w:rPr>
        <w:t xml:space="preserve">annual </w:t>
      </w:r>
      <w:r w:rsidR="00005D28" w:rsidRPr="008659D1">
        <w:rPr>
          <w:rFonts w:cs="Arial"/>
          <w:lang w:val="en-GB"/>
        </w:rPr>
        <w:t>analysis of EU-SILC microdata since 2008).</w:t>
      </w:r>
      <w:r w:rsidR="00005D28" w:rsidRPr="008659D1">
        <w:rPr>
          <w:rStyle w:val="FootnoteReference"/>
          <w:rFonts w:cs="Arial"/>
          <w:lang w:val="en-GB"/>
        </w:rPr>
        <w:footnoteReference w:id="13"/>
      </w:r>
      <w:r w:rsidR="0045475E" w:rsidRPr="008659D1">
        <w:rPr>
          <w:rFonts w:cs="Arial"/>
          <w:lang w:val="en-GB"/>
        </w:rPr>
        <w:t xml:space="preserve"> </w:t>
      </w:r>
      <w:r w:rsidR="00F434AE" w:rsidRPr="008659D1">
        <w:rPr>
          <w:rFonts w:cs="Arial"/>
          <w:lang w:val="en-GB"/>
        </w:rPr>
        <w:t xml:space="preserve">The Distance to national targets and comparison with EU average, in 2018 are indicated by the Eurostat figure </w:t>
      </w:r>
      <w:r w:rsidR="008C0313" w:rsidRPr="008659D1">
        <w:rPr>
          <w:rFonts w:cs="Arial"/>
          <w:lang w:val="en-GB"/>
        </w:rPr>
        <w:t>below</w:t>
      </w:r>
      <w:r w:rsidR="00F434AE" w:rsidRPr="008659D1">
        <w:rPr>
          <w:rFonts w:cs="Arial"/>
          <w:lang w:val="en-GB"/>
        </w:rPr>
        <w:t xml:space="preserve"> (abbreviated and edited by the author)</w:t>
      </w:r>
      <w:r w:rsidR="00065A9A" w:rsidRPr="008659D1">
        <w:rPr>
          <w:rFonts w:cs="Arial"/>
          <w:lang w:val="en-GB"/>
        </w:rPr>
        <w:t>.</w:t>
      </w:r>
    </w:p>
    <w:p w14:paraId="3BECB383" w14:textId="77777777" w:rsidR="00F434AE" w:rsidRPr="008659D1" w:rsidRDefault="00F434AE" w:rsidP="00F434AE">
      <w:pPr>
        <w:jc w:val="both"/>
        <w:rPr>
          <w:rFonts w:cs="Arial"/>
          <w:lang w:val="en-GB"/>
        </w:rPr>
      </w:pPr>
    </w:p>
    <w:p w14:paraId="23595A0E" w14:textId="69C6E52B" w:rsidR="00C55A79" w:rsidRPr="008659D1" w:rsidRDefault="009B342A" w:rsidP="00F434AE">
      <w:pPr>
        <w:jc w:val="both"/>
        <w:rPr>
          <w:rFonts w:cs="Arial"/>
          <w:b/>
          <w:bCs/>
          <w:sz w:val="20"/>
          <w:szCs w:val="20"/>
          <w:lang w:val="en-GB"/>
        </w:rPr>
      </w:pPr>
      <w:r w:rsidRPr="008659D1">
        <w:rPr>
          <w:rFonts w:cs="Arial"/>
          <w:b/>
          <w:bCs/>
          <w:sz w:val="20"/>
          <w:szCs w:val="20"/>
          <w:lang w:val="en-GB"/>
        </w:rPr>
        <w:fldChar w:fldCharType="begin"/>
      </w:r>
      <w:r w:rsidRPr="008659D1">
        <w:rPr>
          <w:rFonts w:cs="Arial"/>
          <w:b/>
          <w:bCs/>
          <w:sz w:val="20"/>
          <w:szCs w:val="20"/>
          <w:lang w:val="en-GB"/>
        </w:rPr>
        <w:instrText xml:space="preserve"> REF _Ref522708981 \h </w:instrText>
      </w:r>
      <w:r w:rsidR="008C0313" w:rsidRPr="008659D1">
        <w:rPr>
          <w:rFonts w:cs="Arial"/>
          <w:b/>
          <w:bCs/>
          <w:sz w:val="20"/>
          <w:szCs w:val="20"/>
          <w:lang w:val="en-GB"/>
        </w:rPr>
        <w:instrText xml:space="preserve"> \* MERGEFORMAT </w:instrText>
      </w:r>
      <w:r w:rsidRPr="008659D1">
        <w:rPr>
          <w:rFonts w:cs="Arial"/>
          <w:b/>
          <w:bCs/>
          <w:sz w:val="20"/>
          <w:szCs w:val="20"/>
          <w:lang w:val="en-GB"/>
        </w:rPr>
      </w:r>
      <w:r w:rsidRPr="008659D1">
        <w:rPr>
          <w:rFonts w:cs="Arial"/>
          <w:b/>
          <w:bCs/>
          <w:sz w:val="20"/>
          <w:szCs w:val="20"/>
          <w:lang w:val="en-GB"/>
        </w:rPr>
        <w:fldChar w:fldCharType="separate"/>
      </w:r>
      <w:r w:rsidR="009F5183" w:rsidRPr="008659D1">
        <w:rPr>
          <w:rFonts w:cs="Arial"/>
          <w:b/>
          <w:bCs/>
          <w:sz w:val="20"/>
          <w:szCs w:val="20"/>
          <w:lang w:val="en-GB"/>
        </w:rPr>
        <w:t xml:space="preserve">Figure </w:t>
      </w:r>
      <w:r w:rsidRPr="008659D1">
        <w:rPr>
          <w:rFonts w:cs="Arial"/>
          <w:b/>
          <w:bCs/>
          <w:sz w:val="20"/>
          <w:szCs w:val="20"/>
          <w:lang w:val="en-GB"/>
        </w:rPr>
        <w:fldChar w:fldCharType="end"/>
      </w:r>
      <w:r w:rsidR="00F434AE" w:rsidRPr="008659D1">
        <w:rPr>
          <w:rFonts w:cs="Arial"/>
          <w:b/>
          <w:bCs/>
          <w:sz w:val="20"/>
          <w:szCs w:val="20"/>
          <w:lang w:val="en-GB"/>
        </w:rPr>
        <w:t xml:space="preserve">Luxembourg, </w:t>
      </w:r>
      <w:r w:rsidR="003B41FD" w:rsidRPr="008659D1">
        <w:rPr>
          <w:rFonts w:cs="Arial"/>
          <w:b/>
          <w:bCs/>
          <w:sz w:val="20"/>
          <w:szCs w:val="20"/>
          <w:lang w:val="en-GB"/>
        </w:rPr>
        <w:t xml:space="preserve">Europe 2020 indicators and </w:t>
      </w:r>
      <w:r w:rsidR="00F434AE" w:rsidRPr="008659D1">
        <w:rPr>
          <w:rFonts w:cs="Arial"/>
          <w:b/>
          <w:bCs/>
          <w:sz w:val="20"/>
          <w:szCs w:val="20"/>
          <w:lang w:val="en-GB"/>
        </w:rPr>
        <w:t>national targets</w:t>
      </w:r>
    </w:p>
    <w:p w14:paraId="35E099C4" w14:textId="77777777" w:rsidR="0032780D" w:rsidRPr="008659D1" w:rsidRDefault="00F434AE" w:rsidP="008C0313">
      <w:pPr>
        <w:jc w:val="center"/>
        <w:rPr>
          <w:rFonts w:cs="Arial"/>
          <w:lang w:val="en-GB"/>
        </w:rPr>
      </w:pPr>
      <w:r w:rsidRPr="008659D1">
        <w:rPr>
          <w:rFonts w:cs="Arial"/>
          <w:noProof/>
          <w:lang w:val="en-GB" w:eastAsia="en-GB"/>
        </w:rPr>
        <w:drawing>
          <wp:inline distT="0" distB="0" distL="0" distR="0" wp14:anchorId="0914CF47" wp14:editId="018244C9">
            <wp:extent cx="2190938" cy="161728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9241" cy="1645559"/>
                    </a:xfrm>
                    <a:prstGeom prst="rect">
                      <a:avLst/>
                    </a:prstGeom>
                  </pic:spPr>
                </pic:pic>
              </a:graphicData>
            </a:graphic>
          </wp:inline>
        </w:drawing>
      </w:r>
    </w:p>
    <w:p w14:paraId="0477B40C" w14:textId="77777777" w:rsidR="0032780D" w:rsidRPr="008659D1" w:rsidRDefault="00F434AE" w:rsidP="004808BD">
      <w:pPr>
        <w:rPr>
          <w:rFonts w:cs="Arial"/>
          <w:i/>
          <w:iCs/>
          <w:sz w:val="20"/>
          <w:szCs w:val="20"/>
          <w:lang w:val="en-GB"/>
        </w:rPr>
      </w:pPr>
      <w:r w:rsidRPr="008659D1">
        <w:rPr>
          <w:rFonts w:cs="Arial"/>
          <w:i/>
          <w:iCs/>
          <w:sz w:val="20"/>
          <w:szCs w:val="20"/>
          <w:lang w:val="en-GB"/>
        </w:rPr>
        <w:t xml:space="preserve">Source: </w:t>
      </w:r>
      <w:r w:rsidR="003B41FD" w:rsidRPr="008659D1">
        <w:rPr>
          <w:rFonts w:cs="Arial"/>
          <w:i/>
          <w:iCs/>
          <w:sz w:val="20"/>
          <w:szCs w:val="20"/>
          <w:lang w:val="en-GB"/>
        </w:rPr>
        <w:t>EUROSTAT Europe 2020</w:t>
      </w:r>
      <w:r w:rsidR="003B41FD" w:rsidRPr="008659D1">
        <w:rPr>
          <w:rStyle w:val="FootnoteReference"/>
          <w:rFonts w:cs="Arial"/>
          <w:i/>
          <w:iCs/>
          <w:sz w:val="20"/>
          <w:szCs w:val="20"/>
          <w:lang w:val="en-GB"/>
        </w:rPr>
        <w:footnoteReference w:id="14"/>
      </w:r>
    </w:p>
    <w:p w14:paraId="7F42DA8A" w14:textId="77777777" w:rsidR="00F434AE" w:rsidRPr="008659D1" w:rsidRDefault="00F434AE" w:rsidP="004808BD">
      <w:pPr>
        <w:rPr>
          <w:rFonts w:cs="Arial"/>
          <w:lang w:val="en-GB"/>
        </w:rPr>
      </w:pPr>
    </w:p>
    <w:p w14:paraId="42C6EA73" w14:textId="77777777" w:rsidR="00F5382C" w:rsidRPr="008659D1" w:rsidRDefault="00F5382C" w:rsidP="007C58A6">
      <w:pPr>
        <w:pStyle w:val="Heading3"/>
        <w:rPr>
          <w:rFonts w:cs="Arial"/>
          <w:lang w:val="en-GB"/>
        </w:rPr>
      </w:pPr>
      <w:bookmarkStart w:id="6" w:name="_Toc2689966"/>
      <w:r w:rsidRPr="008659D1">
        <w:rPr>
          <w:rFonts w:cs="Arial"/>
          <w:lang w:val="en-GB"/>
        </w:rPr>
        <w:t>Recommendations from the UN CRPD Committee relevant to EU2020</w:t>
      </w:r>
      <w:bookmarkEnd w:id="6"/>
    </w:p>
    <w:p w14:paraId="641D239A" w14:textId="77777777" w:rsidR="005D7DB0" w:rsidRPr="008659D1" w:rsidRDefault="005D7DB0" w:rsidP="005D7DB0">
      <w:pPr>
        <w:pStyle w:val="CommentText"/>
        <w:rPr>
          <w:rFonts w:cs="Arial"/>
          <w:sz w:val="24"/>
          <w:szCs w:val="24"/>
          <w:lang w:val="en-GB"/>
        </w:rPr>
      </w:pPr>
    </w:p>
    <w:p w14:paraId="4CEBC561" w14:textId="42042358" w:rsidR="00CA6E2C" w:rsidRPr="008659D1" w:rsidRDefault="00DD5EDE" w:rsidP="00065A9A">
      <w:pPr>
        <w:pStyle w:val="CommentText"/>
        <w:jc w:val="both"/>
        <w:rPr>
          <w:rFonts w:cs="Arial"/>
          <w:sz w:val="24"/>
          <w:szCs w:val="24"/>
          <w:lang w:val="en-GB"/>
        </w:rPr>
      </w:pPr>
      <w:r w:rsidRPr="008659D1">
        <w:rPr>
          <w:rFonts w:cs="Arial"/>
          <w:sz w:val="24"/>
          <w:szCs w:val="24"/>
          <w:lang w:val="en-GB"/>
        </w:rPr>
        <w:t>Luxemb</w:t>
      </w:r>
      <w:r w:rsidR="00DA1AC9">
        <w:rPr>
          <w:rFonts w:cs="Arial"/>
          <w:sz w:val="24"/>
          <w:szCs w:val="24"/>
          <w:lang w:val="en-GB"/>
        </w:rPr>
        <w:t>o</w:t>
      </w:r>
      <w:r w:rsidRPr="008659D1">
        <w:rPr>
          <w:rFonts w:cs="Arial"/>
          <w:sz w:val="24"/>
          <w:szCs w:val="24"/>
          <w:lang w:val="en-GB"/>
        </w:rPr>
        <w:t>urg</w:t>
      </w:r>
      <w:r w:rsidR="00CA6E2C" w:rsidRPr="008659D1">
        <w:rPr>
          <w:rFonts w:cs="Arial"/>
          <w:sz w:val="24"/>
          <w:szCs w:val="24"/>
          <w:lang w:val="en-GB"/>
        </w:rPr>
        <w:t xml:space="preserve"> signed t</w:t>
      </w:r>
      <w:r w:rsidR="000C4D3C" w:rsidRPr="008659D1">
        <w:rPr>
          <w:rFonts w:cs="Arial"/>
          <w:sz w:val="24"/>
          <w:szCs w:val="24"/>
          <w:lang w:val="en-GB"/>
        </w:rPr>
        <w:t>he UN</w:t>
      </w:r>
      <w:r w:rsidR="00DA1AC9">
        <w:rPr>
          <w:rFonts w:cs="Arial"/>
          <w:sz w:val="24"/>
          <w:szCs w:val="24"/>
          <w:lang w:val="en-GB"/>
        </w:rPr>
        <w:t xml:space="preserve"> </w:t>
      </w:r>
      <w:r w:rsidR="000C4D3C" w:rsidRPr="008659D1">
        <w:rPr>
          <w:rFonts w:cs="Arial"/>
          <w:sz w:val="24"/>
          <w:szCs w:val="24"/>
          <w:lang w:val="en-GB"/>
        </w:rPr>
        <w:t xml:space="preserve">CRPD in 2007 and </w:t>
      </w:r>
      <w:r w:rsidR="00CA6E2C" w:rsidRPr="008659D1">
        <w:rPr>
          <w:rFonts w:cs="Arial"/>
          <w:sz w:val="24"/>
          <w:szCs w:val="24"/>
          <w:lang w:val="en-GB"/>
        </w:rPr>
        <w:t>ratified it</w:t>
      </w:r>
      <w:r w:rsidR="000C4D3C" w:rsidRPr="008659D1">
        <w:rPr>
          <w:rFonts w:cs="Arial"/>
          <w:sz w:val="24"/>
          <w:szCs w:val="24"/>
          <w:lang w:val="en-GB"/>
        </w:rPr>
        <w:t xml:space="preserve"> in 2011. </w:t>
      </w:r>
      <w:r w:rsidR="00CA6E2C" w:rsidRPr="008659D1">
        <w:rPr>
          <w:rFonts w:cs="Arial"/>
          <w:sz w:val="24"/>
          <w:szCs w:val="24"/>
          <w:lang w:val="en-GB"/>
        </w:rPr>
        <w:t>A</w:t>
      </w:r>
      <w:r w:rsidR="000C4D3C" w:rsidRPr="008659D1">
        <w:rPr>
          <w:rFonts w:cs="Arial"/>
          <w:sz w:val="24"/>
          <w:szCs w:val="24"/>
          <w:lang w:val="en-GB"/>
        </w:rPr>
        <w:t xml:space="preserve"> National Action plan </w:t>
      </w:r>
      <w:r w:rsidR="00CA6E2C" w:rsidRPr="008659D1">
        <w:rPr>
          <w:rFonts w:cs="Arial"/>
          <w:sz w:val="24"/>
          <w:szCs w:val="24"/>
          <w:lang w:val="en-GB"/>
        </w:rPr>
        <w:t>was</w:t>
      </w:r>
      <w:r w:rsidR="001C57CA" w:rsidRPr="008659D1">
        <w:rPr>
          <w:rFonts w:cs="Arial"/>
          <w:sz w:val="24"/>
          <w:szCs w:val="24"/>
          <w:lang w:val="en-GB"/>
        </w:rPr>
        <w:t xml:space="preserve"> established in 2012. </w:t>
      </w:r>
      <w:r w:rsidR="001C57CA" w:rsidRPr="00685F4F">
        <w:rPr>
          <w:rFonts w:cs="Arial"/>
          <w:sz w:val="24"/>
          <w:szCs w:val="24"/>
          <w:lang w:val="fr-CH"/>
        </w:rPr>
        <w:t>The first national rapport (</w:t>
      </w:r>
      <w:r w:rsidR="001C57CA" w:rsidRPr="00685F4F">
        <w:rPr>
          <w:rFonts w:cs="Arial"/>
          <w:i/>
          <w:sz w:val="24"/>
          <w:szCs w:val="24"/>
          <w:lang w:val="fr-CH"/>
        </w:rPr>
        <w:t xml:space="preserve">Mise en œuvre de la Convention des Nations Unies relative aux droits des personnes </w:t>
      </w:r>
      <w:proofErr w:type="spellStart"/>
      <w:r w:rsidR="001C57CA" w:rsidRPr="00685F4F">
        <w:rPr>
          <w:rFonts w:cs="Arial"/>
          <w:i/>
          <w:sz w:val="24"/>
          <w:szCs w:val="24"/>
          <w:lang w:val="fr-CH"/>
        </w:rPr>
        <w:t>handicapées</w:t>
      </w:r>
      <w:proofErr w:type="spellEnd"/>
      <w:r w:rsidR="00A62FF3" w:rsidRPr="00685F4F">
        <w:rPr>
          <w:rFonts w:cs="Arial"/>
          <w:i/>
          <w:sz w:val="24"/>
          <w:szCs w:val="24"/>
          <w:lang w:val="fr-CH"/>
        </w:rPr>
        <w:t xml:space="preserve"> - p</w:t>
      </w:r>
      <w:r w:rsidR="001C57CA" w:rsidRPr="00685F4F">
        <w:rPr>
          <w:rFonts w:cs="Arial"/>
          <w:i/>
          <w:sz w:val="24"/>
          <w:szCs w:val="24"/>
          <w:lang w:val="fr-CH"/>
        </w:rPr>
        <w:t xml:space="preserve">remier rapport </w:t>
      </w:r>
      <w:proofErr w:type="spellStart"/>
      <w:r w:rsidR="001C57CA" w:rsidRPr="00685F4F">
        <w:rPr>
          <w:rFonts w:cs="Arial"/>
          <w:i/>
          <w:sz w:val="24"/>
          <w:szCs w:val="24"/>
          <w:lang w:val="fr-CH"/>
        </w:rPr>
        <w:t>périodique</w:t>
      </w:r>
      <w:proofErr w:type="spellEnd"/>
      <w:r w:rsidR="001C57CA" w:rsidRPr="00685F4F">
        <w:rPr>
          <w:rFonts w:cs="Arial"/>
          <w:i/>
          <w:sz w:val="24"/>
          <w:szCs w:val="24"/>
          <w:lang w:val="fr-CH"/>
        </w:rPr>
        <w:t xml:space="preserve"> du </w:t>
      </w:r>
      <w:proofErr w:type="spellStart"/>
      <w:r w:rsidR="001C57CA" w:rsidRPr="00685F4F">
        <w:rPr>
          <w:rFonts w:cs="Arial"/>
          <w:i/>
          <w:sz w:val="24"/>
          <w:szCs w:val="24"/>
          <w:lang w:val="fr-CH"/>
        </w:rPr>
        <w:t>Grand-Duche</w:t>
      </w:r>
      <w:proofErr w:type="spellEnd"/>
      <w:r w:rsidR="001C57CA" w:rsidRPr="00685F4F">
        <w:rPr>
          <w:rFonts w:cs="Arial"/>
          <w:i/>
          <w:sz w:val="24"/>
          <w:szCs w:val="24"/>
          <w:lang w:val="fr-CH"/>
        </w:rPr>
        <w:t>́ de Luxembourg</w:t>
      </w:r>
      <w:r w:rsidR="001C57CA" w:rsidRPr="00685F4F">
        <w:rPr>
          <w:rFonts w:cs="Arial"/>
          <w:sz w:val="24"/>
          <w:szCs w:val="24"/>
          <w:lang w:val="fr-CH"/>
        </w:rPr>
        <w:t>)</w:t>
      </w:r>
      <w:r w:rsidR="00A62FF3" w:rsidRPr="00685F4F">
        <w:rPr>
          <w:rFonts w:cs="Arial"/>
          <w:sz w:val="24"/>
          <w:szCs w:val="24"/>
          <w:lang w:val="fr-CH"/>
        </w:rPr>
        <w:t xml:space="preserve"> </w:t>
      </w:r>
      <w:proofErr w:type="spellStart"/>
      <w:r w:rsidR="00A62FF3" w:rsidRPr="00685F4F">
        <w:rPr>
          <w:rFonts w:cs="Arial"/>
          <w:sz w:val="24"/>
          <w:szCs w:val="24"/>
          <w:lang w:val="fr-CH"/>
        </w:rPr>
        <w:t>was</w:t>
      </w:r>
      <w:proofErr w:type="spellEnd"/>
      <w:r w:rsidR="00A62FF3" w:rsidRPr="00685F4F">
        <w:rPr>
          <w:rFonts w:cs="Arial"/>
          <w:sz w:val="24"/>
          <w:szCs w:val="24"/>
          <w:lang w:val="fr-CH"/>
        </w:rPr>
        <w:t xml:space="preserve"> </w:t>
      </w:r>
      <w:proofErr w:type="spellStart"/>
      <w:r w:rsidR="00A62FF3" w:rsidRPr="00685F4F">
        <w:rPr>
          <w:rFonts w:cs="Arial"/>
          <w:sz w:val="24"/>
          <w:szCs w:val="24"/>
          <w:lang w:val="fr-CH"/>
        </w:rPr>
        <w:t>compiled</w:t>
      </w:r>
      <w:proofErr w:type="spellEnd"/>
      <w:r w:rsidR="00A62FF3" w:rsidRPr="00685F4F">
        <w:rPr>
          <w:rFonts w:cs="Arial"/>
          <w:sz w:val="24"/>
          <w:szCs w:val="24"/>
          <w:lang w:val="fr-CH"/>
        </w:rPr>
        <w:t xml:space="preserve"> in 2014</w:t>
      </w:r>
      <w:r w:rsidR="00065A9A" w:rsidRPr="00685F4F">
        <w:rPr>
          <w:rFonts w:cs="Arial"/>
          <w:sz w:val="24"/>
          <w:szCs w:val="24"/>
          <w:lang w:val="fr-CH"/>
        </w:rPr>
        <w:t>.</w:t>
      </w:r>
      <w:r w:rsidR="001C57CA" w:rsidRPr="008659D1">
        <w:rPr>
          <w:rStyle w:val="FootnoteReference"/>
          <w:rFonts w:cs="Arial"/>
          <w:sz w:val="24"/>
          <w:szCs w:val="24"/>
          <w:lang w:val="en-GB"/>
        </w:rPr>
        <w:footnoteReference w:id="15"/>
      </w:r>
      <w:r w:rsidR="001C57CA" w:rsidRPr="00685F4F">
        <w:rPr>
          <w:rFonts w:cs="Arial"/>
          <w:sz w:val="24"/>
          <w:szCs w:val="24"/>
          <w:lang w:val="fr-CH"/>
        </w:rPr>
        <w:t xml:space="preserve"> </w:t>
      </w:r>
      <w:r w:rsidR="00A62FF3" w:rsidRPr="008659D1">
        <w:rPr>
          <w:rFonts w:cs="Arial"/>
          <w:sz w:val="24"/>
          <w:szCs w:val="24"/>
          <w:lang w:val="en-GB"/>
        </w:rPr>
        <w:lastRenderedPageBreak/>
        <w:t>The first Alternative Report on Implementation of UN</w:t>
      </w:r>
      <w:r w:rsidR="00DA1AC9">
        <w:rPr>
          <w:rFonts w:cs="Arial"/>
          <w:sz w:val="24"/>
          <w:szCs w:val="24"/>
          <w:lang w:val="en-GB"/>
        </w:rPr>
        <w:t xml:space="preserve"> </w:t>
      </w:r>
      <w:r w:rsidR="00A62FF3" w:rsidRPr="008659D1">
        <w:rPr>
          <w:rFonts w:cs="Arial"/>
          <w:sz w:val="24"/>
          <w:szCs w:val="24"/>
          <w:lang w:val="en-GB"/>
        </w:rPr>
        <w:t>CRPD</w:t>
      </w:r>
      <w:r w:rsidR="001C4106" w:rsidRPr="008659D1">
        <w:rPr>
          <w:rFonts w:cs="Arial"/>
          <w:sz w:val="24"/>
          <w:szCs w:val="24"/>
          <w:lang w:val="en-GB"/>
        </w:rPr>
        <w:t xml:space="preserve"> was finalised in </w:t>
      </w:r>
      <w:r w:rsidR="00A62FF3" w:rsidRPr="008659D1">
        <w:rPr>
          <w:rFonts w:cs="Arial"/>
          <w:sz w:val="24"/>
          <w:szCs w:val="24"/>
          <w:lang w:val="en-GB"/>
        </w:rPr>
        <w:t>2016</w:t>
      </w:r>
      <w:r w:rsidR="00065A9A" w:rsidRPr="008659D1">
        <w:rPr>
          <w:rFonts w:cs="Arial"/>
          <w:sz w:val="24"/>
          <w:szCs w:val="24"/>
          <w:lang w:val="en-GB"/>
        </w:rPr>
        <w:t>.</w:t>
      </w:r>
      <w:r w:rsidR="001C4106" w:rsidRPr="008659D1">
        <w:rPr>
          <w:rStyle w:val="FootnoteReference"/>
          <w:rFonts w:cs="Arial"/>
          <w:sz w:val="24"/>
          <w:szCs w:val="24"/>
          <w:lang w:val="en-GB"/>
        </w:rPr>
        <w:footnoteReference w:id="16"/>
      </w:r>
      <w:r w:rsidRPr="008659D1">
        <w:rPr>
          <w:rFonts w:cs="Arial"/>
          <w:sz w:val="24"/>
          <w:szCs w:val="24"/>
          <w:lang w:val="en-GB"/>
        </w:rPr>
        <w:t xml:space="preserve"> The </w:t>
      </w:r>
      <w:r w:rsidR="005D7DB0" w:rsidRPr="008659D1">
        <w:rPr>
          <w:rFonts w:cs="Arial"/>
          <w:sz w:val="24"/>
          <w:szCs w:val="24"/>
          <w:lang w:val="en-GB"/>
        </w:rPr>
        <w:t xml:space="preserve">UN CRPD Concluding Observations were provided in </w:t>
      </w:r>
      <w:r w:rsidR="00F04751" w:rsidRPr="008659D1">
        <w:rPr>
          <w:rFonts w:cs="Arial"/>
          <w:sz w:val="24"/>
          <w:szCs w:val="24"/>
          <w:lang w:val="en-GB"/>
        </w:rPr>
        <w:t>2017</w:t>
      </w:r>
      <w:r w:rsidR="00065A9A" w:rsidRPr="008659D1">
        <w:rPr>
          <w:rFonts w:cs="Arial"/>
          <w:sz w:val="24"/>
          <w:szCs w:val="24"/>
          <w:lang w:val="en-GB"/>
        </w:rPr>
        <w:t>.</w:t>
      </w:r>
      <w:r w:rsidR="00F04751" w:rsidRPr="008659D1">
        <w:rPr>
          <w:rStyle w:val="FootnoteReference"/>
          <w:rFonts w:cs="Arial"/>
          <w:sz w:val="24"/>
          <w:szCs w:val="24"/>
          <w:lang w:val="en-GB"/>
        </w:rPr>
        <w:footnoteReference w:id="17"/>
      </w:r>
    </w:p>
    <w:p w14:paraId="741E4220" w14:textId="77777777" w:rsidR="00ED6036" w:rsidRPr="008659D1" w:rsidRDefault="00ED6036" w:rsidP="00065A9A">
      <w:pPr>
        <w:pStyle w:val="CommentText"/>
        <w:jc w:val="both"/>
        <w:rPr>
          <w:rFonts w:cs="Arial"/>
          <w:sz w:val="24"/>
          <w:szCs w:val="24"/>
          <w:lang w:val="en-GB"/>
        </w:rPr>
      </w:pPr>
    </w:p>
    <w:p w14:paraId="3E27BD0C" w14:textId="173D2EEB" w:rsidR="00F62836" w:rsidRPr="008659D1" w:rsidRDefault="00F62836" w:rsidP="00065A9A">
      <w:pPr>
        <w:pStyle w:val="CommentText"/>
        <w:jc w:val="both"/>
        <w:rPr>
          <w:rFonts w:cs="Arial"/>
          <w:sz w:val="24"/>
          <w:szCs w:val="24"/>
          <w:lang w:val="en-GB"/>
        </w:rPr>
      </w:pPr>
      <w:r w:rsidRPr="008659D1">
        <w:rPr>
          <w:rFonts w:cs="Arial"/>
          <w:sz w:val="24"/>
          <w:szCs w:val="24"/>
          <w:lang w:val="en-GB"/>
        </w:rPr>
        <w:t xml:space="preserve">With regard to </w:t>
      </w:r>
      <w:r w:rsidRPr="008659D1">
        <w:rPr>
          <w:rFonts w:cs="Arial"/>
          <w:b/>
          <w:sz w:val="24"/>
          <w:szCs w:val="24"/>
          <w:lang w:val="en-GB"/>
        </w:rPr>
        <w:t xml:space="preserve">Employment </w:t>
      </w:r>
      <w:r w:rsidRPr="008659D1">
        <w:rPr>
          <w:rFonts w:cs="Arial"/>
          <w:bCs/>
          <w:sz w:val="24"/>
          <w:szCs w:val="24"/>
          <w:lang w:val="en-GB"/>
        </w:rPr>
        <w:t>(A</w:t>
      </w:r>
      <w:r w:rsidRPr="008659D1">
        <w:rPr>
          <w:rFonts w:cs="Arial"/>
          <w:sz w:val="24"/>
          <w:szCs w:val="24"/>
          <w:lang w:val="en-GB"/>
        </w:rPr>
        <w:t>rticle 27 CRPD) the UN Committee expressed concern about the low level of employment of persons with disabilities in the public and private sectors and the segregation of persons with disabilities in sheltered workshops. It was also concerned about:</w:t>
      </w:r>
    </w:p>
    <w:p w14:paraId="213D9A1B" w14:textId="77777777" w:rsidR="00065A9A" w:rsidRPr="008659D1" w:rsidRDefault="00065A9A" w:rsidP="00065A9A">
      <w:pPr>
        <w:pStyle w:val="CommentText"/>
        <w:jc w:val="both"/>
        <w:rPr>
          <w:rFonts w:cs="Arial"/>
          <w:sz w:val="24"/>
          <w:szCs w:val="24"/>
          <w:lang w:val="en-GB"/>
        </w:rPr>
      </w:pPr>
    </w:p>
    <w:p w14:paraId="158C4B15" w14:textId="77777777" w:rsidR="00F62836" w:rsidRPr="008659D1" w:rsidRDefault="00F62836" w:rsidP="00065A9A">
      <w:pPr>
        <w:pStyle w:val="ListParagraph"/>
        <w:numPr>
          <w:ilvl w:val="0"/>
          <w:numId w:val="10"/>
        </w:numPr>
        <w:ind w:left="567" w:hanging="567"/>
        <w:jc w:val="both"/>
        <w:rPr>
          <w:rFonts w:cs="Arial"/>
          <w:lang w:val="en-GB"/>
        </w:rPr>
      </w:pPr>
      <w:r w:rsidRPr="008659D1">
        <w:rPr>
          <w:rFonts w:cs="Arial"/>
          <w:lang w:val="en-GB"/>
        </w:rPr>
        <w:t xml:space="preserve">the lack of a designated body for monitoring and sanctioning non-compliance of labour quotas, particularly in the private sector; and </w:t>
      </w:r>
    </w:p>
    <w:p w14:paraId="42291050" w14:textId="77777777" w:rsidR="00F62836" w:rsidRPr="008659D1" w:rsidRDefault="00F62836" w:rsidP="00065A9A">
      <w:pPr>
        <w:pStyle w:val="ListParagraph"/>
        <w:numPr>
          <w:ilvl w:val="0"/>
          <w:numId w:val="10"/>
        </w:numPr>
        <w:ind w:left="567" w:hanging="567"/>
        <w:jc w:val="both"/>
        <w:rPr>
          <w:rFonts w:cs="Arial"/>
          <w:lang w:val="en-GB"/>
        </w:rPr>
      </w:pPr>
      <w:r w:rsidRPr="008659D1">
        <w:rPr>
          <w:rFonts w:cs="Arial"/>
          <w:lang w:val="en-GB"/>
        </w:rPr>
        <w:t>the lack of monitoring of the provision of reasonable accommodation.</w:t>
      </w:r>
    </w:p>
    <w:p w14:paraId="3C63A2EE" w14:textId="77777777" w:rsidR="00F62836" w:rsidRPr="008659D1" w:rsidRDefault="00F62836" w:rsidP="00065A9A">
      <w:pPr>
        <w:pStyle w:val="CommentText"/>
        <w:jc w:val="both"/>
        <w:rPr>
          <w:rFonts w:cs="Arial"/>
          <w:sz w:val="24"/>
          <w:szCs w:val="24"/>
          <w:lang w:val="en-GB"/>
        </w:rPr>
      </w:pPr>
    </w:p>
    <w:p w14:paraId="556E6471" w14:textId="77777777" w:rsidR="00F62836" w:rsidRPr="008659D1" w:rsidRDefault="00F62836" w:rsidP="00065A9A">
      <w:pPr>
        <w:pStyle w:val="CommentText"/>
        <w:jc w:val="both"/>
        <w:rPr>
          <w:rFonts w:cs="Arial"/>
          <w:sz w:val="24"/>
          <w:szCs w:val="24"/>
          <w:lang w:val="en-GB"/>
        </w:rPr>
      </w:pPr>
      <w:r w:rsidRPr="008659D1">
        <w:rPr>
          <w:rFonts w:cs="Arial"/>
          <w:sz w:val="24"/>
          <w:szCs w:val="24"/>
          <w:lang w:val="en-GB"/>
        </w:rPr>
        <w:t>In the view of these findings the UN CRPD Committee recommended that Luxembourg:</w:t>
      </w:r>
    </w:p>
    <w:p w14:paraId="0710370B" w14:textId="77777777" w:rsidR="00F62836" w:rsidRPr="008659D1" w:rsidRDefault="00F62836" w:rsidP="00065A9A">
      <w:pPr>
        <w:pStyle w:val="CommentText"/>
        <w:jc w:val="both"/>
        <w:rPr>
          <w:rFonts w:cs="Arial"/>
          <w:sz w:val="24"/>
          <w:szCs w:val="24"/>
          <w:lang w:val="en-GB"/>
        </w:rPr>
      </w:pPr>
    </w:p>
    <w:p w14:paraId="141C5B5E" w14:textId="77777777" w:rsidR="00F62836" w:rsidRPr="008659D1" w:rsidRDefault="00F62836" w:rsidP="00065A9A">
      <w:pPr>
        <w:pStyle w:val="CommentText"/>
        <w:ind w:left="567"/>
        <w:jc w:val="both"/>
        <w:rPr>
          <w:rFonts w:cs="Arial"/>
          <w:sz w:val="24"/>
          <w:szCs w:val="24"/>
          <w:lang w:val="en-GB"/>
        </w:rPr>
      </w:pPr>
      <w:r w:rsidRPr="008659D1">
        <w:rPr>
          <w:rFonts w:cs="Arial"/>
          <w:sz w:val="24"/>
          <w:szCs w:val="24"/>
          <w:lang w:val="en-GB"/>
        </w:rPr>
        <w:t>adopt measures to phase out sheltered workshops, with a time-bound schedule and plan for transfer of those currently employed in sheltered workshops into the open labour market, and increase the level of employment of persons with disabilities in the open labour market, in line with the Convention and in view of target 8.5 of the Sustainable Development Goals, and that it ensure the achievement of full and productive employment and decent work for all, including persons with disabilities, and equal pay for work of equal value. It also recommends that the State party: (a) Designate an entity for monitoring and sanctioning non-compliance of labour quotas in both the private and public sectors; (b) Take measures to ensure the effective monitoring of the provision of reasonable accommodation, with appropriate remedies for the denial of requests; (c) Provide vocational and professional training and provide incentives for the self-employment of persons with disabilities, particularly women with disabilities.</w:t>
      </w:r>
    </w:p>
    <w:p w14:paraId="1EE9EBBC" w14:textId="77777777" w:rsidR="00F62836" w:rsidRPr="008659D1" w:rsidRDefault="00F62836" w:rsidP="00065A9A">
      <w:pPr>
        <w:pStyle w:val="CommentText"/>
        <w:jc w:val="both"/>
        <w:rPr>
          <w:rFonts w:cs="Arial"/>
          <w:sz w:val="24"/>
          <w:szCs w:val="24"/>
          <w:lang w:val="en-GB"/>
        </w:rPr>
      </w:pPr>
    </w:p>
    <w:p w14:paraId="47DBC3BB" w14:textId="56220A53" w:rsidR="00ED6036" w:rsidRDefault="00ED6036" w:rsidP="00065A9A">
      <w:pPr>
        <w:pStyle w:val="CommentText"/>
        <w:jc w:val="both"/>
        <w:rPr>
          <w:rFonts w:cs="Arial"/>
          <w:sz w:val="24"/>
          <w:szCs w:val="24"/>
          <w:lang w:val="en-GB"/>
        </w:rPr>
      </w:pPr>
      <w:r w:rsidRPr="008659D1">
        <w:rPr>
          <w:rFonts w:cs="Arial"/>
          <w:sz w:val="24"/>
          <w:szCs w:val="24"/>
          <w:lang w:val="en-GB"/>
        </w:rPr>
        <w:t xml:space="preserve">With regard to </w:t>
      </w:r>
      <w:r w:rsidR="00F62836" w:rsidRPr="008659D1">
        <w:rPr>
          <w:rFonts w:cs="Arial"/>
          <w:b/>
          <w:sz w:val="24"/>
          <w:szCs w:val="24"/>
          <w:lang w:val="en-GB"/>
        </w:rPr>
        <w:t>e</w:t>
      </w:r>
      <w:r w:rsidRPr="008659D1">
        <w:rPr>
          <w:rFonts w:cs="Arial"/>
          <w:b/>
          <w:sz w:val="24"/>
          <w:szCs w:val="24"/>
          <w:lang w:val="en-GB"/>
        </w:rPr>
        <w:t>ducation</w:t>
      </w:r>
      <w:r w:rsidRPr="008659D1">
        <w:rPr>
          <w:rFonts w:cs="Arial"/>
          <w:sz w:val="24"/>
          <w:szCs w:val="24"/>
          <w:lang w:val="en-GB"/>
        </w:rPr>
        <w:t xml:space="preserve"> (Article 24 CRPD) the Committee noted critically that education laws still allow for the segregation of students with disabilities, and that segregated education environments persist, especially for students with intellectual disabilities, particularly:</w:t>
      </w:r>
    </w:p>
    <w:p w14:paraId="72F2EEFC" w14:textId="77777777" w:rsidR="003D16C5" w:rsidRPr="008659D1" w:rsidRDefault="003D16C5" w:rsidP="00065A9A">
      <w:pPr>
        <w:pStyle w:val="CommentText"/>
        <w:jc w:val="both"/>
        <w:rPr>
          <w:rFonts w:cs="Arial"/>
          <w:sz w:val="24"/>
          <w:szCs w:val="24"/>
          <w:lang w:val="en-GB"/>
        </w:rPr>
      </w:pPr>
    </w:p>
    <w:p w14:paraId="54F0AB62" w14:textId="77777777" w:rsidR="00ED6036" w:rsidRPr="008659D1" w:rsidRDefault="00ED6036" w:rsidP="00065A9A">
      <w:pPr>
        <w:pStyle w:val="ListParagraph"/>
        <w:numPr>
          <w:ilvl w:val="0"/>
          <w:numId w:val="11"/>
        </w:numPr>
        <w:ind w:left="567" w:hanging="567"/>
        <w:jc w:val="both"/>
        <w:rPr>
          <w:rFonts w:cs="Arial"/>
          <w:lang w:val="en-GB"/>
        </w:rPr>
      </w:pPr>
      <w:r w:rsidRPr="008659D1">
        <w:rPr>
          <w:rFonts w:cs="Arial"/>
          <w:lang w:val="en-GB"/>
        </w:rPr>
        <w:t>The absence of a legally defined procedure for the provision of reasonable accommodation and for assistant support staff in classrooms, in public and private schools;</w:t>
      </w:r>
    </w:p>
    <w:p w14:paraId="2FEBAF43" w14:textId="77777777" w:rsidR="00ED6036" w:rsidRPr="008659D1" w:rsidRDefault="00ED6036" w:rsidP="00065A9A">
      <w:pPr>
        <w:pStyle w:val="ListParagraph"/>
        <w:numPr>
          <w:ilvl w:val="0"/>
          <w:numId w:val="11"/>
        </w:numPr>
        <w:ind w:left="567" w:hanging="567"/>
        <w:jc w:val="both"/>
        <w:rPr>
          <w:rFonts w:cs="Arial"/>
          <w:lang w:val="en-GB"/>
        </w:rPr>
      </w:pPr>
      <w:r w:rsidRPr="008659D1">
        <w:rPr>
          <w:rFonts w:cs="Arial"/>
          <w:lang w:val="en-GB"/>
        </w:rPr>
        <w:lastRenderedPageBreak/>
        <w:t>Misunderstanding of reasonable accommodation in Act of 15 July 2011;</w:t>
      </w:r>
    </w:p>
    <w:p w14:paraId="7FAF5CF3" w14:textId="77777777" w:rsidR="00ED6036" w:rsidRPr="008659D1" w:rsidRDefault="00ED6036" w:rsidP="00065A9A">
      <w:pPr>
        <w:pStyle w:val="ListParagraph"/>
        <w:numPr>
          <w:ilvl w:val="0"/>
          <w:numId w:val="11"/>
        </w:numPr>
        <w:ind w:left="567" w:hanging="567"/>
        <w:jc w:val="both"/>
        <w:rPr>
          <w:rFonts w:cs="Arial"/>
          <w:lang w:val="en-GB"/>
        </w:rPr>
      </w:pPr>
      <w:r w:rsidRPr="008659D1">
        <w:rPr>
          <w:rFonts w:cs="Arial"/>
          <w:lang w:val="en-GB"/>
        </w:rPr>
        <w:t xml:space="preserve">Negative attitudes and low expectations of students with disabilities; </w:t>
      </w:r>
    </w:p>
    <w:p w14:paraId="058DDEA7" w14:textId="77777777" w:rsidR="00ED6036" w:rsidRPr="008659D1" w:rsidRDefault="00ED6036" w:rsidP="00065A9A">
      <w:pPr>
        <w:pStyle w:val="ListParagraph"/>
        <w:numPr>
          <w:ilvl w:val="0"/>
          <w:numId w:val="11"/>
        </w:numPr>
        <w:ind w:left="567" w:hanging="567"/>
        <w:jc w:val="both"/>
        <w:rPr>
          <w:rFonts w:cs="Arial"/>
          <w:lang w:val="en-GB"/>
        </w:rPr>
      </w:pPr>
      <w:r w:rsidRPr="008659D1">
        <w:rPr>
          <w:rFonts w:cs="Arial"/>
          <w:lang w:val="en-GB"/>
        </w:rPr>
        <w:t xml:space="preserve">The insufficient training on inclusive education; </w:t>
      </w:r>
    </w:p>
    <w:p w14:paraId="2EA35043" w14:textId="77777777" w:rsidR="00ED6036" w:rsidRPr="008659D1" w:rsidRDefault="00ED6036" w:rsidP="00065A9A">
      <w:pPr>
        <w:pStyle w:val="ListParagraph"/>
        <w:numPr>
          <w:ilvl w:val="0"/>
          <w:numId w:val="11"/>
        </w:numPr>
        <w:ind w:left="567" w:hanging="567"/>
        <w:jc w:val="both"/>
        <w:rPr>
          <w:rFonts w:cs="Arial"/>
          <w:lang w:val="en-GB"/>
        </w:rPr>
      </w:pPr>
      <w:r w:rsidRPr="008659D1">
        <w:rPr>
          <w:rFonts w:cs="Arial"/>
          <w:lang w:val="en-GB"/>
        </w:rPr>
        <w:t xml:space="preserve">The absence of data and indicators. </w:t>
      </w:r>
    </w:p>
    <w:p w14:paraId="4A4AD888" w14:textId="77777777" w:rsidR="00ED6036" w:rsidRPr="008659D1" w:rsidRDefault="00ED6036" w:rsidP="00065A9A">
      <w:pPr>
        <w:pStyle w:val="CommentText"/>
        <w:jc w:val="both"/>
        <w:rPr>
          <w:rFonts w:cs="Arial"/>
          <w:sz w:val="24"/>
          <w:szCs w:val="24"/>
          <w:lang w:val="en-GB"/>
        </w:rPr>
      </w:pPr>
    </w:p>
    <w:p w14:paraId="3461AA1B" w14:textId="77777777" w:rsidR="00ED6036" w:rsidRPr="008659D1" w:rsidRDefault="00ED6036" w:rsidP="00065A9A">
      <w:pPr>
        <w:pStyle w:val="CommentText"/>
        <w:jc w:val="both"/>
        <w:rPr>
          <w:rFonts w:cs="Arial"/>
          <w:sz w:val="24"/>
          <w:szCs w:val="24"/>
          <w:lang w:val="en-GB"/>
        </w:rPr>
      </w:pPr>
      <w:r w:rsidRPr="008659D1">
        <w:rPr>
          <w:rFonts w:cs="Arial"/>
          <w:sz w:val="24"/>
          <w:szCs w:val="24"/>
          <w:lang w:val="en-GB"/>
        </w:rPr>
        <w:t xml:space="preserve">On this basis the Committee recommended that Luxembourg: </w:t>
      </w:r>
    </w:p>
    <w:p w14:paraId="21C79957" w14:textId="77777777" w:rsidR="00ED6036" w:rsidRPr="008659D1" w:rsidRDefault="00ED6036" w:rsidP="00065A9A">
      <w:pPr>
        <w:pStyle w:val="CommentText"/>
        <w:jc w:val="both"/>
        <w:rPr>
          <w:rFonts w:cs="Arial"/>
          <w:sz w:val="24"/>
          <w:szCs w:val="24"/>
          <w:lang w:val="en-GB"/>
        </w:rPr>
      </w:pPr>
    </w:p>
    <w:p w14:paraId="015255AF" w14:textId="77777777" w:rsidR="00ED6036" w:rsidRPr="008659D1" w:rsidRDefault="00ED6036" w:rsidP="00065A9A">
      <w:pPr>
        <w:pStyle w:val="CommentText"/>
        <w:ind w:left="567"/>
        <w:jc w:val="both"/>
        <w:rPr>
          <w:rFonts w:cs="Arial"/>
          <w:sz w:val="24"/>
          <w:szCs w:val="24"/>
          <w:lang w:val="en-GB"/>
        </w:rPr>
      </w:pPr>
      <w:r w:rsidRPr="008659D1">
        <w:rPr>
          <w:rFonts w:cs="Arial"/>
          <w:sz w:val="24"/>
          <w:szCs w:val="24"/>
          <w:lang w:val="en-GB"/>
        </w:rPr>
        <w:t xml:space="preserve">(a) Amend the laws on education to ensure that no student is refused admission to mainstream schools on the basis of disability, ensure accessibility and allocate the resources necessary to guarantee reasonable accommodation, including assistant support staff, including pre-school and tertiary education and the private sector; </w:t>
      </w:r>
    </w:p>
    <w:p w14:paraId="4EADBB18" w14:textId="77777777" w:rsidR="00ED6036" w:rsidRPr="008659D1" w:rsidRDefault="00ED6036" w:rsidP="00065A9A">
      <w:pPr>
        <w:pStyle w:val="CommentText"/>
        <w:ind w:left="567"/>
        <w:jc w:val="both"/>
        <w:rPr>
          <w:rFonts w:cs="Arial"/>
          <w:sz w:val="24"/>
          <w:szCs w:val="24"/>
          <w:lang w:val="en-GB"/>
        </w:rPr>
      </w:pPr>
      <w:r w:rsidRPr="008659D1">
        <w:rPr>
          <w:rFonts w:cs="Arial"/>
          <w:sz w:val="24"/>
          <w:szCs w:val="24"/>
          <w:lang w:val="en-GB"/>
        </w:rPr>
        <w:t xml:space="preserve">(b) Adopt a legally defined procedure for the provision of reasonable accommodation at all levels of education and allocate the resources necessary to guarantee reasonable accommodation according to individual requirements in consultation with the person concerned; </w:t>
      </w:r>
    </w:p>
    <w:p w14:paraId="79EF5B1D" w14:textId="77777777" w:rsidR="00ED6036" w:rsidRPr="008659D1" w:rsidRDefault="00ED6036" w:rsidP="00065A9A">
      <w:pPr>
        <w:pStyle w:val="CommentText"/>
        <w:ind w:left="567"/>
        <w:jc w:val="both"/>
        <w:rPr>
          <w:rFonts w:cs="Arial"/>
          <w:sz w:val="24"/>
          <w:szCs w:val="24"/>
          <w:lang w:val="en-GB"/>
        </w:rPr>
      </w:pPr>
      <w:r w:rsidRPr="008659D1">
        <w:rPr>
          <w:rFonts w:cs="Arial"/>
          <w:sz w:val="24"/>
          <w:szCs w:val="24"/>
          <w:lang w:val="en-GB"/>
        </w:rPr>
        <w:t xml:space="preserve">(c) Design and implement an action plan on inclusive education with sufficient resources, timelines and specific goals; </w:t>
      </w:r>
    </w:p>
    <w:p w14:paraId="6E875334" w14:textId="77777777" w:rsidR="00ED6036" w:rsidRPr="008659D1" w:rsidRDefault="00ED6036" w:rsidP="00065A9A">
      <w:pPr>
        <w:pStyle w:val="CommentText"/>
        <w:ind w:left="567"/>
        <w:jc w:val="both"/>
        <w:rPr>
          <w:rFonts w:cs="Arial"/>
          <w:sz w:val="24"/>
          <w:szCs w:val="24"/>
          <w:lang w:val="en-GB"/>
        </w:rPr>
      </w:pPr>
      <w:r w:rsidRPr="008659D1">
        <w:rPr>
          <w:rFonts w:cs="Arial"/>
          <w:sz w:val="24"/>
          <w:szCs w:val="24"/>
          <w:lang w:val="en-GB"/>
        </w:rPr>
        <w:t xml:space="preserve">(d) Increase awareness-raising initiatives, including training on inclusive education and its implementation mandatory for teachers, support teachers and non-teaching education personnel; </w:t>
      </w:r>
    </w:p>
    <w:p w14:paraId="588FF2D7" w14:textId="77777777" w:rsidR="00ED6036" w:rsidRPr="008659D1" w:rsidRDefault="00ED6036" w:rsidP="00065A9A">
      <w:pPr>
        <w:pStyle w:val="CommentText"/>
        <w:ind w:left="567"/>
        <w:jc w:val="both"/>
        <w:rPr>
          <w:rFonts w:cs="Arial"/>
          <w:sz w:val="24"/>
          <w:szCs w:val="24"/>
          <w:lang w:val="en-GB"/>
        </w:rPr>
      </w:pPr>
      <w:r w:rsidRPr="008659D1">
        <w:rPr>
          <w:rFonts w:cs="Arial"/>
          <w:sz w:val="24"/>
          <w:szCs w:val="24"/>
          <w:lang w:val="en-GB"/>
        </w:rPr>
        <w:t>(e) Increase data collection on, among others, the implementation of education laws and policies, and accessibility of school infrastructures, information and communications, including information and communications technology, to inform inclusive education policies.</w:t>
      </w:r>
    </w:p>
    <w:p w14:paraId="2564132D" w14:textId="77777777" w:rsidR="00ED6036" w:rsidRPr="008659D1" w:rsidRDefault="00ED6036" w:rsidP="00065A9A">
      <w:pPr>
        <w:pStyle w:val="CommentText"/>
        <w:jc w:val="both"/>
        <w:rPr>
          <w:rFonts w:cs="Arial"/>
          <w:sz w:val="24"/>
          <w:szCs w:val="24"/>
          <w:lang w:val="en-GB"/>
        </w:rPr>
      </w:pPr>
    </w:p>
    <w:p w14:paraId="404FCFAC" w14:textId="50C4C82F" w:rsidR="008854AF" w:rsidRPr="008659D1" w:rsidRDefault="008854AF" w:rsidP="00065A9A">
      <w:pPr>
        <w:pStyle w:val="CommentText"/>
        <w:jc w:val="both"/>
        <w:rPr>
          <w:rFonts w:cs="Arial"/>
          <w:sz w:val="24"/>
          <w:szCs w:val="24"/>
          <w:lang w:val="en-GB"/>
        </w:rPr>
      </w:pPr>
      <w:r w:rsidRPr="008659D1">
        <w:rPr>
          <w:rFonts w:cs="Arial"/>
          <w:sz w:val="24"/>
          <w:szCs w:val="24"/>
          <w:lang w:val="en-GB"/>
        </w:rPr>
        <w:t xml:space="preserve">With regard to </w:t>
      </w:r>
      <w:r w:rsidRPr="008659D1">
        <w:rPr>
          <w:rFonts w:cs="Arial"/>
          <w:b/>
          <w:bCs/>
          <w:iCs/>
          <w:sz w:val="24"/>
          <w:szCs w:val="24"/>
          <w:lang w:val="en-GB"/>
        </w:rPr>
        <w:t>Adequate standard of living and social protection</w:t>
      </w:r>
      <w:r w:rsidRPr="008659D1">
        <w:rPr>
          <w:rFonts w:cs="Arial"/>
          <w:bCs/>
          <w:iCs/>
          <w:sz w:val="24"/>
          <w:szCs w:val="24"/>
          <w:lang w:val="en-GB"/>
        </w:rPr>
        <w:t xml:space="preserve"> (Article 28 CRPD), the Committee recommended that Luxembourg </w:t>
      </w:r>
      <w:r w:rsidRPr="008659D1">
        <w:rPr>
          <w:rFonts w:cs="Arial"/>
          <w:sz w:val="24"/>
          <w:szCs w:val="24"/>
          <w:lang w:val="en-GB"/>
        </w:rPr>
        <w:t xml:space="preserve">collect data on the socioeconomic situation of persons with disabilities to inform policy making and: </w:t>
      </w:r>
    </w:p>
    <w:p w14:paraId="50DEE2AF" w14:textId="77777777" w:rsidR="008854AF" w:rsidRPr="008659D1" w:rsidRDefault="008854AF" w:rsidP="00065A9A">
      <w:pPr>
        <w:pStyle w:val="CommentText"/>
        <w:jc w:val="both"/>
        <w:rPr>
          <w:rFonts w:cs="Arial"/>
          <w:sz w:val="24"/>
          <w:szCs w:val="24"/>
          <w:lang w:val="en-GB"/>
        </w:rPr>
      </w:pPr>
    </w:p>
    <w:p w14:paraId="11AB2E51" w14:textId="77777777" w:rsidR="008854AF" w:rsidRPr="008659D1" w:rsidRDefault="008854AF" w:rsidP="00065A9A">
      <w:pPr>
        <w:pStyle w:val="CommentText"/>
        <w:ind w:left="567"/>
        <w:jc w:val="both"/>
        <w:rPr>
          <w:rFonts w:cs="Arial"/>
          <w:sz w:val="24"/>
          <w:szCs w:val="24"/>
          <w:lang w:val="en-GB"/>
        </w:rPr>
      </w:pPr>
      <w:r w:rsidRPr="008659D1">
        <w:rPr>
          <w:rFonts w:cs="Arial"/>
          <w:sz w:val="24"/>
          <w:szCs w:val="24"/>
          <w:lang w:val="en-GB"/>
        </w:rPr>
        <w:t xml:space="preserve">(a) Ensure that social protection policies and programmes secure income levels by taking into account the additional costs related to disability; </w:t>
      </w:r>
    </w:p>
    <w:p w14:paraId="6F1C8BA0" w14:textId="77777777" w:rsidR="008854AF" w:rsidRPr="008659D1" w:rsidRDefault="008854AF" w:rsidP="00065A9A">
      <w:pPr>
        <w:pStyle w:val="CommentText"/>
        <w:ind w:left="567"/>
        <w:jc w:val="both"/>
        <w:rPr>
          <w:rFonts w:cs="Arial"/>
          <w:sz w:val="24"/>
          <w:szCs w:val="24"/>
          <w:lang w:val="en-GB"/>
        </w:rPr>
      </w:pPr>
      <w:r w:rsidRPr="008659D1">
        <w:rPr>
          <w:rFonts w:cs="Arial"/>
          <w:sz w:val="24"/>
          <w:szCs w:val="24"/>
          <w:lang w:val="en-GB"/>
        </w:rPr>
        <w:t xml:space="preserve">(b) Guarantee that persons with disabilities have access to sufficient community-based social services, public housing programmes and support services for living independently respectful of the rights, will and preferences of persons with disabilities; </w:t>
      </w:r>
    </w:p>
    <w:p w14:paraId="35256DCA" w14:textId="77777777" w:rsidR="008854AF" w:rsidRPr="008659D1" w:rsidRDefault="008854AF" w:rsidP="00065A9A">
      <w:pPr>
        <w:pStyle w:val="CommentText"/>
        <w:ind w:left="567"/>
        <w:jc w:val="both"/>
        <w:rPr>
          <w:rFonts w:cs="Arial"/>
          <w:sz w:val="24"/>
          <w:szCs w:val="24"/>
          <w:lang w:val="en-GB"/>
        </w:rPr>
      </w:pPr>
      <w:r w:rsidRPr="008659D1">
        <w:rPr>
          <w:rFonts w:cs="Arial"/>
          <w:sz w:val="24"/>
          <w:szCs w:val="24"/>
          <w:lang w:val="en-GB"/>
        </w:rPr>
        <w:t>(c) Pay attention to the links between article 28 of the Convention and target 1.3.1 of the Sustainable Development Goals, which calls upon States to implement appropriate social protection systems and measures for all, including floors.</w:t>
      </w:r>
    </w:p>
    <w:p w14:paraId="77F1B12D" w14:textId="77777777" w:rsidR="008854AF" w:rsidRPr="008659D1" w:rsidRDefault="008854AF" w:rsidP="00065A9A">
      <w:pPr>
        <w:pStyle w:val="CommentText"/>
        <w:jc w:val="both"/>
        <w:rPr>
          <w:rFonts w:cs="Arial"/>
          <w:sz w:val="24"/>
          <w:szCs w:val="24"/>
          <w:lang w:val="en-GB"/>
        </w:rPr>
      </w:pPr>
    </w:p>
    <w:p w14:paraId="0E27008A" w14:textId="508751E0" w:rsidR="008854AF" w:rsidRPr="008659D1" w:rsidRDefault="008854AF" w:rsidP="00065A9A">
      <w:pPr>
        <w:pStyle w:val="CommentText"/>
        <w:jc w:val="both"/>
        <w:rPr>
          <w:rFonts w:cs="Arial"/>
          <w:sz w:val="24"/>
          <w:szCs w:val="24"/>
          <w:lang w:val="en-GB"/>
        </w:rPr>
      </w:pPr>
      <w:r w:rsidRPr="008659D1">
        <w:rPr>
          <w:rFonts w:cs="Arial"/>
          <w:sz w:val="24"/>
          <w:szCs w:val="24"/>
          <w:lang w:val="en-GB"/>
        </w:rPr>
        <w:t xml:space="preserve">Additionally, the Committee made recommendation on </w:t>
      </w:r>
      <w:r w:rsidR="005E0878" w:rsidRPr="008659D1">
        <w:rPr>
          <w:rFonts w:cs="Arial"/>
          <w:sz w:val="24"/>
          <w:szCs w:val="24"/>
          <w:lang w:val="en-GB"/>
        </w:rPr>
        <w:t>Living independently and being included in the community</w:t>
      </w:r>
      <w:r w:rsidRPr="008659D1">
        <w:rPr>
          <w:rFonts w:cs="Arial"/>
          <w:sz w:val="24"/>
          <w:szCs w:val="24"/>
          <w:lang w:val="en-GB"/>
        </w:rPr>
        <w:t xml:space="preserve"> (Article </w:t>
      </w:r>
      <w:r w:rsidR="005E0878" w:rsidRPr="008659D1">
        <w:rPr>
          <w:rFonts w:cs="Arial"/>
          <w:sz w:val="24"/>
          <w:szCs w:val="24"/>
          <w:lang w:val="en-GB"/>
        </w:rPr>
        <w:t>28)</w:t>
      </w:r>
      <w:r w:rsidRPr="008659D1">
        <w:rPr>
          <w:rFonts w:cs="Arial"/>
          <w:sz w:val="24"/>
          <w:szCs w:val="24"/>
          <w:lang w:val="en-GB"/>
        </w:rPr>
        <w:t xml:space="preserve">, which is relevant to poverty and social exclusion, including </w:t>
      </w:r>
      <w:r w:rsidRPr="008659D1">
        <w:rPr>
          <w:rFonts w:cs="Arial"/>
          <w:b/>
          <w:sz w:val="24"/>
          <w:szCs w:val="24"/>
          <w:lang w:val="en-GB"/>
        </w:rPr>
        <w:t>long-term care</w:t>
      </w:r>
      <w:r w:rsidRPr="008659D1">
        <w:rPr>
          <w:rFonts w:cs="Arial"/>
          <w:b/>
          <w:bCs/>
          <w:sz w:val="24"/>
          <w:szCs w:val="24"/>
          <w:lang w:val="en-GB"/>
        </w:rPr>
        <w:t xml:space="preserve"> </w:t>
      </w:r>
      <w:r w:rsidRPr="008659D1">
        <w:rPr>
          <w:rFonts w:cs="Arial"/>
          <w:sz w:val="24"/>
          <w:szCs w:val="24"/>
          <w:lang w:val="en-GB"/>
        </w:rPr>
        <w:t xml:space="preserve">in the EU2020 context. </w:t>
      </w:r>
      <w:r w:rsidR="005E0878" w:rsidRPr="008659D1">
        <w:rPr>
          <w:rFonts w:cs="Arial"/>
          <w:sz w:val="24"/>
          <w:szCs w:val="24"/>
          <w:lang w:val="en-GB"/>
        </w:rPr>
        <w:t xml:space="preserve"> </w:t>
      </w:r>
      <w:r w:rsidRPr="008659D1">
        <w:rPr>
          <w:rFonts w:cs="Arial"/>
          <w:sz w:val="24"/>
          <w:szCs w:val="24"/>
          <w:lang w:val="en-GB"/>
        </w:rPr>
        <w:t>It</w:t>
      </w:r>
      <w:r w:rsidR="001B1774" w:rsidRPr="008659D1">
        <w:rPr>
          <w:rFonts w:cs="Arial"/>
          <w:sz w:val="24"/>
          <w:szCs w:val="24"/>
          <w:lang w:val="en-GB"/>
        </w:rPr>
        <w:t xml:space="preserve"> </w:t>
      </w:r>
      <w:r w:rsidR="00824820" w:rsidRPr="008659D1">
        <w:rPr>
          <w:rFonts w:cs="Arial"/>
          <w:sz w:val="24"/>
          <w:szCs w:val="24"/>
          <w:lang w:val="en-GB"/>
        </w:rPr>
        <w:t>recommend</w:t>
      </w:r>
      <w:r w:rsidRPr="008659D1">
        <w:rPr>
          <w:rFonts w:cs="Arial"/>
          <w:sz w:val="24"/>
          <w:szCs w:val="24"/>
          <w:lang w:val="en-GB"/>
        </w:rPr>
        <w:t>ed</w:t>
      </w:r>
      <w:r w:rsidR="001B1774" w:rsidRPr="008659D1">
        <w:rPr>
          <w:rFonts w:cs="Arial"/>
          <w:sz w:val="24"/>
          <w:szCs w:val="24"/>
          <w:lang w:val="en-GB"/>
        </w:rPr>
        <w:t xml:space="preserve"> that Luxembourg</w:t>
      </w:r>
      <w:r w:rsidRPr="008659D1">
        <w:rPr>
          <w:rFonts w:cs="Arial"/>
          <w:sz w:val="24"/>
          <w:szCs w:val="24"/>
          <w:lang w:val="en-GB"/>
        </w:rPr>
        <w:t>:</w:t>
      </w:r>
    </w:p>
    <w:p w14:paraId="094C64E9" w14:textId="77777777" w:rsidR="008854AF" w:rsidRPr="008659D1" w:rsidRDefault="008854AF" w:rsidP="00065A9A">
      <w:pPr>
        <w:pStyle w:val="CommentText"/>
        <w:jc w:val="both"/>
        <w:rPr>
          <w:rFonts w:cs="Arial"/>
          <w:sz w:val="24"/>
          <w:szCs w:val="24"/>
          <w:lang w:val="en-GB"/>
        </w:rPr>
      </w:pPr>
    </w:p>
    <w:p w14:paraId="52C7E9A7" w14:textId="77777777" w:rsidR="008854AF" w:rsidRPr="008659D1" w:rsidRDefault="008854AF" w:rsidP="00065A9A">
      <w:pPr>
        <w:pStyle w:val="CommentText"/>
        <w:ind w:left="567"/>
        <w:jc w:val="both"/>
        <w:rPr>
          <w:rFonts w:cs="Arial"/>
          <w:sz w:val="24"/>
          <w:szCs w:val="24"/>
          <w:lang w:val="en-GB"/>
        </w:rPr>
      </w:pPr>
      <w:r w:rsidRPr="008659D1">
        <w:rPr>
          <w:rFonts w:cs="Arial"/>
          <w:sz w:val="24"/>
          <w:szCs w:val="24"/>
          <w:lang w:val="en-GB"/>
        </w:rPr>
        <w:t xml:space="preserve">(a) Adopt the legal and other measures necessary, including repealing Reform Act 7014 and relevant disability insurance systems, replacing them by legislation </w:t>
      </w:r>
      <w:r w:rsidRPr="008659D1">
        <w:rPr>
          <w:rFonts w:cs="Arial"/>
          <w:sz w:val="24"/>
          <w:szCs w:val="24"/>
          <w:lang w:val="en-GB"/>
        </w:rPr>
        <w:lastRenderedPageBreak/>
        <w:t xml:space="preserve">promoting the right to independent living and being included in the community, providing for, among others, personal assistance and clarifying the responsibilities and resource allocations of central and local authorities; </w:t>
      </w:r>
    </w:p>
    <w:p w14:paraId="5A5B8F8C" w14:textId="77777777" w:rsidR="008854AF" w:rsidRPr="008659D1" w:rsidRDefault="008854AF" w:rsidP="00065A9A">
      <w:pPr>
        <w:pStyle w:val="CommentText"/>
        <w:ind w:left="567"/>
        <w:jc w:val="both"/>
        <w:rPr>
          <w:rFonts w:cs="Arial"/>
          <w:sz w:val="24"/>
          <w:szCs w:val="24"/>
          <w:lang w:val="en-GB"/>
        </w:rPr>
      </w:pPr>
      <w:r w:rsidRPr="008659D1">
        <w:rPr>
          <w:rFonts w:cs="Arial"/>
          <w:sz w:val="24"/>
          <w:szCs w:val="24"/>
          <w:lang w:val="en-GB"/>
        </w:rPr>
        <w:t xml:space="preserve">(b) Develop and implement an effective deinstitutionalization plan, with a clear time frame and benchmarks, involving persons with disabilities through their representative organizations in all stages; </w:t>
      </w:r>
    </w:p>
    <w:p w14:paraId="059ECC93" w14:textId="77777777" w:rsidR="008854AF" w:rsidRPr="008659D1" w:rsidRDefault="008854AF" w:rsidP="00065A9A">
      <w:pPr>
        <w:pStyle w:val="CommentText"/>
        <w:ind w:left="567"/>
        <w:jc w:val="both"/>
        <w:rPr>
          <w:rFonts w:cs="Arial"/>
          <w:sz w:val="24"/>
          <w:szCs w:val="24"/>
          <w:lang w:val="en-GB"/>
        </w:rPr>
      </w:pPr>
      <w:r w:rsidRPr="008659D1">
        <w:rPr>
          <w:rFonts w:cs="Arial"/>
          <w:sz w:val="24"/>
          <w:szCs w:val="24"/>
          <w:lang w:val="en-GB"/>
        </w:rPr>
        <w:t>(c) Adopt the measures necessary to ensure that persons with disabilities have a legal entitlement to a sufficient personal budget for independent living, which takes into account the additional costs related to disability and, at the same time, redirect resources from institutionalization to community-based services, while increasing the availability of personal assistance.</w:t>
      </w:r>
    </w:p>
    <w:p w14:paraId="381AC74B" w14:textId="77777777" w:rsidR="008854AF" w:rsidRPr="008659D1" w:rsidRDefault="008854AF" w:rsidP="00065A9A">
      <w:pPr>
        <w:pStyle w:val="CommentText"/>
        <w:jc w:val="both"/>
        <w:rPr>
          <w:rFonts w:cs="Arial"/>
          <w:sz w:val="24"/>
          <w:szCs w:val="24"/>
          <w:lang w:val="en-GB"/>
        </w:rPr>
      </w:pPr>
    </w:p>
    <w:p w14:paraId="765C624F" w14:textId="77777777" w:rsidR="003E601D" w:rsidRPr="008659D1" w:rsidRDefault="003E601D" w:rsidP="00065A9A">
      <w:pPr>
        <w:pStyle w:val="Heading3"/>
        <w:jc w:val="both"/>
        <w:rPr>
          <w:rFonts w:cs="Arial"/>
          <w:lang w:val="en-GB"/>
        </w:rPr>
      </w:pPr>
      <w:bookmarkStart w:id="7" w:name="_Toc522711223"/>
      <w:bookmarkStart w:id="8" w:name="_Toc522711614"/>
      <w:bookmarkStart w:id="9" w:name="_Toc522711224"/>
      <w:bookmarkStart w:id="10" w:name="_Toc522711615"/>
      <w:bookmarkStart w:id="11" w:name="_Toc2689967"/>
      <w:bookmarkEnd w:id="7"/>
      <w:bookmarkEnd w:id="8"/>
      <w:bookmarkEnd w:id="9"/>
      <w:bookmarkEnd w:id="10"/>
      <w:r w:rsidRPr="008659D1">
        <w:rPr>
          <w:rFonts w:cs="Arial"/>
          <w:lang w:val="en-GB"/>
        </w:rPr>
        <w:t>National disability strategies</w:t>
      </w:r>
      <w:r w:rsidR="00286315" w:rsidRPr="008659D1">
        <w:rPr>
          <w:rFonts w:cs="Arial"/>
          <w:lang w:val="en-GB"/>
        </w:rPr>
        <w:t>, plans</w:t>
      </w:r>
      <w:r w:rsidRPr="008659D1">
        <w:rPr>
          <w:rFonts w:cs="Arial"/>
          <w:lang w:val="en-GB"/>
        </w:rPr>
        <w:t xml:space="preserve"> and targets relevant to EU2020</w:t>
      </w:r>
      <w:bookmarkEnd w:id="11"/>
    </w:p>
    <w:p w14:paraId="51345746" w14:textId="77777777" w:rsidR="00011B4F" w:rsidRPr="008659D1" w:rsidRDefault="00011B4F" w:rsidP="00065A9A">
      <w:pPr>
        <w:jc w:val="both"/>
        <w:rPr>
          <w:rFonts w:cs="Arial"/>
          <w:lang w:val="en-GB"/>
        </w:rPr>
      </w:pPr>
    </w:p>
    <w:p w14:paraId="60050BE4" w14:textId="32D5E638" w:rsidR="009746B9" w:rsidRPr="008659D1" w:rsidRDefault="00254892" w:rsidP="00065A9A">
      <w:pPr>
        <w:jc w:val="both"/>
        <w:rPr>
          <w:rFonts w:cs="Arial"/>
          <w:lang w:val="en-GB"/>
        </w:rPr>
      </w:pPr>
      <w:r w:rsidRPr="008659D1">
        <w:rPr>
          <w:rFonts w:cs="Arial"/>
          <w:lang w:val="en-GB"/>
        </w:rPr>
        <w:t xml:space="preserve">The first national disability strategy </w:t>
      </w:r>
      <w:r w:rsidR="00167338" w:rsidRPr="008659D1">
        <w:rPr>
          <w:rFonts w:cs="Arial"/>
          <w:lang w:val="en-GB"/>
        </w:rPr>
        <w:t>was</w:t>
      </w:r>
      <w:r w:rsidRPr="008659D1">
        <w:rPr>
          <w:rFonts w:cs="Arial"/>
          <w:lang w:val="en-GB"/>
        </w:rPr>
        <w:t xml:space="preserve"> developed in 1997 by the former Ministry of Accident Victims and Disability (</w:t>
      </w:r>
      <w:proofErr w:type="spellStart"/>
      <w:r w:rsidRPr="008659D1">
        <w:rPr>
          <w:rFonts w:cs="Arial"/>
          <w:lang w:val="en-GB"/>
        </w:rPr>
        <w:t>Ministère</w:t>
      </w:r>
      <w:proofErr w:type="spellEnd"/>
      <w:r w:rsidRPr="008659D1">
        <w:rPr>
          <w:rFonts w:cs="Arial"/>
          <w:lang w:val="en-GB"/>
        </w:rPr>
        <w:t xml:space="preserve"> aux </w:t>
      </w:r>
      <w:proofErr w:type="spellStart"/>
      <w:r w:rsidRPr="008659D1">
        <w:rPr>
          <w:rFonts w:cs="Arial"/>
          <w:lang w:val="en-GB"/>
        </w:rPr>
        <w:t>Handicapes</w:t>
      </w:r>
      <w:proofErr w:type="spellEnd"/>
      <w:r w:rsidRPr="008659D1">
        <w:rPr>
          <w:rFonts w:cs="Arial"/>
          <w:lang w:val="en-GB"/>
        </w:rPr>
        <w:t xml:space="preserve"> et aux </w:t>
      </w:r>
      <w:proofErr w:type="spellStart"/>
      <w:r w:rsidRPr="008659D1">
        <w:rPr>
          <w:rFonts w:cs="Arial"/>
          <w:lang w:val="en-GB"/>
        </w:rPr>
        <w:t>Accidentes</w:t>
      </w:r>
      <w:proofErr w:type="spellEnd"/>
      <w:r w:rsidRPr="008659D1">
        <w:rPr>
          <w:rFonts w:cs="Arial"/>
          <w:lang w:val="en-GB"/>
        </w:rPr>
        <w:t xml:space="preserve"> de la Vie)</w:t>
      </w:r>
      <w:r w:rsidR="000B6A7B" w:rsidRPr="008659D1">
        <w:rPr>
          <w:rFonts w:cs="Arial"/>
          <w:lang w:val="en-GB"/>
        </w:rPr>
        <w:t xml:space="preserve">. The general objective of the strategy plan was </w:t>
      </w:r>
      <w:r w:rsidR="00895B67" w:rsidRPr="008659D1">
        <w:rPr>
          <w:rFonts w:cs="Arial"/>
          <w:lang w:val="en-GB"/>
        </w:rPr>
        <w:t xml:space="preserve">to </w:t>
      </w:r>
      <w:r w:rsidR="000B6A7B" w:rsidRPr="008659D1">
        <w:rPr>
          <w:rFonts w:cs="Arial"/>
          <w:lang w:val="en-GB"/>
        </w:rPr>
        <w:t>promote the integration of disabled people, in institutions, in schools, in the workplace and in daily life</w:t>
      </w:r>
      <w:r w:rsidR="00895B67" w:rsidRPr="008659D1">
        <w:rPr>
          <w:rFonts w:cs="Arial"/>
          <w:lang w:val="en-GB"/>
        </w:rPr>
        <w:t xml:space="preserve"> but</w:t>
      </w:r>
      <w:r w:rsidR="008A6FDF" w:rsidRPr="008659D1">
        <w:rPr>
          <w:rFonts w:cs="Arial"/>
          <w:lang w:val="en-GB"/>
        </w:rPr>
        <w:t xml:space="preserve"> none of the targets </w:t>
      </w:r>
      <w:r w:rsidR="00167338" w:rsidRPr="008659D1">
        <w:rPr>
          <w:rFonts w:cs="Arial"/>
          <w:lang w:val="en-GB"/>
        </w:rPr>
        <w:t>were</w:t>
      </w:r>
      <w:r w:rsidR="008A6FDF" w:rsidRPr="008659D1">
        <w:rPr>
          <w:rFonts w:cs="Arial"/>
          <w:lang w:val="en-GB"/>
        </w:rPr>
        <w:t xml:space="preserve"> substantiated by numbers or time periods</w:t>
      </w:r>
      <w:r w:rsidR="00065A9A" w:rsidRPr="008659D1">
        <w:rPr>
          <w:rFonts w:cs="Arial"/>
          <w:lang w:val="en-GB"/>
        </w:rPr>
        <w:t>.</w:t>
      </w:r>
      <w:r w:rsidR="000B6A7B" w:rsidRPr="008659D1">
        <w:rPr>
          <w:rStyle w:val="FootnoteReference"/>
          <w:rFonts w:cs="Arial"/>
          <w:lang w:val="en-GB"/>
        </w:rPr>
        <w:footnoteReference w:id="18"/>
      </w:r>
    </w:p>
    <w:p w14:paraId="3CA62682" w14:textId="77777777" w:rsidR="00167338" w:rsidRPr="008659D1" w:rsidRDefault="00167338" w:rsidP="00065A9A">
      <w:pPr>
        <w:jc w:val="both"/>
        <w:rPr>
          <w:rFonts w:cs="Arial"/>
          <w:lang w:val="en-GB"/>
        </w:rPr>
      </w:pPr>
    </w:p>
    <w:p w14:paraId="4D202CA8" w14:textId="07CF7869" w:rsidR="00443CFE" w:rsidRPr="008659D1" w:rsidRDefault="009746B9" w:rsidP="00065A9A">
      <w:pPr>
        <w:jc w:val="both"/>
        <w:rPr>
          <w:rFonts w:cs="Arial"/>
          <w:lang w:val="en-GB"/>
        </w:rPr>
      </w:pPr>
      <w:r w:rsidRPr="00685F4F">
        <w:rPr>
          <w:rFonts w:cs="Arial"/>
          <w:lang w:val="fr-CH"/>
        </w:rPr>
        <w:t xml:space="preserve">The first national action plan </w:t>
      </w:r>
      <w:proofErr w:type="spellStart"/>
      <w:r w:rsidR="00443CFE" w:rsidRPr="00685F4F">
        <w:rPr>
          <w:rFonts w:cs="Arial"/>
          <w:lang w:val="fr-CH"/>
        </w:rPr>
        <w:t>linked</w:t>
      </w:r>
      <w:proofErr w:type="spellEnd"/>
      <w:r w:rsidR="00443CFE" w:rsidRPr="00685F4F">
        <w:rPr>
          <w:rFonts w:cs="Arial"/>
          <w:lang w:val="fr-CH"/>
        </w:rPr>
        <w:t xml:space="preserve"> to the CRPD </w:t>
      </w:r>
      <w:proofErr w:type="spellStart"/>
      <w:r w:rsidRPr="00685F4F">
        <w:rPr>
          <w:rFonts w:cs="Arial"/>
          <w:lang w:val="fr-CH"/>
        </w:rPr>
        <w:t>was</w:t>
      </w:r>
      <w:proofErr w:type="spellEnd"/>
      <w:r w:rsidRPr="00685F4F">
        <w:rPr>
          <w:rFonts w:cs="Arial"/>
          <w:lang w:val="fr-CH"/>
        </w:rPr>
        <w:t xml:space="preserve"> </w:t>
      </w:r>
      <w:proofErr w:type="spellStart"/>
      <w:r w:rsidRPr="00685F4F">
        <w:rPr>
          <w:rFonts w:cs="Arial"/>
          <w:lang w:val="fr-CH"/>
        </w:rPr>
        <w:t>published</w:t>
      </w:r>
      <w:proofErr w:type="spellEnd"/>
      <w:r w:rsidRPr="00685F4F">
        <w:rPr>
          <w:rFonts w:cs="Arial"/>
          <w:lang w:val="fr-CH"/>
        </w:rPr>
        <w:t xml:space="preserve"> in 2012 by the Ministry of </w:t>
      </w:r>
      <w:proofErr w:type="spellStart"/>
      <w:r w:rsidRPr="00685F4F">
        <w:rPr>
          <w:rFonts w:cs="Arial"/>
          <w:lang w:val="fr-CH"/>
        </w:rPr>
        <w:t>Family</w:t>
      </w:r>
      <w:proofErr w:type="spellEnd"/>
      <w:r w:rsidRPr="00685F4F">
        <w:rPr>
          <w:rFonts w:cs="Arial"/>
          <w:lang w:val="fr-CH"/>
        </w:rPr>
        <w:t xml:space="preserve"> and </w:t>
      </w:r>
      <w:proofErr w:type="spellStart"/>
      <w:r w:rsidRPr="00685F4F">
        <w:rPr>
          <w:rFonts w:cs="Arial"/>
          <w:lang w:val="fr-CH"/>
        </w:rPr>
        <w:t>Integration</w:t>
      </w:r>
      <w:proofErr w:type="spellEnd"/>
      <w:r w:rsidRPr="00685F4F">
        <w:rPr>
          <w:rFonts w:cs="Arial"/>
          <w:lang w:val="fr-CH"/>
        </w:rPr>
        <w:t xml:space="preserve"> (Ministère de la Famille et de l'intégration </w:t>
      </w:r>
      <w:proofErr w:type="spellStart"/>
      <w:r w:rsidRPr="00685F4F">
        <w:rPr>
          <w:rFonts w:cs="Arial"/>
          <w:lang w:val="fr-CH"/>
        </w:rPr>
        <w:t>now</w:t>
      </w:r>
      <w:proofErr w:type="spellEnd"/>
      <w:r w:rsidRPr="00685F4F">
        <w:rPr>
          <w:rFonts w:cs="Arial"/>
          <w:lang w:val="fr-CH"/>
        </w:rPr>
        <w:t xml:space="preserve"> Ministère de la Famille, de l'Intégration et de la Grande Région)</w:t>
      </w:r>
      <w:r w:rsidR="00EE3A5A" w:rsidRPr="00685F4F">
        <w:rPr>
          <w:rFonts w:cs="Arial"/>
          <w:lang w:val="fr-CH"/>
        </w:rPr>
        <w:t>.</w:t>
      </w:r>
      <w:r w:rsidR="00AF4B6B" w:rsidRPr="008659D1">
        <w:rPr>
          <w:rStyle w:val="FootnoteReference"/>
          <w:rFonts w:cs="Arial"/>
          <w:lang w:val="en-GB"/>
        </w:rPr>
        <w:footnoteReference w:id="19"/>
      </w:r>
      <w:r w:rsidR="00167338" w:rsidRPr="00685F4F">
        <w:rPr>
          <w:rFonts w:cs="Arial"/>
          <w:lang w:val="fr-CH"/>
        </w:rPr>
        <w:t xml:space="preserve"> </w:t>
      </w:r>
      <w:r w:rsidR="00167338" w:rsidRPr="008659D1">
        <w:rPr>
          <w:rFonts w:cs="Arial"/>
          <w:lang w:val="en-GB"/>
        </w:rPr>
        <w:t xml:space="preserve">It </w:t>
      </w:r>
      <w:r w:rsidR="00EE3A5A" w:rsidRPr="008659D1">
        <w:rPr>
          <w:rFonts w:cs="Arial"/>
          <w:lang w:val="en-GB"/>
        </w:rPr>
        <w:t>lists the following points related to the EU2020 objectives</w:t>
      </w:r>
      <w:r w:rsidR="00D76209" w:rsidRPr="008659D1">
        <w:rPr>
          <w:rFonts w:cs="Arial"/>
          <w:lang w:val="en-GB"/>
        </w:rPr>
        <w:t xml:space="preserve"> on</w:t>
      </w:r>
      <w:r w:rsidR="00F03498" w:rsidRPr="008659D1">
        <w:rPr>
          <w:rFonts w:cs="Arial"/>
          <w:lang w:val="en-GB"/>
        </w:rPr>
        <w:t xml:space="preserve"> </w:t>
      </w:r>
      <w:r w:rsidR="00DD5EDE" w:rsidRPr="008659D1">
        <w:rPr>
          <w:rFonts w:cs="Arial"/>
          <w:lang w:val="en-GB"/>
        </w:rPr>
        <w:t>e</w:t>
      </w:r>
      <w:r w:rsidR="00D76209" w:rsidRPr="008659D1">
        <w:rPr>
          <w:rFonts w:cs="Arial"/>
          <w:lang w:val="en-GB"/>
        </w:rPr>
        <w:t>mployment</w:t>
      </w:r>
      <w:r w:rsidR="005B399D" w:rsidRPr="008659D1">
        <w:rPr>
          <w:rFonts w:cs="Arial"/>
          <w:lang w:val="en-GB"/>
        </w:rPr>
        <w:t>, education and skills, poverty and social exclusion)</w:t>
      </w:r>
      <w:r w:rsidR="00065A9A" w:rsidRPr="008659D1">
        <w:rPr>
          <w:rFonts w:cs="Arial"/>
          <w:lang w:val="en-GB"/>
        </w:rPr>
        <w:t>.</w:t>
      </w:r>
    </w:p>
    <w:p w14:paraId="665E044B" w14:textId="77777777" w:rsidR="00167338" w:rsidRPr="008659D1" w:rsidRDefault="00167338" w:rsidP="00065A9A">
      <w:pPr>
        <w:jc w:val="both"/>
        <w:rPr>
          <w:rFonts w:cs="Arial"/>
          <w:lang w:val="en-GB"/>
        </w:rPr>
      </w:pPr>
    </w:p>
    <w:p w14:paraId="3FD7943A" w14:textId="6E171299" w:rsidR="00167338" w:rsidRPr="008659D1" w:rsidRDefault="00167338" w:rsidP="00065A9A">
      <w:pPr>
        <w:jc w:val="both"/>
        <w:rPr>
          <w:rFonts w:cs="Arial"/>
          <w:lang w:val="en-GB"/>
        </w:rPr>
      </w:pPr>
      <w:r w:rsidRPr="008659D1">
        <w:rPr>
          <w:rFonts w:cs="Arial"/>
          <w:lang w:val="en-GB"/>
        </w:rPr>
        <w:t xml:space="preserve">The national action plan mentions particularly the following issues on </w:t>
      </w:r>
      <w:r w:rsidR="005B399D" w:rsidRPr="008659D1">
        <w:rPr>
          <w:rFonts w:cs="Arial"/>
          <w:lang w:val="en-GB"/>
        </w:rPr>
        <w:t>A</w:t>
      </w:r>
      <w:r w:rsidRPr="008659D1">
        <w:rPr>
          <w:rFonts w:cs="Arial"/>
          <w:lang w:val="en-GB"/>
        </w:rPr>
        <w:t xml:space="preserve">rticle 27 </w:t>
      </w:r>
      <w:r w:rsidR="005B399D" w:rsidRPr="008659D1">
        <w:rPr>
          <w:rFonts w:cs="Arial"/>
          <w:lang w:val="en-GB"/>
        </w:rPr>
        <w:t xml:space="preserve">CRPD </w:t>
      </w:r>
      <w:r w:rsidRPr="008659D1">
        <w:rPr>
          <w:rFonts w:cs="Arial"/>
          <w:lang w:val="en-GB"/>
        </w:rPr>
        <w:t>(</w:t>
      </w:r>
      <w:r w:rsidRPr="008659D1">
        <w:rPr>
          <w:rFonts w:cs="Arial"/>
          <w:b/>
          <w:iCs/>
          <w:lang w:val="en-GB"/>
        </w:rPr>
        <w:t>Employment</w:t>
      </w:r>
      <w:r w:rsidRPr="008659D1">
        <w:rPr>
          <w:rFonts w:cs="Arial"/>
          <w:lang w:val="en-GB"/>
        </w:rPr>
        <w:t>) related to EU2020:</w:t>
      </w:r>
    </w:p>
    <w:p w14:paraId="02BAED13" w14:textId="77777777" w:rsidR="00065A9A" w:rsidRPr="008659D1" w:rsidRDefault="00065A9A" w:rsidP="00065A9A">
      <w:pPr>
        <w:jc w:val="both"/>
        <w:rPr>
          <w:rFonts w:cs="Arial"/>
          <w:lang w:val="en-GB"/>
        </w:rPr>
      </w:pPr>
    </w:p>
    <w:p w14:paraId="4C5E4CE3" w14:textId="6CC73BC5" w:rsidR="00167338" w:rsidRDefault="00167338" w:rsidP="00065A9A">
      <w:pPr>
        <w:jc w:val="both"/>
        <w:rPr>
          <w:rFonts w:cs="Arial"/>
          <w:lang w:val="en-GB"/>
        </w:rPr>
      </w:pPr>
      <w:r w:rsidRPr="008659D1">
        <w:rPr>
          <w:rFonts w:cs="Arial"/>
          <w:lang w:val="en-GB"/>
        </w:rPr>
        <w:t>The aim is to employ people with disabilities more than before in the general labour market</w:t>
      </w:r>
      <w:r w:rsidR="005B399D" w:rsidRPr="008659D1">
        <w:rPr>
          <w:rFonts w:cs="Arial"/>
          <w:lang w:val="en-GB"/>
        </w:rPr>
        <w:t xml:space="preserve"> and </w:t>
      </w:r>
      <w:r w:rsidRPr="008659D1">
        <w:rPr>
          <w:rFonts w:cs="Arial"/>
          <w:lang w:val="en-GB"/>
        </w:rPr>
        <w:t xml:space="preserve">to enable people with disabilities to secure their income independently of social support. </w:t>
      </w:r>
    </w:p>
    <w:p w14:paraId="324CE915" w14:textId="77777777" w:rsidR="003D16C5" w:rsidRPr="008659D1" w:rsidRDefault="003D16C5" w:rsidP="00065A9A">
      <w:pPr>
        <w:jc w:val="both"/>
        <w:rPr>
          <w:rFonts w:cs="Arial"/>
          <w:lang w:val="en-GB"/>
        </w:rPr>
      </w:pPr>
    </w:p>
    <w:p w14:paraId="58B875CF" w14:textId="77777777"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Adaptation and better definition of the term ‘</w:t>
      </w:r>
      <w:proofErr w:type="spellStart"/>
      <w:r w:rsidRPr="008659D1">
        <w:rPr>
          <w:rFonts w:cs="Arial"/>
          <w:lang w:val="en-GB"/>
        </w:rPr>
        <w:t>Salarié</w:t>
      </w:r>
      <w:proofErr w:type="spellEnd"/>
      <w:r w:rsidRPr="008659D1">
        <w:rPr>
          <w:rFonts w:cs="Arial"/>
          <w:lang w:val="en-GB"/>
        </w:rPr>
        <w:t xml:space="preserve"> </w:t>
      </w:r>
      <w:proofErr w:type="spellStart"/>
      <w:r w:rsidRPr="008659D1">
        <w:rPr>
          <w:rFonts w:cs="Arial"/>
          <w:lang w:val="en-GB"/>
        </w:rPr>
        <w:t>Handicapé</w:t>
      </w:r>
      <w:proofErr w:type="spellEnd"/>
      <w:r w:rsidRPr="008659D1">
        <w:rPr>
          <w:rFonts w:cs="Arial"/>
          <w:lang w:val="en-GB"/>
        </w:rPr>
        <w:t>’.</w:t>
      </w:r>
    </w:p>
    <w:p w14:paraId="378C5BC5" w14:textId="1C415473"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Promoting the recruitment of disabled people in the general labour market</w:t>
      </w:r>
      <w:r w:rsidR="00065A9A" w:rsidRPr="008659D1">
        <w:rPr>
          <w:rFonts w:cs="Arial"/>
          <w:lang w:val="en-GB"/>
        </w:rPr>
        <w:t>.</w:t>
      </w:r>
    </w:p>
    <w:p w14:paraId="1EA958AE" w14:textId="115175F4"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Specific measures to maintain existing employment relationships</w:t>
      </w:r>
      <w:r w:rsidR="00065A9A" w:rsidRPr="008659D1">
        <w:rPr>
          <w:rFonts w:cs="Arial"/>
          <w:lang w:val="en-GB"/>
        </w:rPr>
        <w:t>.</w:t>
      </w:r>
    </w:p>
    <w:p w14:paraId="61BBC2F5" w14:textId="7D26D1A0"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New models for the employment of disabled workers</w:t>
      </w:r>
      <w:r w:rsidR="00065A9A" w:rsidRPr="008659D1">
        <w:rPr>
          <w:rFonts w:cs="Arial"/>
          <w:lang w:val="en-GB"/>
        </w:rPr>
        <w:t>.</w:t>
      </w:r>
    </w:p>
    <w:p w14:paraId="7B33103C" w14:textId="77777777"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 xml:space="preserve">Suitable vocational training opportunities for future </w:t>
      </w:r>
      <w:proofErr w:type="spellStart"/>
      <w:r w:rsidRPr="008659D1">
        <w:rPr>
          <w:rFonts w:cs="Arial"/>
          <w:lang w:val="en-GB"/>
        </w:rPr>
        <w:t>salariés</w:t>
      </w:r>
      <w:proofErr w:type="spellEnd"/>
      <w:r w:rsidRPr="008659D1">
        <w:rPr>
          <w:rFonts w:cs="Arial"/>
          <w:lang w:val="en-GB"/>
        </w:rPr>
        <w:t xml:space="preserve"> </w:t>
      </w:r>
      <w:proofErr w:type="spellStart"/>
      <w:r w:rsidRPr="008659D1">
        <w:rPr>
          <w:rFonts w:cs="Arial"/>
          <w:lang w:val="en-GB"/>
        </w:rPr>
        <w:t>handicapés</w:t>
      </w:r>
      <w:proofErr w:type="spellEnd"/>
      <w:r w:rsidRPr="008659D1">
        <w:rPr>
          <w:rFonts w:cs="Arial"/>
          <w:lang w:val="en-GB"/>
        </w:rPr>
        <w:t>.</w:t>
      </w:r>
    </w:p>
    <w:p w14:paraId="7102C8D4" w14:textId="77777777"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lastRenderedPageBreak/>
        <w:t>Training and the transition to the world of work should be tailored to the personal strengths and goals of each individual.</w:t>
      </w:r>
    </w:p>
    <w:p w14:paraId="12DF50C0" w14:textId="77777777"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 xml:space="preserve">Competent bodies should advise and support the persons concerned so that they can lead a self-determined life. </w:t>
      </w:r>
    </w:p>
    <w:p w14:paraId="1C29803D" w14:textId="77777777" w:rsidR="00167338" w:rsidRPr="008659D1" w:rsidRDefault="00167338" w:rsidP="00065A9A">
      <w:pPr>
        <w:pStyle w:val="ListParagraph"/>
        <w:numPr>
          <w:ilvl w:val="0"/>
          <w:numId w:val="12"/>
        </w:numPr>
        <w:ind w:left="567" w:hanging="567"/>
        <w:jc w:val="both"/>
        <w:rPr>
          <w:rFonts w:cs="Arial"/>
          <w:lang w:val="en-GB"/>
        </w:rPr>
      </w:pPr>
      <w:r w:rsidRPr="008659D1">
        <w:rPr>
          <w:rFonts w:cs="Arial"/>
          <w:lang w:val="en-GB"/>
        </w:rPr>
        <w:t>Establishing of a one-stop shop (‘Guichet unique’) for disabled jobseekers.</w:t>
      </w:r>
    </w:p>
    <w:p w14:paraId="7F295742" w14:textId="77777777" w:rsidR="005B399D" w:rsidRPr="008659D1" w:rsidRDefault="005B399D" w:rsidP="00065A9A">
      <w:pPr>
        <w:jc w:val="both"/>
        <w:rPr>
          <w:rFonts w:cs="Arial"/>
          <w:lang w:val="en-GB"/>
        </w:rPr>
      </w:pPr>
    </w:p>
    <w:p w14:paraId="70057A88" w14:textId="5544EBF9" w:rsidR="00D4403B" w:rsidRPr="008659D1" w:rsidRDefault="00D4403B" w:rsidP="00065A9A">
      <w:pPr>
        <w:jc w:val="both"/>
        <w:rPr>
          <w:rFonts w:cs="Arial"/>
          <w:lang w:val="en-GB"/>
        </w:rPr>
      </w:pPr>
      <w:r w:rsidRPr="008659D1">
        <w:rPr>
          <w:rFonts w:cs="Arial"/>
          <w:lang w:val="en-GB"/>
        </w:rPr>
        <w:t>The action plan mentions particularly the f</w:t>
      </w:r>
      <w:r w:rsidR="001408FD" w:rsidRPr="008659D1">
        <w:rPr>
          <w:rFonts w:cs="Arial"/>
          <w:lang w:val="en-GB"/>
        </w:rPr>
        <w:t xml:space="preserve">ollowing issues on </w:t>
      </w:r>
      <w:r w:rsidR="005B399D" w:rsidRPr="008659D1">
        <w:rPr>
          <w:rFonts w:cs="Arial"/>
          <w:lang w:val="en-GB"/>
        </w:rPr>
        <w:t xml:space="preserve">Article 24 CRPD </w:t>
      </w:r>
      <w:r w:rsidR="001408FD" w:rsidRPr="008659D1">
        <w:rPr>
          <w:rFonts w:cs="Arial"/>
          <w:lang w:val="en-GB"/>
        </w:rPr>
        <w:t>(</w:t>
      </w:r>
      <w:r w:rsidR="001408FD" w:rsidRPr="008659D1">
        <w:rPr>
          <w:rFonts w:cs="Arial"/>
          <w:b/>
          <w:iCs/>
          <w:lang w:val="en-GB"/>
        </w:rPr>
        <w:t>E</w:t>
      </w:r>
      <w:r w:rsidRPr="008659D1">
        <w:rPr>
          <w:rFonts w:cs="Arial"/>
          <w:b/>
          <w:iCs/>
          <w:lang w:val="en-GB"/>
        </w:rPr>
        <w:t>ducation</w:t>
      </w:r>
      <w:r w:rsidRPr="008659D1">
        <w:rPr>
          <w:rFonts w:cs="Arial"/>
          <w:lang w:val="en-GB"/>
        </w:rPr>
        <w:t>) related to EU 2020:</w:t>
      </w:r>
    </w:p>
    <w:p w14:paraId="501D8B3E" w14:textId="77777777" w:rsidR="00065A9A" w:rsidRPr="008659D1" w:rsidRDefault="00065A9A" w:rsidP="00065A9A">
      <w:pPr>
        <w:jc w:val="both"/>
        <w:rPr>
          <w:rFonts w:cs="Arial"/>
          <w:lang w:val="en-GB"/>
        </w:rPr>
      </w:pPr>
    </w:p>
    <w:p w14:paraId="1D3AA17A" w14:textId="55403ABE" w:rsidR="001621FB" w:rsidRPr="008659D1" w:rsidRDefault="00F03498" w:rsidP="00065A9A">
      <w:pPr>
        <w:jc w:val="both"/>
        <w:rPr>
          <w:rFonts w:cs="Arial"/>
          <w:lang w:val="en-GB"/>
        </w:rPr>
      </w:pPr>
      <w:r w:rsidRPr="008659D1">
        <w:rPr>
          <w:rFonts w:cs="Arial"/>
          <w:lang w:val="en-GB"/>
        </w:rPr>
        <w:t>The long-term goal is a regular school in which, as far as possible, every member of this society finds his place, in the hope that togetherness in the school opens the way to a society that gives ever</w:t>
      </w:r>
      <w:r w:rsidR="00D4403B" w:rsidRPr="008659D1">
        <w:rPr>
          <w:rFonts w:cs="Arial"/>
          <w:lang w:val="en-GB"/>
        </w:rPr>
        <w:t>y member his or her equal place (p.27)</w:t>
      </w:r>
      <w:r w:rsidR="00065A9A" w:rsidRPr="008659D1">
        <w:rPr>
          <w:rFonts w:cs="Arial"/>
          <w:lang w:val="en-GB"/>
        </w:rPr>
        <w:t>.</w:t>
      </w:r>
    </w:p>
    <w:p w14:paraId="2A3D36B4" w14:textId="77777777" w:rsidR="00065A9A" w:rsidRPr="008659D1" w:rsidRDefault="00065A9A" w:rsidP="00065A9A">
      <w:pPr>
        <w:jc w:val="both"/>
        <w:rPr>
          <w:rFonts w:cs="Arial"/>
          <w:lang w:val="en-GB"/>
        </w:rPr>
      </w:pPr>
    </w:p>
    <w:p w14:paraId="6D5198B7" w14:textId="07FABB7A" w:rsidR="00D76209" w:rsidRPr="008659D1" w:rsidRDefault="00AF2122" w:rsidP="00065A9A">
      <w:pPr>
        <w:pStyle w:val="ListParagraph"/>
        <w:numPr>
          <w:ilvl w:val="0"/>
          <w:numId w:val="13"/>
        </w:numPr>
        <w:ind w:left="567" w:hanging="567"/>
        <w:jc w:val="both"/>
        <w:rPr>
          <w:rFonts w:cs="Arial"/>
          <w:lang w:val="en-GB"/>
        </w:rPr>
      </w:pPr>
      <w:r w:rsidRPr="008659D1">
        <w:rPr>
          <w:rFonts w:cs="Arial"/>
          <w:lang w:val="en-GB"/>
        </w:rPr>
        <w:t xml:space="preserve">The national action plan particularly issues </w:t>
      </w:r>
      <w:r w:rsidR="00D4403B" w:rsidRPr="008659D1">
        <w:rPr>
          <w:rFonts w:cs="Arial"/>
          <w:lang w:val="en-GB"/>
        </w:rPr>
        <w:t xml:space="preserve">14 points </w:t>
      </w:r>
      <w:r w:rsidRPr="008659D1">
        <w:rPr>
          <w:rFonts w:cs="Arial"/>
          <w:lang w:val="en-GB"/>
        </w:rPr>
        <w:t>here</w:t>
      </w:r>
      <w:r w:rsidR="00D4403B" w:rsidRPr="008659D1">
        <w:rPr>
          <w:rFonts w:cs="Arial"/>
          <w:lang w:val="en-GB"/>
        </w:rPr>
        <w:t>, e.g</w:t>
      </w:r>
      <w:r w:rsidR="00065A9A" w:rsidRPr="008659D1">
        <w:rPr>
          <w:rFonts w:cs="Arial"/>
          <w:lang w:val="en-GB"/>
        </w:rPr>
        <w:t>.</w:t>
      </w:r>
    </w:p>
    <w:p w14:paraId="6E5C84B0" w14:textId="77777777" w:rsidR="00AF2122" w:rsidRPr="008659D1" w:rsidRDefault="00AF2122" w:rsidP="00065A9A">
      <w:pPr>
        <w:pStyle w:val="ListParagraph"/>
        <w:numPr>
          <w:ilvl w:val="0"/>
          <w:numId w:val="13"/>
        </w:numPr>
        <w:ind w:left="567" w:hanging="567"/>
        <w:jc w:val="both"/>
        <w:rPr>
          <w:rFonts w:cs="Arial"/>
          <w:lang w:val="en-GB"/>
        </w:rPr>
      </w:pPr>
      <w:r w:rsidRPr="008659D1">
        <w:rPr>
          <w:rFonts w:cs="Arial"/>
          <w:lang w:val="en-GB"/>
        </w:rPr>
        <w:t>The attainment of equal administrative rights for all learners.</w:t>
      </w:r>
    </w:p>
    <w:p w14:paraId="6E5B3677" w14:textId="77777777" w:rsidR="00443CFE" w:rsidRPr="008659D1" w:rsidRDefault="00443CFE" w:rsidP="00065A9A">
      <w:pPr>
        <w:pStyle w:val="ListParagraph"/>
        <w:numPr>
          <w:ilvl w:val="0"/>
          <w:numId w:val="13"/>
        </w:numPr>
        <w:ind w:left="567" w:hanging="567"/>
        <w:jc w:val="both"/>
        <w:rPr>
          <w:rFonts w:cs="Arial"/>
          <w:lang w:val="en-GB"/>
        </w:rPr>
      </w:pPr>
      <w:r w:rsidRPr="008659D1">
        <w:rPr>
          <w:rFonts w:cs="Arial"/>
          <w:lang w:val="en-GB"/>
        </w:rPr>
        <w:t xml:space="preserve">The revision of the amended text of the </w:t>
      </w:r>
      <w:r w:rsidR="004D20F7" w:rsidRPr="008659D1">
        <w:rPr>
          <w:rFonts w:cs="Arial"/>
          <w:lang w:val="en-GB"/>
        </w:rPr>
        <w:t>‘</w:t>
      </w:r>
      <w:proofErr w:type="spellStart"/>
      <w:r w:rsidRPr="008659D1">
        <w:rPr>
          <w:rFonts w:cs="Arial"/>
          <w:lang w:val="en-GB"/>
        </w:rPr>
        <w:t>éducation</w:t>
      </w:r>
      <w:proofErr w:type="spellEnd"/>
      <w:r w:rsidRPr="008659D1">
        <w:rPr>
          <w:rFonts w:cs="Arial"/>
          <w:lang w:val="en-GB"/>
        </w:rPr>
        <w:t xml:space="preserve"> </w:t>
      </w:r>
      <w:proofErr w:type="spellStart"/>
      <w:r w:rsidRPr="008659D1">
        <w:rPr>
          <w:rFonts w:cs="Arial"/>
          <w:lang w:val="en-GB"/>
        </w:rPr>
        <w:t>différenciée</w:t>
      </w:r>
      <w:proofErr w:type="spellEnd"/>
      <w:r w:rsidR="004D20F7" w:rsidRPr="008659D1">
        <w:rPr>
          <w:rFonts w:cs="Arial"/>
          <w:lang w:val="en-GB"/>
        </w:rPr>
        <w:t>’</w:t>
      </w:r>
      <w:r w:rsidRPr="008659D1">
        <w:rPr>
          <w:rFonts w:cs="Arial"/>
          <w:lang w:val="en-GB"/>
        </w:rPr>
        <w:t xml:space="preserve"> law of 14.3.1973.</w:t>
      </w:r>
    </w:p>
    <w:p w14:paraId="3C456E0A" w14:textId="77777777" w:rsidR="00AF2122" w:rsidRPr="008659D1" w:rsidRDefault="00AF2122" w:rsidP="00065A9A">
      <w:pPr>
        <w:pStyle w:val="ListParagraph"/>
        <w:numPr>
          <w:ilvl w:val="0"/>
          <w:numId w:val="13"/>
        </w:numPr>
        <w:ind w:left="567" w:hanging="567"/>
        <w:jc w:val="both"/>
        <w:rPr>
          <w:rFonts w:cs="Arial"/>
          <w:lang w:val="en-GB"/>
        </w:rPr>
      </w:pPr>
      <w:r w:rsidRPr="008659D1">
        <w:rPr>
          <w:rFonts w:cs="Arial"/>
          <w:lang w:val="en-GB"/>
        </w:rPr>
        <w:t>The implementation of specific early intervention, for example for hearing impaired, deaf and blind children or children suffering from rare or serious diseases.</w:t>
      </w:r>
    </w:p>
    <w:p w14:paraId="4E9B4462" w14:textId="38F6FECD" w:rsidR="00DD5EDE" w:rsidRPr="008659D1" w:rsidRDefault="00443CFE" w:rsidP="00065A9A">
      <w:pPr>
        <w:pStyle w:val="ListParagraph"/>
        <w:numPr>
          <w:ilvl w:val="0"/>
          <w:numId w:val="13"/>
        </w:numPr>
        <w:ind w:left="567" w:hanging="567"/>
        <w:jc w:val="both"/>
        <w:rPr>
          <w:rFonts w:cs="Arial"/>
          <w:lang w:val="en-GB"/>
        </w:rPr>
      </w:pPr>
      <w:r w:rsidRPr="008659D1">
        <w:rPr>
          <w:rFonts w:cs="Arial"/>
          <w:lang w:val="en-GB"/>
        </w:rPr>
        <w:t>The Improving the training and continuing professional development of educators and teachers in the field of inclusion.</w:t>
      </w:r>
      <w:r w:rsidR="00DD5EDE" w:rsidRPr="008659D1">
        <w:rPr>
          <w:rFonts w:cs="Arial"/>
          <w:lang w:val="en-GB"/>
        </w:rPr>
        <w:t xml:space="preserve"> Improving the opportunities for education and vocational training</w:t>
      </w:r>
      <w:r w:rsidR="00065A9A" w:rsidRPr="008659D1">
        <w:rPr>
          <w:rFonts w:cs="Arial"/>
          <w:lang w:val="en-GB"/>
        </w:rPr>
        <w:t>.</w:t>
      </w:r>
    </w:p>
    <w:p w14:paraId="359B39C5" w14:textId="7699E340" w:rsidR="00DD5EDE" w:rsidRPr="008659D1" w:rsidRDefault="00DD5EDE" w:rsidP="00065A9A">
      <w:pPr>
        <w:pStyle w:val="ListParagraph"/>
        <w:numPr>
          <w:ilvl w:val="0"/>
          <w:numId w:val="13"/>
        </w:numPr>
        <w:ind w:left="567" w:hanging="567"/>
        <w:jc w:val="both"/>
        <w:rPr>
          <w:rFonts w:cs="Arial"/>
          <w:lang w:val="en-GB"/>
        </w:rPr>
      </w:pPr>
      <w:r w:rsidRPr="008659D1">
        <w:rPr>
          <w:rFonts w:cs="Arial"/>
          <w:lang w:val="en-GB"/>
        </w:rPr>
        <w:t>Better support during training (mentor, coaching)</w:t>
      </w:r>
      <w:r w:rsidR="00065A9A" w:rsidRPr="008659D1">
        <w:rPr>
          <w:rFonts w:cs="Arial"/>
          <w:lang w:val="en-GB"/>
        </w:rPr>
        <w:t>.</w:t>
      </w:r>
    </w:p>
    <w:p w14:paraId="1F041010" w14:textId="08AFF3DB" w:rsidR="00DD5EDE" w:rsidRPr="008659D1" w:rsidRDefault="00DD5EDE" w:rsidP="00065A9A">
      <w:pPr>
        <w:pStyle w:val="ListParagraph"/>
        <w:numPr>
          <w:ilvl w:val="0"/>
          <w:numId w:val="13"/>
        </w:numPr>
        <w:ind w:left="567" w:hanging="567"/>
        <w:jc w:val="both"/>
        <w:rPr>
          <w:rFonts w:cs="Arial"/>
          <w:lang w:val="en-GB"/>
        </w:rPr>
      </w:pPr>
      <w:r w:rsidRPr="008659D1">
        <w:rPr>
          <w:rFonts w:cs="Arial"/>
          <w:lang w:val="en-GB"/>
        </w:rPr>
        <w:t>Access to vocational training abroad (</w:t>
      </w:r>
      <w:r w:rsidR="004D20F7" w:rsidRPr="008659D1">
        <w:rPr>
          <w:rFonts w:cs="Arial"/>
          <w:lang w:val="en-GB"/>
        </w:rPr>
        <w:t>‘</w:t>
      </w:r>
      <w:r w:rsidRPr="008659D1">
        <w:rPr>
          <w:rFonts w:cs="Arial"/>
          <w:lang w:val="en-GB"/>
        </w:rPr>
        <w:t>vocational training centres</w:t>
      </w:r>
      <w:r w:rsidR="004D20F7" w:rsidRPr="008659D1">
        <w:rPr>
          <w:rFonts w:cs="Arial"/>
          <w:lang w:val="en-GB"/>
        </w:rPr>
        <w:t>’</w:t>
      </w:r>
      <w:r w:rsidRPr="008659D1">
        <w:rPr>
          <w:rFonts w:cs="Arial"/>
          <w:lang w:val="en-GB"/>
        </w:rPr>
        <w:t>)</w:t>
      </w:r>
      <w:r w:rsidR="00065A9A" w:rsidRPr="008659D1">
        <w:rPr>
          <w:rFonts w:cs="Arial"/>
          <w:lang w:val="en-GB"/>
        </w:rPr>
        <w:t>.</w:t>
      </w:r>
    </w:p>
    <w:p w14:paraId="79E8F2F3" w14:textId="612AD7B9" w:rsidR="00DD5EDE" w:rsidRPr="008659D1" w:rsidRDefault="00DD5EDE" w:rsidP="00065A9A">
      <w:pPr>
        <w:pStyle w:val="ListParagraph"/>
        <w:numPr>
          <w:ilvl w:val="0"/>
          <w:numId w:val="13"/>
        </w:numPr>
        <w:ind w:left="567" w:hanging="567"/>
        <w:jc w:val="both"/>
        <w:rPr>
          <w:rFonts w:cs="Arial"/>
          <w:lang w:val="en-GB"/>
        </w:rPr>
      </w:pPr>
      <w:r w:rsidRPr="008659D1">
        <w:rPr>
          <w:rFonts w:cs="Arial"/>
          <w:lang w:val="en-GB"/>
        </w:rPr>
        <w:t>Recognition of diplomas (from abroad)</w:t>
      </w:r>
      <w:r w:rsidR="00065A9A" w:rsidRPr="008659D1">
        <w:rPr>
          <w:rFonts w:cs="Arial"/>
          <w:lang w:val="en-GB"/>
        </w:rPr>
        <w:t>.</w:t>
      </w:r>
    </w:p>
    <w:p w14:paraId="78BD5CDE" w14:textId="43A2B2C4" w:rsidR="00DD5EDE" w:rsidRPr="008659D1" w:rsidRDefault="00DD5EDE" w:rsidP="00065A9A">
      <w:pPr>
        <w:pStyle w:val="ListParagraph"/>
        <w:numPr>
          <w:ilvl w:val="0"/>
          <w:numId w:val="13"/>
        </w:numPr>
        <w:ind w:left="567" w:hanging="567"/>
        <w:jc w:val="both"/>
        <w:rPr>
          <w:rFonts w:cs="Arial"/>
          <w:lang w:val="en-GB"/>
        </w:rPr>
      </w:pPr>
      <w:r w:rsidRPr="008659D1">
        <w:rPr>
          <w:rFonts w:cs="Arial"/>
          <w:lang w:val="en-GB"/>
        </w:rPr>
        <w:t>Access to training (Life Long Learning)</w:t>
      </w:r>
      <w:r w:rsidR="00065A9A" w:rsidRPr="008659D1">
        <w:rPr>
          <w:rFonts w:cs="Arial"/>
          <w:lang w:val="en-GB"/>
        </w:rPr>
        <w:t>.</w:t>
      </w:r>
    </w:p>
    <w:p w14:paraId="13A0B5F3" w14:textId="53B0EBE2" w:rsidR="00D4403B" w:rsidRPr="008659D1" w:rsidRDefault="00DD5EDE" w:rsidP="00065A9A">
      <w:pPr>
        <w:pStyle w:val="ListParagraph"/>
        <w:numPr>
          <w:ilvl w:val="0"/>
          <w:numId w:val="13"/>
        </w:numPr>
        <w:ind w:left="567" w:hanging="567"/>
        <w:jc w:val="both"/>
        <w:rPr>
          <w:rFonts w:cs="Arial"/>
          <w:lang w:val="en-GB"/>
        </w:rPr>
      </w:pPr>
      <w:r w:rsidRPr="008659D1">
        <w:rPr>
          <w:rFonts w:cs="Arial"/>
          <w:lang w:val="en-GB"/>
        </w:rPr>
        <w:t>Adaptation of the requirements for people with learning difficulties</w:t>
      </w:r>
      <w:r w:rsidR="00065A9A" w:rsidRPr="008659D1">
        <w:rPr>
          <w:rFonts w:cs="Arial"/>
          <w:lang w:val="en-GB"/>
        </w:rPr>
        <w:t>.</w:t>
      </w:r>
    </w:p>
    <w:p w14:paraId="1770E427" w14:textId="77777777" w:rsidR="00D4403B" w:rsidRPr="008659D1" w:rsidRDefault="00D4403B" w:rsidP="00065A9A">
      <w:pPr>
        <w:pStyle w:val="ListParagraph"/>
        <w:numPr>
          <w:ilvl w:val="0"/>
          <w:numId w:val="13"/>
        </w:numPr>
        <w:ind w:left="567" w:hanging="567"/>
        <w:jc w:val="both"/>
        <w:rPr>
          <w:rFonts w:cs="Arial"/>
          <w:lang w:val="en-GB"/>
        </w:rPr>
      </w:pPr>
      <w:r w:rsidRPr="008659D1">
        <w:rPr>
          <w:rFonts w:cs="Arial"/>
          <w:lang w:val="en-GB"/>
        </w:rPr>
        <w:t>Review of existing infrastructures for accessibility.</w:t>
      </w:r>
    </w:p>
    <w:p w14:paraId="60ED5A79" w14:textId="77777777" w:rsidR="00D4403B" w:rsidRPr="008659D1" w:rsidRDefault="00D4403B" w:rsidP="00065A9A">
      <w:pPr>
        <w:ind w:left="720"/>
        <w:jc w:val="both"/>
        <w:rPr>
          <w:rFonts w:cs="Arial"/>
          <w:lang w:val="en-GB"/>
        </w:rPr>
      </w:pPr>
    </w:p>
    <w:p w14:paraId="0CB4B78A" w14:textId="1C1A5D39" w:rsidR="009746B9" w:rsidRPr="008659D1" w:rsidRDefault="00214F2E" w:rsidP="00065A9A">
      <w:pPr>
        <w:jc w:val="both"/>
        <w:rPr>
          <w:rFonts w:cs="Arial"/>
          <w:lang w:val="en-GB"/>
        </w:rPr>
      </w:pPr>
      <w:r w:rsidRPr="008659D1">
        <w:rPr>
          <w:rFonts w:cs="Arial"/>
          <w:lang w:val="en-GB"/>
        </w:rPr>
        <w:t xml:space="preserve">Objectives directly related to </w:t>
      </w:r>
      <w:r w:rsidRPr="008659D1">
        <w:rPr>
          <w:rFonts w:cs="Arial"/>
          <w:b/>
          <w:iCs/>
          <w:lang w:val="en-GB"/>
        </w:rPr>
        <w:t>poverty reduction</w:t>
      </w:r>
      <w:r w:rsidRPr="008659D1">
        <w:rPr>
          <w:rFonts w:cs="Arial"/>
          <w:lang w:val="en-GB"/>
        </w:rPr>
        <w:t xml:space="preserve"> </w:t>
      </w:r>
      <w:r w:rsidR="00FF671D" w:rsidRPr="008659D1">
        <w:rPr>
          <w:rFonts w:cs="Arial"/>
          <w:lang w:val="en-GB"/>
        </w:rPr>
        <w:t xml:space="preserve">for persons with disabilities </w:t>
      </w:r>
      <w:r w:rsidR="00254206" w:rsidRPr="008659D1">
        <w:rPr>
          <w:rFonts w:cs="Arial"/>
          <w:lang w:val="en-GB"/>
        </w:rPr>
        <w:t>(</w:t>
      </w:r>
      <w:r w:rsidR="005B399D" w:rsidRPr="008659D1">
        <w:rPr>
          <w:rFonts w:cs="Arial"/>
          <w:lang w:val="en-GB"/>
        </w:rPr>
        <w:t>Article 28</w:t>
      </w:r>
      <w:r w:rsidR="00254206" w:rsidRPr="008659D1">
        <w:rPr>
          <w:rFonts w:cs="Arial"/>
          <w:lang w:val="en-GB"/>
        </w:rPr>
        <w:t xml:space="preserve">) </w:t>
      </w:r>
      <w:r w:rsidR="005B399D" w:rsidRPr="008659D1">
        <w:rPr>
          <w:rFonts w:cs="Arial"/>
          <w:lang w:val="en-GB"/>
        </w:rPr>
        <w:t xml:space="preserve">and </w:t>
      </w:r>
      <w:r w:rsidR="005B399D" w:rsidRPr="008659D1">
        <w:rPr>
          <w:rFonts w:cs="Arial"/>
          <w:b/>
          <w:bCs/>
          <w:lang w:val="en-GB"/>
        </w:rPr>
        <w:t>independent living</w:t>
      </w:r>
      <w:r w:rsidR="005B399D" w:rsidRPr="008659D1">
        <w:rPr>
          <w:rFonts w:cs="Arial"/>
          <w:lang w:val="en-GB"/>
        </w:rPr>
        <w:t xml:space="preserve"> (Article 19) </w:t>
      </w:r>
      <w:r w:rsidRPr="008659D1">
        <w:rPr>
          <w:rFonts w:cs="Arial"/>
          <w:lang w:val="en-GB"/>
        </w:rPr>
        <w:t xml:space="preserve">cannot be easily identified from the national </w:t>
      </w:r>
      <w:r w:rsidR="00FF671D" w:rsidRPr="008659D1">
        <w:rPr>
          <w:rFonts w:cs="Arial"/>
          <w:lang w:val="en-GB"/>
        </w:rPr>
        <w:t>action</w:t>
      </w:r>
      <w:r w:rsidRPr="008659D1">
        <w:rPr>
          <w:rFonts w:cs="Arial"/>
          <w:lang w:val="en-GB"/>
        </w:rPr>
        <w:t xml:space="preserve"> plan, but </w:t>
      </w:r>
      <w:r w:rsidR="00254206" w:rsidRPr="008659D1">
        <w:rPr>
          <w:rFonts w:cs="Arial"/>
          <w:lang w:val="en-GB"/>
        </w:rPr>
        <w:t xml:space="preserve">the following </w:t>
      </w:r>
      <w:r w:rsidR="005B399D" w:rsidRPr="008659D1">
        <w:rPr>
          <w:rFonts w:cs="Arial"/>
          <w:lang w:val="en-GB"/>
        </w:rPr>
        <w:t xml:space="preserve">goals </w:t>
      </w:r>
      <w:r w:rsidR="00254206" w:rsidRPr="008659D1">
        <w:rPr>
          <w:rFonts w:cs="Arial"/>
          <w:lang w:val="en-GB"/>
        </w:rPr>
        <w:t>can be stressed here</w:t>
      </w:r>
      <w:r w:rsidRPr="008659D1">
        <w:rPr>
          <w:rFonts w:cs="Arial"/>
          <w:lang w:val="en-GB"/>
        </w:rPr>
        <w:t>:</w:t>
      </w:r>
    </w:p>
    <w:p w14:paraId="3A771126" w14:textId="77777777" w:rsidR="00065A9A" w:rsidRPr="008659D1" w:rsidRDefault="00065A9A" w:rsidP="00065A9A">
      <w:pPr>
        <w:jc w:val="both"/>
        <w:rPr>
          <w:rFonts w:cs="Arial"/>
          <w:lang w:val="en-GB"/>
        </w:rPr>
      </w:pPr>
    </w:p>
    <w:p w14:paraId="0BF1EBF9" w14:textId="2F3CE73C" w:rsidR="00551A26" w:rsidRPr="008659D1" w:rsidRDefault="00551A26" w:rsidP="003D16C5">
      <w:pPr>
        <w:pStyle w:val="ListParagraph"/>
        <w:numPr>
          <w:ilvl w:val="0"/>
          <w:numId w:val="14"/>
        </w:numPr>
        <w:ind w:left="567" w:hanging="567"/>
        <w:jc w:val="both"/>
        <w:rPr>
          <w:rFonts w:cs="Arial"/>
          <w:lang w:val="en-GB"/>
        </w:rPr>
      </w:pPr>
      <w:r w:rsidRPr="008659D1">
        <w:rPr>
          <w:rFonts w:cs="Arial"/>
          <w:lang w:val="en-GB"/>
        </w:rPr>
        <w:t>Everyone receives the necessary assistance to realize his personal life plan. (p.51)</w:t>
      </w:r>
      <w:r w:rsidR="00065A9A" w:rsidRPr="008659D1">
        <w:rPr>
          <w:rFonts w:cs="Arial"/>
          <w:lang w:val="en-GB"/>
        </w:rPr>
        <w:t>.</w:t>
      </w:r>
    </w:p>
    <w:p w14:paraId="5AF663D5" w14:textId="79905417" w:rsidR="00E06112" w:rsidRPr="008659D1" w:rsidRDefault="00E06112" w:rsidP="003D16C5">
      <w:pPr>
        <w:pStyle w:val="ListParagraph"/>
        <w:numPr>
          <w:ilvl w:val="0"/>
          <w:numId w:val="14"/>
        </w:numPr>
        <w:ind w:left="567" w:hanging="567"/>
        <w:jc w:val="both"/>
        <w:rPr>
          <w:rFonts w:cs="Arial"/>
          <w:lang w:val="en-GB"/>
        </w:rPr>
      </w:pPr>
      <w:r w:rsidRPr="008659D1">
        <w:rPr>
          <w:rFonts w:cs="Arial"/>
          <w:lang w:val="en-GB"/>
        </w:rPr>
        <w:t>The re-negotiation of the access criteria to the existing nursing care insurance lump sums</w:t>
      </w:r>
      <w:r w:rsidR="00FF671D" w:rsidRPr="008659D1">
        <w:rPr>
          <w:rFonts w:cs="Arial"/>
          <w:lang w:val="en-GB"/>
        </w:rPr>
        <w:t xml:space="preserve"> (p.53)</w:t>
      </w:r>
      <w:r w:rsidR="00065A9A" w:rsidRPr="008659D1">
        <w:rPr>
          <w:rFonts w:cs="Arial"/>
          <w:lang w:val="en-GB"/>
        </w:rPr>
        <w:t>.</w:t>
      </w:r>
    </w:p>
    <w:p w14:paraId="3960BAF2" w14:textId="45561F68" w:rsidR="00D559B6" w:rsidRPr="008659D1" w:rsidRDefault="00FF671D" w:rsidP="003D16C5">
      <w:pPr>
        <w:pStyle w:val="ListParagraph"/>
        <w:numPr>
          <w:ilvl w:val="0"/>
          <w:numId w:val="14"/>
        </w:numPr>
        <w:ind w:left="567" w:hanging="567"/>
        <w:jc w:val="both"/>
        <w:rPr>
          <w:rFonts w:cs="Arial"/>
          <w:lang w:val="en-GB"/>
        </w:rPr>
      </w:pPr>
      <w:r w:rsidRPr="008659D1">
        <w:rPr>
          <w:rFonts w:cs="Arial"/>
          <w:lang w:val="en-GB"/>
        </w:rPr>
        <w:t>t</w:t>
      </w:r>
      <w:r w:rsidR="00E06112" w:rsidRPr="008659D1">
        <w:rPr>
          <w:rFonts w:cs="Arial"/>
          <w:lang w:val="en-GB"/>
        </w:rPr>
        <w:t>he data collection on the situation of people with disabilities in Luxembourg live and work (p.61)</w:t>
      </w:r>
      <w:r w:rsidR="00065A9A" w:rsidRPr="008659D1">
        <w:rPr>
          <w:rFonts w:cs="Arial"/>
          <w:lang w:val="en-GB"/>
        </w:rPr>
        <w:t>.</w:t>
      </w:r>
    </w:p>
    <w:p w14:paraId="4EF0A437" w14:textId="77777777" w:rsidR="005B399D" w:rsidRPr="008659D1" w:rsidRDefault="005B399D" w:rsidP="00065A9A">
      <w:pPr>
        <w:jc w:val="both"/>
        <w:rPr>
          <w:rFonts w:cs="Arial"/>
          <w:lang w:val="en-GB"/>
        </w:rPr>
      </w:pPr>
    </w:p>
    <w:p w14:paraId="00D8A4B5" w14:textId="77777777" w:rsidR="00E06112" w:rsidRPr="008659D1" w:rsidRDefault="005B399D" w:rsidP="00065A9A">
      <w:pPr>
        <w:jc w:val="both"/>
        <w:rPr>
          <w:rFonts w:cs="Arial"/>
          <w:lang w:val="en-GB"/>
        </w:rPr>
      </w:pPr>
      <w:r w:rsidRPr="008659D1">
        <w:rPr>
          <w:rFonts w:cs="Arial"/>
          <w:lang w:val="en-GB"/>
        </w:rPr>
        <w:t xml:space="preserve">None </w:t>
      </w:r>
      <w:r w:rsidR="00E06112" w:rsidRPr="008659D1">
        <w:rPr>
          <w:rFonts w:cs="Arial"/>
          <w:lang w:val="en-GB"/>
        </w:rPr>
        <w:t xml:space="preserve">of the objectives listed in the national action plan are </w:t>
      </w:r>
      <w:r w:rsidRPr="008659D1">
        <w:rPr>
          <w:rFonts w:cs="Arial"/>
          <w:lang w:val="en-GB"/>
        </w:rPr>
        <w:t>quantified or with</w:t>
      </w:r>
      <w:r w:rsidR="00E06112" w:rsidRPr="008659D1">
        <w:rPr>
          <w:rFonts w:cs="Arial"/>
          <w:lang w:val="en-GB"/>
        </w:rPr>
        <w:t xml:space="preserve"> deadlines specified</w:t>
      </w:r>
      <w:r w:rsidR="000469E1" w:rsidRPr="008659D1">
        <w:rPr>
          <w:rFonts w:cs="Arial"/>
          <w:lang w:val="en-GB"/>
        </w:rPr>
        <w:t xml:space="preserve"> (some</w:t>
      </w:r>
      <w:r w:rsidR="00254206" w:rsidRPr="008659D1">
        <w:rPr>
          <w:rFonts w:cs="Arial"/>
          <w:lang w:val="en-GB"/>
        </w:rPr>
        <w:t>times start dates)</w:t>
      </w:r>
      <w:r w:rsidR="00E06112" w:rsidRPr="008659D1">
        <w:rPr>
          <w:rFonts w:cs="Arial"/>
          <w:lang w:val="en-GB"/>
        </w:rPr>
        <w:t xml:space="preserve">. The </w:t>
      </w:r>
      <w:r w:rsidRPr="008659D1">
        <w:rPr>
          <w:rFonts w:cs="Arial"/>
          <w:lang w:val="en-GB"/>
        </w:rPr>
        <w:t xml:space="preserve">actions </w:t>
      </w:r>
      <w:r w:rsidR="00E06112" w:rsidRPr="008659D1">
        <w:rPr>
          <w:rFonts w:cs="Arial"/>
          <w:lang w:val="en-GB"/>
        </w:rPr>
        <w:t xml:space="preserve">are rather non-binding declarations of </w:t>
      </w:r>
      <w:r w:rsidR="00254206" w:rsidRPr="008659D1">
        <w:rPr>
          <w:rFonts w:cs="Arial"/>
          <w:lang w:val="en-GB"/>
        </w:rPr>
        <w:t>o</w:t>
      </w:r>
      <w:r w:rsidR="00214F2E" w:rsidRPr="008659D1">
        <w:rPr>
          <w:rFonts w:cs="Arial"/>
          <w:lang w:val="en-GB"/>
        </w:rPr>
        <w:t>bjectives</w:t>
      </w:r>
      <w:r w:rsidR="00254206" w:rsidRPr="008659D1">
        <w:rPr>
          <w:rFonts w:cs="Arial"/>
          <w:lang w:val="en-GB"/>
        </w:rPr>
        <w:t>,</w:t>
      </w:r>
      <w:r w:rsidR="00214F2E" w:rsidRPr="008659D1">
        <w:rPr>
          <w:rFonts w:cs="Arial"/>
          <w:lang w:val="en-GB"/>
        </w:rPr>
        <w:t xml:space="preserve"> </w:t>
      </w:r>
      <w:r w:rsidR="00254206" w:rsidRPr="008659D1">
        <w:rPr>
          <w:rFonts w:cs="Arial"/>
          <w:lang w:val="en-GB"/>
        </w:rPr>
        <w:t xml:space="preserve">declarations of intent or projects </w:t>
      </w:r>
      <w:r w:rsidR="00E06112" w:rsidRPr="008659D1">
        <w:rPr>
          <w:rFonts w:cs="Arial"/>
          <w:lang w:val="en-GB"/>
        </w:rPr>
        <w:t>and guidelines for future political decisions.</w:t>
      </w:r>
    </w:p>
    <w:p w14:paraId="12335540" w14:textId="77777777" w:rsidR="00E06112" w:rsidRPr="008659D1" w:rsidRDefault="00E06112" w:rsidP="00065A9A">
      <w:pPr>
        <w:jc w:val="both"/>
        <w:rPr>
          <w:rFonts w:cs="Arial"/>
          <w:lang w:val="en-GB"/>
        </w:rPr>
      </w:pPr>
    </w:p>
    <w:p w14:paraId="565A3325" w14:textId="77777777" w:rsidR="00214F2E" w:rsidRPr="008659D1" w:rsidRDefault="009746B9" w:rsidP="00065A9A">
      <w:pPr>
        <w:jc w:val="both"/>
        <w:rPr>
          <w:rFonts w:cs="Arial"/>
          <w:lang w:val="en-GB"/>
        </w:rPr>
      </w:pPr>
      <w:r w:rsidRPr="008659D1">
        <w:rPr>
          <w:rFonts w:cs="Arial"/>
          <w:lang w:val="en-GB"/>
        </w:rPr>
        <w:t xml:space="preserve">The first state report </w:t>
      </w:r>
      <w:r w:rsidR="005B399D" w:rsidRPr="008659D1">
        <w:rPr>
          <w:rFonts w:cs="Arial"/>
          <w:lang w:val="en-GB"/>
        </w:rPr>
        <w:t xml:space="preserve">to the UN CRPD Committee </w:t>
      </w:r>
      <w:r w:rsidRPr="008659D1">
        <w:rPr>
          <w:rFonts w:cs="Arial"/>
          <w:lang w:val="en-GB"/>
        </w:rPr>
        <w:t xml:space="preserve">(premier rapport </w:t>
      </w:r>
      <w:proofErr w:type="spellStart"/>
      <w:r w:rsidRPr="008659D1">
        <w:rPr>
          <w:rFonts w:cs="Arial"/>
          <w:lang w:val="en-GB"/>
        </w:rPr>
        <w:t>périodique</w:t>
      </w:r>
      <w:proofErr w:type="spellEnd"/>
      <w:r w:rsidRPr="008659D1">
        <w:rPr>
          <w:rFonts w:cs="Arial"/>
          <w:lang w:val="en-GB"/>
        </w:rPr>
        <w:t xml:space="preserve"> du Grand-</w:t>
      </w:r>
      <w:proofErr w:type="spellStart"/>
      <w:r w:rsidRPr="008659D1">
        <w:rPr>
          <w:rFonts w:cs="Arial"/>
          <w:lang w:val="en-GB"/>
        </w:rPr>
        <w:t>Duché</w:t>
      </w:r>
      <w:proofErr w:type="spellEnd"/>
      <w:r w:rsidRPr="008659D1">
        <w:rPr>
          <w:rFonts w:cs="Arial"/>
          <w:lang w:val="en-GB"/>
        </w:rPr>
        <w:t xml:space="preserve"> de Luxembourg)</w:t>
      </w:r>
      <w:r w:rsidR="005B399D" w:rsidRPr="008659D1">
        <w:rPr>
          <w:rFonts w:cs="Arial"/>
          <w:lang w:val="en-GB"/>
        </w:rPr>
        <w:t>,</w:t>
      </w:r>
      <w:r w:rsidRPr="008659D1">
        <w:rPr>
          <w:rFonts w:cs="Arial"/>
          <w:lang w:val="en-GB"/>
        </w:rPr>
        <w:t xml:space="preserve"> published in 2014</w:t>
      </w:r>
      <w:r w:rsidR="005B399D" w:rsidRPr="008659D1">
        <w:rPr>
          <w:rFonts w:cs="Arial"/>
          <w:lang w:val="en-GB"/>
        </w:rPr>
        <w:t>,</w:t>
      </w:r>
      <w:r w:rsidRPr="008659D1">
        <w:rPr>
          <w:rFonts w:cs="Arial"/>
          <w:lang w:val="en-GB"/>
        </w:rPr>
        <w:t xml:space="preserve"> </w:t>
      </w:r>
      <w:r w:rsidR="005B399D" w:rsidRPr="008659D1">
        <w:rPr>
          <w:rFonts w:cs="Arial"/>
          <w:lang w:val="en-GB"/>
        </w:rPr>
        <w:t xml:space="preserve">covers </w:t>
      </w:r>
      <w:r w:rsidRPr="008659D1">
        <w:rPr>
          <w:rFonts w:cs="Arial"/>
          <w:lang w:val="en-GB"/>
        </w:rPr>
        <w:t xml:space="preserve">421 items on realized </w:t>
      </w:r>
      <w:r w:rsidRPr="008659D1">
        <w:rPr>
          <w:rFonts w:cs="Arial"/>
          <w:lang w:val="en-GB"/>
        </w:rPr>
        <w:lastRenderedPageBreak/>
        <w:t xml:space="preserve">implementations and aspired goals </w:t>
      </w:r>
      <w:r w:rsidR="00254206" w:rsidRPr="008659D1">
        <w:rPr>
          <w:rFonts w:cs="Arial"/>
          <w:lang w:val="en-GB"/>
        </w:rPr>
        <w:t>from the point of view of the Ministry of Family and integration of</w:t>
      </w:r>
      <w:r w:rsidRPr="008659D1">
        <w:rPr>
          <w:rFonts w:cs="Arial"/>
          <w:lang w:val="en-GB"/>
        </w:rPr>
        <w:t xml:space="preserve"> Luxembourg</w:t>
      </w:r>
      <w:r w:rsidR="00214F2E" w:rsidRPr="008659D1">
        <w:rPr>
          <w:rStyle w:val="FootnoteReference"/>
          <w:rFonts w:cs="Arial"/>
          <w:lang w:val="en-GB"/>
        </w:rPr>
        <w:footnoteReference w:id="20"/>
      </w:r>
      <w:r w:rsidR="004145D6" w:rsidRPr="008659D1">
        <w:rPr>
          <w:rFonts w:cs="Arial"/>
          <w:lang w:val="en-GB"/>
        </w:rPr>
        <w:t xml:space="preserve"> </w:t>
      </w:r>
      <w:r w:rsidR="00254206" w:rsidRPr="008659D1">
        <w:rPr>
          <w:rFonts w:cs="Arial"/>
          <w:lang w:val="en-GB"/>
        </w:rPr>
        <w:t xml:space="preserve">but </w:t>
      </w:r>
      <w:r w:rsidR="005B399D" w:rsidRPr="008659D1">
        <w:rPr>
          <w:rFonts w:cs="Arial"/>
          <w:lang w:val="en-GB"/>
        </w:rPr>
        <w:t>does not</w:t>
      </w:r>
      <w:r w:rsidR="004145D6" w:rsidRPr="008659D1">
        <w:rPr>
          <w:rFonts w:cs="Arial"/>
          <w:lang w:val="en-GB"/>
        </w:rPr>
        <w:t xml:space="preserve"> clarify </w:t>
      </w:r>
      <w:r w:rsidR="005B399D" w:rsidRPr="008659D1">
        <w:rPr>
          <w:rFonts w:cs="Arial"/>
          <w:lang w:val="en-GB"/>
        </w:rPr>
        <w:t xml:space="preserve">any </w:t>
      </w:r>
      <w:r w:rsidR="004145D6" w:rsidRPr="008659D1">
        <w:rPr>
          <w:rFonts w:cs="Arial"/>
          <w:lang w:val="en-GB"/>
        </w:rPr>
        <w:t>new issues in line with the EU2020 targets.</w:t>
      </w:r>
    </w:p>
    <w:p w14:paraId="5D68EEF0" w14:textId="77777777" w:rsidR="005534CB" w:rsidRPr="008659D1" w:rsidRDefault="005534CB" w:rsidP="00065A9A">
      <w:pPr>
        <w:jc w:val="both"/>
        <w:rPr>
          <w:rFonts w:cs="Arial"/>
          <w:lang w:val="en-GB"/>
        </w:rPr>
      </w:pPr>
    </w:p>
    <w:p w14:paraId="1DA36347" w14:textId="77777777" w:rsidR="001C397D" w:rsidRPr="008659D1" w:rsidRDefault="005534CB" w:rsidP="00065A9A">
      <w:pPr>
        <w:jc w:val="both"/>
        <w:rPr>
          <w:rFonts w:cs="Arial"/>
          <w:lang w:val="en-GB"/>
        </w:rPr>
      </w:pPr>
      <w:r w:rsidRPr="008659D1">
        <w:rPr>
          <w:rFonts w:cs="Arial"/>
          <w:lang w:val="en-GB"/>
        </w:rPr>
        <w:t xml:space="preserve">National plan for smart, sustainable and inclusive growth Luxembourg 2020 mentions </w:t>
      </w:r>
      <w:r w:rsidR="001C397D" w:rsidRPr="008659D1">
        <w:rPr>
          <w:rFonts w:cs="Arial"/>
          <w:lang w:val="en-GB"/>
        </w:rPr>
        <w:t xml:space="preserve">only very few </w:t>
      </w:r>
      <w:r w:rsidRPr="008659D1">
        <w:rPr>
          <w:rFonts w:cs="Arial"/>
          <w:lang w:val="en-GB"/>
        </w:rPr>
        <w:t xml:space="preserve">disability related </w:t>
      </w:r>
      <w:r w:rsidR="001C397D" w:rsidRPr="008659D1">
        <w:rPr>
          <w:rFonts w:cs="Arial"/>
          <w:lang w:val="en-GB"/>
        </w:rPr>
        <w:t xml:space="preserve">issues: </w:t>
      </w:r>
    </w:p>
    <w:p w14:paraId="082CC959" w14:textId="77777777" w:rsidR="00F62836" w:rsidRPr="008659D1" w:rsidRDefault="00F62836" w:rsidP="00065A9A">
      <w:pPr>
        <w:jc w:val="both"/>
        <w:rPr>
          <w:rFonts w:cs="Arial"/>
          <w:lang w:val="en-GB"/>
        </w:rPr>
      </w:pPr>
    </w:p>
    <w:p w14:paraId="20245876" w14:textId="0DE8E828" w:rsidR="005534CB" w:rsidRPr="008659D1" w:rsidRDefault="001C397D" w:rsidP="00065A9A">
      <w:pPr>
        <w:ind w:left="567"/>
        <w:jc w:val="both"/>
        <w:rPr>
          <w:rFonts w:cs="Arial"/>
          <w:lang w:val="en-GB"/>
        </w:rPr>
      </w:pPr>
      <w:r w:rsidRPr="008659D1">
        <w:rPr>
          <w:rFonts w:cs="Arial"/>
          <w:lang w:val="en-GB"/>
        </w:rPr>
        <w:t>The professionali</w:t>
      </w:r>
      <w:r w:rsidR="00DA1AC9">
        <w:rPr>
          <w:rFonts w:cs="Arial"/>
          <w:lang w:val="en-GB"/>
        </w:rPr>
        <w:t>s</w:t>
      </w:r>
      <w:r w:rsidRPr="008659D1">
        <w:rPr>
          <w:rFonts w:cs="Arial"/>
          <w:lang w:val="en-GB"/>
        </w:rPr>
        <w:t>ation placement programme and the professional reinsertion contract14 are two new measures that have become applicable since 2016, intended for job seekers at least 45 years old, those who have been reclassified externally or those with the status of disabled worker. The first measure is a work placement with a maximum period of six weeks that gives job seekers the opportunity to highlight their professional capabilities within a company. The second measure offers job seekers the possibility of improving their knowledge and professional capacities within a company for a maximum period of 12 months. These measures are intended for companies that can provide a real opportunity for hiring people on permanent contracts (p.9)</w:t>
      </w:r>
      <w:r w:rsidR="003D16C5">
        <w:rPr>
          <w:rFonts w:cs="Arial"/>
          <w:lang w:val="en-GB"/>
        </w:rPr>
        <w:t>.</w:t>
      </w:r>
    </w:p>
    <w:p w14:paraId="7D957855" w14:textId="77777777" w:rsidR="008C0313" w:rsidRPr="008659D1" w:rsidRDefault="008C0313" w:rsidP="00065A9A">
      <w:pPr>
        <w:jc w:val="both"/>
        <w:rPr>
          <w:rFonts w:cs="Arial"/>
          <w:lang w:val="en-GB"/>
        </w:rPr>
      </w:pPr>
    </w:p>
    <w:p w14:paraId="2D626D27" w14:textId="39350152" w:rsidR="001C397D" w:rsidRPr="008659D1" w:rsidRDefault="001C397D" w:rsidP="00065A9A">
      <w:pPr>
        <w:jc w:val="both"/>
        <w:rPr>
          <w:rFonts w:cs="Arial"/>
          <w:lang w:val="en-GB"/>
        </w:rPr>
      </w:pPr>
      <w:r w:rsidRPr="008659D1">
        <w:rPr>
          <w:rFonts w:cs="Arial"/>
          <w:lang w:val="en-GB"/>
        </w:rPr>
        <w:t>Disabled students: Furthermore, students with acknowledged disabilities may now obtain bursaries or loans for a maximum number of two additional semesters per cycle with relation to current regulations for B.A.s, M.A.s and Doctorate studies, and for a maximum number of four additional semesters compared to current regulations for studies of a single cycle. (p</w:t>
      </w:r>
      <w:r w:rsidR="00F62836" w:rsidRPr="008659D1">
        <w:rPr>
          <w:rFonts w:cs="Arial"/>
          <w:lang w:val="en-GB"/>
        </w:rPr>
        <w:t>p</w:t>
      </w:r>
      <w:r w:rsidRPr="008659D1">
        <w:rPr>
          <w:rFonts w:cs="Arial"/>
          <w:lang w:val="en-GB"/>
        </w:rPr>
        <w:t>.36-37).</w:t>
      </w:r>
      <w:r w:rsidRPr="008659D1">
        <w:rPr>
          <w:rStyle w:val="FootnoteReference"/>
          <w:rFonts w:cs="Arial"/>
          <w:lang w:val="en-GB"/>
        </w:rPr>
        <w:footnoteReference w:id="21"/>
      </w:r>
    </w:p>
    <w:p w14:paraId="3402332E" w14:textId="77777777" w:rsidR="00D559B6" w:rsidRPr="008659D1" w:rsidRDefault="00D559B6" w:rsidP="00065A9A">
      <w:pPr>
        <w:pStyle w:val="Heading1"/>
        <w:jc w:val="both"/>
        <w:rPr>
          <w:rFonts w:cs="Arial"/>
          <w:lang w:val="en-GB"/>
        </w:rPr>
      </w:pPr>
      <w:bookmarkStart w:id="12" w:name="_Toc2689968"/>
      <w:r w:rsidRPr="008659D1">
        <w:rPr>
          <w:rFonts w:cs="Arial"/>
          <w:lang w:val="en-GB"/>
        </w:rPr>
        <w:lastRenderedPageBreak/>
        <w:t>Disability and employment - analysis of the situation and the effectiveness of policies</w:t>
      </w:r>
      <w:bookmarkEnd w:id="12"/>
    </w:p>
    <w:p w14:paraId="53724686" w14:textId="77777777" w:rsidR="00D0292C" w:rsidRPr="008659D1" w:rsidRDefault="00D0292C" w:rsidP="00065A9A">
      <w:pPr>
        <w:jc w:val="both"/>
        <w:rPr>
          <w:rFonts w:cs="Arial"/>
          <w:lang w:val="en-GB"/>
        </w:rPr>
      </w:pPr>
    </w:p>
    <w:p w14:paraId="60CFD4CC" w14:textId="77777777" w:rsidR="003D16C5" w:rsidRDefault="00B25770" w:rsidP="00065A9A">
      <w:pPr>
        <w:jc w:val="both"/>
        <w:rPr>
          <w:rFonts w:cs="Arial"/>
          <w:lang w:val="en-GB"/>
        </w:rPr>
      </w:pPr>
      <w:r w:rsidRPr="008659D1">
        <w:rPr>
          <w:rFonts w:cs="Arial"/>
          <w:lang w:val="en-GB"/>
        </w:rPr>
        <w:t>In general the employment situation is characterised by l</w:t>
      </w:r>
      <w:r w:rsidR="00DF6ABD" w:rsidRPr="008659D1">
        <w:rPr>
          <w:rFonts w:cs="Arial"/>
          <w:lang w:val="en-GB"/>
        </w:rPr>
        <w:t>ow unemployment</w:t>
      </w:r>
      <w:r w:rsidR="00D60EB7" w:rsidRPr="008659D1">
        <w:rPr>
          <w:rFonts w:cs="Arial"/>
          <w:lang w:val="en-GB"/>
        </w:rPr>
        <w:t>.</w:t>
      </w:r>
      <w:r w:rsidR="00DF6ABD" w:rsidRPr="008659D1">
        <w:rPr>
          <w:rFonts w:cs="Arial"/>
          <w:lang w:val="en-GB"/>
        </w:rPr>
        <w:t xml:space="preserve"> </w:t>
      </w:r>
      <w:r w:rsidR="00D60EB7" w:rsidRPr="008659D1">
        <w:rPr>
          <w:rFonts w:cs="Arial"/>
          <w:lang w:val="en-GB"/>
        </w:rPr>
        <w:t>The recent -August 2018- seasonally adjusted unemployment rate calculated by the STATEC is 5.4%</w:t>
      </w:r>
      <w:r w:rsidR="00F62836" w:rsidRPr="008659D1">
        <w:rPr>
          <w:rFonts w:cs="Arial"/>
          <w:lang w:val="en-GB"/>
        </w:rPr>
        <w:t>.</w:t>
      </w:r>
      <w:r w:rsidR="00D60EB7" w:rsidRPr="008659D1">
        <w:rPr>
          <w:rStyle w:val="FootnoteReference"/>
          <w:rFonts w:cs="Arial"/>
          <w:lang w:val="en-GB"/>
        </w:rPr>
        <w:footnoteReference w:id="22"/>
      </w:r>
      <w:r w:rsidR="00D60EB7" w:rsidRPr="008659D1">
        <w:rPr>
          <w:rFonts w:cs="Arial"/>
          <w:lang w:val="en-GB"/>
        </w:rPr>
        <w:t xml:space="preserve"> The </w:t>
      </w:r>
      <w:r w:rsidR="00DF6ABD" w:rsidRPr="008659D1">
        <w:rPr>
          <w:rFonts w:cs="Arial"/>
          <w:lang w:val="en-GB"/>
        </w:rPr>
        <w:t>e</w:t>
      </w:r>
      <w:r w:rsidRPr="008659D1">
        <w:rPr>
          <w:rFonts w:cs="Arial"/>
          <w:lang w:val="en-GB"/>
        </w:rPr>
        <w:t xml:space="preserve">ffective retirement age </w:t>
      </w:r>
      <w:r w:rsidR="00D60EB7" w:rsidRPr="008659D1">
        <w:rPr>
          <w:rFonts w:cs="Arial"/>
          <w:lang w:val="en-GB"/>
        </w:rPr>
        <w:t xml:space="preserve">is </w:t>
      </w:r>
      <w:r w:rsidR="00DF6ABD" w:rsidRPr="008659D1">
        <w:rPr>
          <w:rFonts w:cs="Arial"/>
          <w:lang w:val="en-GB"/>
        </w:rPr>
        <w:t>well below the EU average</w:t>
      </w:r>
      <w:r w:rsidRPr="008659D1">
        <w:rPr>
          <w:rFonts w:cs="Arial"/>
          <w:lang w:val="en-GB"/>
        </w:rPr>
        <w:t xml:space="preserve">. But the </w:t>
      </w:r>
      <w:r w:rsidR="00DF6ABD" w:rsidRPr="008659D1">
        <w:rPr>
          <w:rFonts w:cs="Arial"/>
          <w:lang w:val="en-GB"/>
        </w:rPr>
        <w:t>employment rate of older wo</w:t>
      </w:r>
      <w:r w:rsidR="00FF2883" w:rsidRPr="008659D1">
        <w:rPr>
          <w:rFonts w:cs="Arial"/>
          <w:lang w:val="en-GB"/>
        </w:rPr>
        <w:t xml:space="preserve">rkers </w:t>
      </w:r>
      <w:r w:rsidRPr="008659D1">
        <w:rPr>
          <w:rFonts w:cs="Arial"/>
          <w:lang w:val="en-GB"/>
        </w:rPr>
        <w:t xml:space="preserve">and persons with disabilities </w:t>
      </w:r>
      <w:r w:rsidR="00FF2883" w:rsidRPr="008659D1">
        <w:rPr>
          <w:rFonts w:cs="Arial"/>
          <w:lang w:val="en-GB"/>
        </w:rPr>
        <w:t xml:space="preserve">remains a </w:t>
      </w:r>
      <w:r w:rsidRPr="008659D1">
        <w:rPr>
          <w:rFonts w:cs="Arial"/>
          <w:lang w:val="en-GB"/>
        </w:rPr>
        <w:t>point of concern</w:t>
      </w:r>
      <w:r w:rsidR="00402457" w:rsidRPr="008659D1">
        <w:rPr>
          <w:rFonts w:cs="Arial"/>
          <w:lang w:val="en-GB"/>
        </w:rPr>
        <w:t xml:space="preserve"> (see </w:t>
      </w:r>
      <w:r w:rsidR="00402457" w:rsidRPr="008659D1">
        <w:rPr>
          <w:rFonts w:cs="Arial"/>
          <w:lang w:val="en-GB"/>
        </w:rPr>
        <w:fldChar w:fldCharType="begin"/>
      </w:r>
      <w:r w:rsidR="00402457" w:rsidRPr="008659D1">
        <w:rPr>
          <w:rFonts w:cs="Arial"/>
          <w:lang w:val="en-GB"/>
        </w:rPr>
        <w:instrText xml:space="preserve"> REF _Ref522708781 \h </w:instrText>
      </w:r>
      <w:r w:rsidR="00402457" w:rsidRPr="008659D1">
        <w:rPr>
          <w:rFonts w:cs="Arial"/>
          <w:lang w:val="en-GB"/>
        </w:rPr>
      </w:r>
      <w:r w:rsidR="00402457" w:rsidRPr="008659D1">
        <w:rPr>
          <w:rFonts w:cs="Arial"/>
          <w:lang w:val="en-GB"/>
        </w:rPr>
        <w:fldChar w:fldCharType="separate"/>
      </w:r>
      <w:r w:rsidR="009F5183" w:rsidRPr="008659D1">
        <w:rPr>
          <w:rFonts w:cs="Arial"/>
          <w:lang w:val="en-GB"/>
        </w:rPr>
        <w:t xml:space="preserve">Table </w:t>
      </w:r>
      <w:r w:rsidR="009F5183" w:rsidRPr="008659D1">
        <w:rPr>
          <w:rFonts w:cs="Arial"/>
          <w:noProof/>
          <w:lang w:val="en-GB"/>
        </w:rPr>
        <w:t>3</w:t>
      </w:r>
      <w:r w:rsidR="00402457" w:rsidRPr="008659D1">
        <w:rPr>
          <w:rFonts w:cs="Arial"/>
          <w:lang w:val="en-GB"/>
        </w:rPr>
        <w:fldChar w:fldCharType="end"/>
      </w:r>
      <w:r w:rsidR="00402457" w:rsidRPr="008659D1">
        <w:rPr>
          <w:rFonts w:cs="Arial"/>
          <w:lang w:val="en-GB"/>
        </w:rPr>
        <w:t xml:space="preserve"> and </w:t>
      </w:r>
    </w:p>
    <w:p w14:paraId="6D55EF94" w14:textId="7E42B968" w:rsidR="009F5183" w:rsidRPr="008659D1" w:rsidRDefault="00402457" w:rsidP="00065A9A">
      <w:pPr>
        <w:jc w:val="both"/>
        <w:rPr>
          <w:lang w:val="en-GB"/>
        </w:rPr>
      </w:pPr>
      <w:r w:rsidRPr="008659D1">
        <w:rPr>
          <w:rFonts w:cs="Arial"/>
          <w:lang w:val="en-GB"/>
        </w:rPr>
        <w:fldChar w:fldCharType="begin"/>
      </w:r>
      <w:r w:rsidRPr="008659D1">
        <w:rPr>
          <w:rFonts w:cs="Arial"/>
          <w:lang w:val="en-GB"/>
        </w:rPr>
        <w:instrText xml:space="preserve"> REF _Ref522708799 \h </w:instrText>
      </w:r>
      <w:r w:rsidRPr="008659D1">
        <w:rPr>
          <w:rFonts w:cs="Arial"/>
          <w:lang w:val="en-GB"/>
        </w:rPr>
      </w:r>
      <w:r w:rsidRPr="008659D1">
        <w:rPr>
          <w:rFonts w:cs="Arial"/>
          <w:lang w:val="en-GB"/>
        </w:rPr>
        <w:fldChar w:fldCharType="separate"/>
      </w:r>
      <w:r w:rsidR="009F5183" w:rsidRPr="008659D1">
        <w:rPr>
          <w:noProof/>
          <w:lang w:val="en-GB" w:eastAsia="en-GB"/>
        </w:rPr>
        <w:drawing>
          <wp:inline distT="0" distB="0" distL="0" distR="0" wp14:anchorId="024AE5D2" wp14:editId="0E5F5DF8">
            <wp:extent cx="5585988" cy="2055137"/>
            <wp:effectExtent l="0" t="0" r="1524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086236" w14:textId="5EE2DCBF" w:rsidR="00D60EB7" w:rsidRPr="008659D1" w:rsidRDefault="009F5183" w:rsidP="008659D1">
      <w:pPr>
        <w:jc w:val="both"/>
        <w:rPr>
          <w:rFonts w:cs="Arial"/>
          <w:lang w:val="en-GB"/>
        </w:rPr>
      </w:pPr>
      <w:r w:rsidRPr="008659D1">
        <w:rPr>
          <w:rFonts w:cs="Arial"/>
          <w:lang w:val="en-GB"/>
        </w:rPr>
        <w:t xml:space="preserve">Table </w:t>
      </w:r>
      <w:r w:rsidRPr="008659D1">
        <w:rPr>
          <w:rFonts w:cs="Arial"/>
          <w:noProof/>
          <w:lang w:val="en-GB"/>
        </w:rPr>
        <w:t>4</w:t>
      </w:r>
      <w:r w:rsidR="00402457" w:rsidRPr="008659D1">
        <w:rPr>
          <w:rFonts w:cs="Arial"/>
          <w:lang w:val="en-GB"/>
        </w:rPr>
        <w:fldChar w:fldCharType="end"/>
      </w:r>
      <w:r w:rsidR="00402457" w:rsidRPr="008659D1">
        <w:rPr>
          <w:rFonts w:cs="Arial"/>
          <w:lang w:val="en-GB"/>
        </w:rPr>
        <w:t xml:space="preserve"> in annex)</w:t>
      </w:r>
      <w:r w:rsidR="00B25770" w:rsidRPr="008659D1">
        <w:rPr>
          <w:rFonts w:cs="Arial"/>
          <w:lang w:val="en-GB"/>
        </w:rPr>
        <w:t>.</w:t>
      </w:r>
      <w:r w:rsidR="00DF6ABD" w:rsidRPr="008659D1">
        <w:rPr>
          <w:rFonts w:cs="Arial"/>
          <w:lang w:val="en-GB"/>
        </w:rPr>
        <w:t xml:space="preserve"> </w:t>
      </w:r>
      <w:r w:rsidR="00E2055C" w:rsidRPr="008659D1">
        <w:rPr>
          <w:rFonts w:cs="Arial"/>
          <w:lang w:val="en-GB"/>
        </w:rPr>
        <w:t xml:space="preserve">In 2017 42.3% of the long-term unemployed </w:t>
      </w:r>
      <w:r w:rsidR="00402457" w:rsidRPr="008659D1">
        <w:rPr>
          <w:rFonts w:cs="Arial"/>
          <w:lang w:val="en-GB"/>
        </w:rPr>
        <w:t xml:space="preserve">were </w:t>
      </w:r>
      <w:r w:rsidR="00E2055C" w:rsidRPr="008659D1">
        <w:rPr>
          <w:rFonts w:cs="Arial"/>
          <w:lang w:val="en-GB"/>
        </w:rPr>
        <w:t>aged over 50</w:t>
      </w:r>
      <w:r w:rsidR="00402457" w:rsidRPr="008659D1">
        <w:rPr>
          <w:rFonts w:cs="Arial"/>
          <w:lang w:val="en-GB"/>
        </w:rPr>
        <w:t>, among whom people with disabilities are also over-represented</w:t>
      </w:r>
      <w:r w:rsidR="00E2055C" w:rsidRPr="008659D1">
        <w:rPr>
          <w:rFonts w:cs="Arial"/>
          <w:lang w:val="en-GB"/>
        </w:rPr>
        <w:t>.</w:t>
      </w:r>
      <w:r w:rsidR="00533B3A" w:rsidRPr="008659D1">
        <w:rPr>
          <w:rFonts w:cs="Arial"/>
          <w:lang w:val="en-GB"/>
        </w:rPr>
        <w:t xml:space="preserve"> </w:t>
      </w:r>
      <w:r w:rsidR="00402457" w:rsidRPr="008659D1">
        <w:rPr>
          <w:rFonts w:cs="Arial"/>
          <w:lang w:val="en-GB"/>
        </w:rPr>
        <w:t xml:space="preserve">Using administrative, concerning registered persons, </w:t>
      </w:r>
      <w:r w:rsidR="00533B3A" w:rsidRPr="008659D1">
        <w:rPr>
          <w:rFonts w:cs="Arial"/>
          <w:lang w:val="en-GB"/>
        </w:rPr>
        <w:t xml:space="preserve">the National Employment Agency (ADEM) indicates 43% </w:t>
      </w:r>
      <w:r w:rsidR="00402457" w:rsidRPr="008659D1">
        <w:rPr>
          <w:rFonts w:cs="Arial"/>
          <w:lang w:val="en-GB"/>
        </w:rPr>
        <w:t xml:space="preserve">disability </w:t>
      </w:r>
      <w:r w:rsidR="00533B3A" w:rsidRPr="008659D1">
        <w:rPr>
          <w:rFonts w:cs="Arial"/>
          <w:lang w:val="en-GB"/>
        </w:rPr>
        <w:t xml:space="preserve">unemployment </w:t>
      </w:r>
      <w:r w:rsidR="003259D2" w:rsidRPr="008659D1">
        <w:rPr>
          <w:rFonts w:cs="Arial"/>
          <w:lang w:val="en-GB"/>
        </w:rPr>
        <w:t xml:space="preserve">rate </w:t>
      </w:r>
      <w:r w:rsidR="00533B3A" w:rsidRPr="008659D1">
        <w:rPr>
          <w:rFonts w:cs="Arial"/>
          <w:lang w:val="en-GB"/>
        </w:rPr>
        <w:t xml:space="preserve">for </w:t>
      </w:r>
      <w:r w:rsidR="00402457" w:rsidRPr="008659D1">
        <w:rPr>
          <w:rFonts w:cs="Arial"/>
          <w:lang w:val="en-GB"/>
        </w:rPr>
        <w:t xml:space="preserve">the </w:t>
      </w:r>
      <w:r w:rsidR="00533B3A" w:rsidRPr="008659D1">
        <w:rPr>
          <w:rFonts w:cs="Arial"/>
          <w:lang w:val="en-GB"/>
        </w:rPr>
        <w:t>age group 45 and above</w:t>
      </w:r>
      <w:r w:rsidR="00564C7F" w:rsidRPr="008659D1">
        <w:rPr>
          <w:rFonts w:cs="Arial"/>
          <w:lang w:val="en-GB"/>
        </w:rPr>
        <w:t>,</w:t>
      </w:r>
      <w:r w:rsidR="003259D2" w:rsidRPr="008659D1">
        <w:rPr>
          <w:rFonts w:cs="Arial"/>
          <w:lang w:val="en-GB"/>
        </w:rPr>
        <w:t xml:space="preserve"> in addition long</w:t>
      </w:r>
      <w:r w:rsidR="00402457" w:rsidRPr="008659D1">
        <w:rPr>
          <w:rFonts w:cs="Arial"/>
          <w:lang w:val="en-GB"/>
        </w:rPr>
        <w:t>-</w:t>
      </w:r>
      <w:r w:rsidR="003259D2" w:rsidRPr="008659D1">
        <w:rPr>
          <w:rFonts w:cs="Arial"/>
          <w:lang w:val="en-GB"/>
        </w:rPr>
        <w:t xml:space="preserve">term unemployment rises by age and reaches 62% for those aged 45 and above. </w:t>
      </w:r>
      <w:r w:rsidR="00B8521A" w:rsidRPr="008659D1">
        <w:rPr>
          <w:rFonts w:cs="Arial"/>
          <w:lang w:val="en-GB"/>
        </w:rPr>
        <w:t>More than 80% of the</w:t>
      </w:r>
      <w:r w:rsidR="003259D2" w:rsidRPr="008659D1">
        <w:rPr>
          <w:rFonts w:cs="Arial"/>
          <w:lang w:val="en-GB"/>
        </w:rPr>
        <w:t xml:space="preserve"> unemployed </w:t>
      </w:r>
      <w:r w:rsidR="00B8521A" w:rsidRPr="008659D1">
        <w:rPr>
          <w:rFonts w:cs="Arial"/>
          <w:lang w:val="en-GB"/>
        </w:rPr>
        <w:t>persons with disabilities or with reduced working capacities are long</w:t>
      </w:r>
      <w:r w:rsidR="00402457" w:rsidRPr="008659D1">
        <w:rPr>
          <w:rFonts w:cs="Arial"/>
          <w:lang w:val="en-GB"/>
        </w:rPr>
        <w:t>-</w:t>
      </w:r>
      <w:r w:rsidR="00B8521A" w:rsidRPr="008659D1">
        <w:rPr>
          <w:rFonts w:cs="Arial"/>
          <w:lang w:val="en-GB"/>
        </w:rPr>
        <w:t>term unemployed; in other words: the proportion of long-term unemployed in the disabled population is well over 80%</w:t>
      </w:r>
      <w:r w:rsidR="00402457" w:rsidRPr="008659D1">
        <w:rPr>
          <w:rFonts w:cs="Arial"/>
          <w:lang w:val="en-GB"/>
        </w:rPr>
        <w:t xml:space="preserve"> (see </w:t>
      </w:r>
      <w:r w:rsidR="00402457" w:rsidRPr="008659D1">
        <w:rPr>
          <w:rFonts w:cs="Arial"/>
          <w:lang w:val="en-GB"/>
        </w:rPr>
        <w:fldChar w:fldCharType="begin"/>
      </w:r>
      <w:r w:rsidR="00402457" w:rsidRPr="008659D1">
        <w:rPr>
          <w:rFonts w:cs="Arial"/>
          <w:lang w:val="en-GB"/>
        </w:rPr>
        <w:instrText xml:space="preserve"> REF _Ref522708981 \h </w:instrText>
      </w:r>
      <w:r w:rsidR="008659D1" w:rsidRPr="008659D1">
        <w:rPr>
          <w:rFonts w:cs="Arial"/>
          <w:lang w:val="en-GB"/>
        </w:rPr>
        <w:instrText xml:space="preserve"> \* MERGEFORMAT </w:instrText>
      </w:r>
      <w:r w:rsidR="00402457" w:rsidRPr="008659D1">
        <w:rPr>
          <w:rFonts w:cs="Arial"/>
          <w:lang w:val="en-GB"/>
        </w:rPr>
      </w:r>
      <w:r w:rsidR="00402457" w:rsidRPr="008659D1">
        <w:rPr>
          <w:rFonts w:cs="Arial"/>
          <w:lang w:val="en-GB"/>
        </w:rPr>
        <w:fldChar w:fldCharType="separate"/>
      </w:r>
      <w:r w:rsidRPr="008659D1">
        <w:rPr>
          <w:rFonts w:cs="Arial"/>
          <w:lang w:val="en-GB"/>
        </w:rPr>
        <w:t xml:space="preserve">Figure </w:t>
      </w:r>
      <w:r w:rsidR="00402457" w:rsidRPr="008659D1">
        <w:rPr>
          <w:rFonts w:cs="Arial"/>
          <w:lang w:val="en-GB"/>
        </w:rPr>
        <w:fldChar w:fldCharType="end"/>
      </w:r>
      <w:r w:rsidR="00402457" w:rsidRPr="008659D1">
        <w:rPr>
          <w:rFonts w:cs="Arial"/>
          <w:lang w:val="en-GB"/>
        </w:rPr>
        <w:t xml:space="preserve"> in annex).</w:t>
      </w:r>
      <w:r w:rsidR="00533B3A" w:rsidRPr="008659D1">
        <w:rPr>
          <w:rStyle w:val="FootnoteReference"/>
          <w:rFonts w:cs="Arial"/>
          <w:lang w:val="en-GB"/>
        </w:rPr>
        <w:footnoteReference w:id="23"/>
      </w:r>
      <w:r w:rsidR="003259D2" w:rsidRPr="008659D1">
        <w:rPr>
          <w:rFonts w:cs="Arial"/>
          <w:lang w:val="en-GB"/>
        </w:rPr>
        <w:t xml:space="preserve"> </w:t>
      </w:r>
    </w:p>
    <w:p w14:paraId="3D34ACEB" w14:textId="77777777" w:rsidR="008C0313" w:rsidRPr="008659D1" w:rsidRDefault="008C0313" w:rsidP="008659D1">
      <w:pPr>
        <w:jc w:val="both"/>
        <w:rPr>
          <w:rFonts w:cs="Arial"/>
          <w:lang w:val="en-GB"/>
        </w:rPr>
      </w:pPr>
    </w:p>
    <w:p w14:paraId="76ACA228" w14:textId="77777777" w:rsidR="00533B3A" w:rsidRPr="008659D1" w:rsidRDefault="008D3B3C" w:rsidP="008659D1">
      <w:pPr>
        <w:jc w:val="both"/>
        <w:rPr>
          <w:rFonts w:cs="Arial"/>
          <w:lang w:val="en-GB"/>
        </w:rPr>
      </w:pPr>
      <w:r w:rsidRPr="008659D1">
        <w:rPr>
          <w:rFonts w:cs="Arial"/>
          <w:lang w:val="en-GB"/>
        </w:rPr>
        <w:t>The available indicators hardly speak for an improvement in the employment situation of people with disabilities in Luxembourg as a result of the CRPD.</w:t>
      </w:r>
    </w:p>
    <w:p w14:paraId="57D5D1FD" w14:textId="77777777" w:rsidR="00925718" w:rsidRPr="008659D1" w:rsidRDefault="00925718" w:rsidP="008659D1">
      <w:pPr>
        <w:jc w:val="both"/>
        <w:rPr>
          <w:rFonts w:cs="Arial"/>
          <w:lang w:val="en-GB"/>
        </w:rPr>
      </w:pPr>
    </w:p>
    <w:p w14:paraId="40E5C1AF" w14:textId="2AA363E5" w:rsidR="00EB0833" w:rsidRPr="008659D1" w:rsidRDefault="00533B3A" w:rsidP="008659D1">
      <w:pPr>
        <w:jc w:val="both"/>
        <w:rPr>
          <w:rFonts w:cs="Arial"/>
          <w:lang w:val="en-GB" w:eastAsia="en-GB"/>
        </w:rPr>
      </w:pPr>
      <w:r w:rsidRPr="008659D1">
        <w:rPr>
          <w:rFonts w:cs="Arial"/>
          <w:lang w:val="en-GB"/>
        </w:rPr>
        <w:t>I</w:t>
      </w:r>
      <w:r w:rsidR="00DF6ABD" w:rsidRPr="008659D1">
        <w:rPr>
          <w:rFonts w:cs="Arial"/>
          <w:lang w:val="en-GB"/>
        </w:rPr>
        <w:t xml:space="preserve">n </w:t>
      </w:r>
      <w:r w:rsidRPr="008659D1">
        <w:rPr>
          <w:rFonts w:cs="Arial"/>
          <w:lang w:val="en-GB"/>
        </w:rPr>
        <w:t>2017</w:t>
      </w:r>
      <w:r w:rsidR="00054EE1" w:rsidRPr="008659D1">
        <w:rPr>
          <w:rFonts w:cs="Arial"/>
          <w:lang w:val="en-GB"/>
        </w:rPr>
        <w:t xml:space="preserve"> the Government continue</w:t>
      </w:r>
      <w:r w:rsidR="00402457" w:rsidRPr="008659D1">
        <w:rPr>
          <w:rFonts w:cs="Arial"/>
          <w:lang w:val="en-GB"/>
        </w:rPr>
        <w:t>d</w:t>
      </w:r>
      <w:r w:rsidR="00054EE1" w:rsidRPr="008659D1">
        <w:rPr>
          <w:rFonts w:cs="Arial"/>
          <w:lang w:val="en-GB"/>
        </w:rPr>
        <w:t xml:space="preserve"> with </w:t>
      </w:r>
      <w:r w:rsidR="00B25770" w:rsidRPr="008659D1">
        <w:rPr>
          <w:rFonts w:cs="Arial"/>
          <w:lang w:val="en-GB"/>
        </w:rPr>
        <w:t xml:space="preserve">measures </w:t>
      </w:r>
      <w:r w:rsidR="00DF6ABD" w:rsidRPr="008659D1">
        <w:rPr>
          <w:rFonts w:cs="Arial"/>
          <w:lang w:val="en-GB"/>
        </w:rPr>
        <w:t>to create subsidised permanent jobs for long</w:t>
      </w:r>
      <w:r w:rsidR="009B0BA1" w:rsidRPr="008659D1">
        <w:rPr>
          <w:rFonts w:cs="Arial"/>
          <w:lang w:val="en-GB"/>
        </w:rPr>
        <w:t>-</w:t>
      </w:r>
      <w:r w:rsidR="00DF6ABD" w:rsidRPr="008659D1">
        <w:rPr>
          <w:rFonts w:cs="Arial"/>
          <w:lang w:val="en-GB"/>
        </w:rPr>
        <w:t xml:space="preserve">term job seekers. </w:t>
      </w:r>
      <w:r w:rsidR="00B25770" w:rsidRPr="008659D1">
        <w:rPr>
          <w:rFonts w:cs="Arial"/>
          <w:lang w:val="en-GB"/>
        </w:rPr>
        <w:t>An i</w:t>
      </w:r>
      <w:r w:rsidR="00DF6ABD" w:rsidRPr="008659D1">
        <w:rPr>
          <w:rFonts w:cs="Arial"/>
          <w:lang w:val="en-GB"/>
        </w:rPr>
        <w:t xml:space="preserve">ncreased focus </w:t>
      </w:r>
      <w:r w:rsidR="000469E1" w:rsidRPr="008659D1">
        <w:rPr>
          <w:rFonts w:cs="Arial"/>
          <w:lang w:val="en-GB"/>
        </w:rPr>
        <w:t>h</w:t>
      </w:r>
      <w:r w:rsidR="00B25770" w:rsidRPr="008659D1">
        <w:rPr>
          <w:rFonts w:cs="Arial"/>
          <w:lang w:val="en-GB"/>
        </w:rPr>
        <w:t xml:space="preserve">as been given </w:t>
      </w:r>
      <w:r w:rsidR="009B0BA1" w:rsidRPr="008659D1">
        <w:rPr>
          <w:rFonts w:cs="Arial"/>
          <w:lang w:val="en-GB"/>
        </w:rPr>
        <w:t xml:space="preserve">to </w:t>
      </w:r>
      <w:r w:rsidR="00DF6ABD" w:rsidRPr="008659D1">
        <w:rPr>
          <w:rFonts w:cs="Arial"/>
          <w:lang w:val="en-GB"/>
        </w:rPr>
        <w:t>training and upskilling in</w:t>
      </w:r>
      <w:r w:rsidR="00B25770" w:rsidRPr="008659D1">
        <w:rPr>
          <w:rFonts w:cs="Arial"/>
          <w:lang w:val="en-GB"/>
        </w:rPr>
        <w:t xml:space="preserve"> active </w:t>
      </w:r>
      <w:r w:rsidR="000469E1" w:rsidRPr="008659D1">
        <w:rPr>
          <w:rFonts w:cs="Arial"/>
          <w:lang w:val="en-GB"/>
        </w:rPr>
        <w:t xml:space="preserve">labour </w:t>
      </w:r>
      <w:r w:rsidR="00B25770" w:rsidRPr="008659D1">
        <w:rPr>
          <w:rFonts w:cs="Arial"/>
          <w:lang w:val="en-GB"/>
        </w:rPr>
        <w:t>market policy (ALMP)</w:t>
      </w:r>
      <w:r w:rsidR="008D0F89">
        <w:rPr>
          <w:rFonts w:cs="Arial"/>
          <w:lang w:val="en-GB"/>
        </w:rPr>
        <w:t>.</w:t>
      </w:r>
      <w:r w:rsidR="00E2055C" w:rsidRPr="008659D1">
        <w:rPr>
          <w:rStyle w:val="FootnoteReference"/>
          <w:rFonts w:cs="Arial"/>
          <w:lang w:val="en-GB"/>
        </w:rPr>
        <w:footnoteReference w:id="24"/>
      </w:r>
      <w:r w:rsidR="00E2055C" w:rsidRPr="008659D1">
        <w:rPr>
          <w:rFonts w:cs="Arial"/>
          <w:lang w:val="en-GB"/>
        </w:rPr>
        <w:t xml:space="preserve"> </w:t>
      </w:r>
      <w:r w:rsidR="00054EE1" w:rsidRPr="008659D1">
        <w:rPr>
          <w:rFonts w:cs="Arial"/>
          <w:lang w:val="en-GB"/>
        </w:rPr>
        <w:t xml:space="preserve">In particular, the </w:t>
      </w:r>
      <w:r w:rsidR="009B0BA1" w:rsidRPr="008659D1">
        <w:rPr>
          <w:rFonts w:cs="Arial"/>
          <w:lang w:val="en-GB"/>
        </w:rPr>
        <w:t>A</w:t>
      </w:r>
      <w:r w:rsidR="00054EE1" w:rsidRPr="008659D1">
        <w:rPr>
          <w:rFonts w:cs="Arial"/>
          <w:lang w:val="en-GB"/>
        </w:rPr>
        <w:t>ct on reclassification</w:t>
      </w:r>
      <w:r w:rsidR="00867838" w:rsidRPr="008659D1">
        <w:rPr>
          <w:rFonts w:cs="Arial"/>
          <w:lang w:val="en-GB"/>
        </w:rPr>
        <w:t xml:space="preserve"> of </w:t>
      </w:r>
      <w:r w:rsidR="006D6448" w:rsidRPr="008659D1">
        <w:rPr>
          <w:rFonts w:cs="Arial"/>
          <w:lang w:val="en-GB"/>
        </w:rPr>
        <w:t>workers with</w:t>
      </w:r>
      <w:r w:rsidR="00867838" w:rsidRPr="008659D1">
        <w:rPr>
          <w:rFonts w:cs="Arial"/>
          <w:lang w:val="en-GB"/>
        </w:rPr>
        <w:t xml:space="preserve"> disabilities</w:t>
      </w:r>
      <w:r w:rsidR="009B0BA1" w:rsidRPr="008659D1">
        <w:rPr>
          <w:rFonts w:cs="Arial"/>
          <w:lang w:val="en-GB"/>
        </w:rPr>
        <w:t>,</w:t>
      </w:r>
      <w:r w:rsidR="006D6448" w:rsidRPr="008659D1">
        <w:rPr>
          <w:rStyle w:val="FootnoteReference"/>
          <w:rFonts w:cs="Arial"/>
          <w:lang w:val="en-GB"/>
        </w:rPr>
        <w:footnoteReference w:id="25"/>
      </w:r>
      <w:r w:rsidR="009B0BA1" w:rsidRPr="008659D1">
        <w:rPr>
          <w:rFonts w:cs="Arial"/>
          <w:lang w:val="en-GB"/>
        </w:rPr>
        <w:t xml:space="preserve"> which is referred to in the European Semester documents (see chapter 5 later) and</w:t>
      </w:r>
      <w:r w:rsidR="00054EE1" w:rsidRPr="008659D1">
        <w:rPr>
          <w:rFonts w:cs="Arial"/>
          <w:lang w:val="en-GB"/>
        </w:rPr>
        <w:t xml:space="preserve"> </w:t>
      </w:r>
      <w:r w:rsidR="006D6448" w:rsidRPr="008659D1">
        <w:rPr>
          <w:rFonts w:cs="Arial"/>
          <w:lang w:val="en-GB"/>
        </w:rPr>
        <w:t>entered</w:t>
      </w:r>
      <w:r w:rsidR="00054EE1" w:rsidRPr="008659D1">
        <w:rPr>
          <w:rFonts w:cs="Arial"/>
          <w:lang w:val="en-GB"/>
        </w:rPr>
        <w:t xml:space="preserve"> in</w:t>
      </w:r>
      <w:r w:rsidR="006D6448" w:rsidRPr="008659D1">
        <w:rPr>
          <w:rFonts w:cs="Arial"/>
          <w:lang w:val="en-GB"/>
        </w:rPr>
        <w:t>to</w:t>
      </w:r>
      <w:r w:rsidR="00054EE1" w:rsidRPr="008659D1">
        <w:rPr>
          <w:rFonts w:cs="Arial"/>
          <w:lang w:val="en-GB"/>
        </w:rPr>
        <w:t xml:space="preserve"> force in January 2016</w:t>
      </w:r>
      <w:r w:rsidR="000469E1" w:rsidRPr="008659D1">
        <w:rPr>
          <w:rFonts w:cs="Arial"/>
          <w:lang w:val="en-GB"/>
        </w:rPr>
        <w:t>,</w:t>
      </w:r>
      <w:r w:rsidR="00054EE1" w:rsidRPr="008659D1">
        <w:rPr>
          <w:rFonts w:cs="Arial"/>
          <w:lang w:val="en-GB"/>
        </w:rPr>
        <w:t xml:space="preserve"> should be mentioned here. </w:t>
      </w:r>
      <w:r w:rsidR="00EB0833" w:rsidRPr="008659D1">
        <w:rPr>
          <w:rFonts w:cs="Arial"/>
          <w:lang w:val="en-GB" w:eastAsia="en-GB"/>
        </w:rPr>
        <w:t xml:space="preserve">The 'age pact', aiming at fostering retention of older </w:t>
      </w:r>
      <w:r w:rsidR="00EB0833" w:rsidRPr="008659D1">
        <w:rPr>
          <w:rFonts w:cs="Arial"/>
          <w:lang w:val="en-GB" w:eastAsia="en-GB"/>
        </w:rPr>
        <w:lastRenderedPageBreak/>
        <w:t>workers is still in progress</w:t>
      </w:r>
      <w:r w:rsidR="00F62836" w:rsidRPr="008659D1">
        <w:rPr>
          <w:rFonts w:cs="Arial"/>
          <w:lang w:val="en-GB" w:eastAsia="en-GB"/>
        </w:rPr>
        <w:t>.</w:t>
      </w:r>
      <w:r w:rsidR="00EB0833" w:rsidRPr="008659D1">
        <w:rPr>
          <w:rStyle w:val="FootnoteReference"/>
          <w:rFonts w:cs="Arial"/>
          <w:lang w:val="en-GB" w:eastAsia="en-GB"/>
        </w:rPr>
        <w:footnoteReference w:id="26"/>
      </w:r>
      <w:r w:rsidR="00EB0833" w:rsidRPr="008659D1">
        <w:rPr>
          <w:rFonts w:cs="Arial"/>
          <w:lang w:val="en-GB" w:eastAsia="en-GB"/>
        </w:rPr>
        <w:t xml:space="preserve"> </w:t>
      </w:r>
      <w:r w:rsidR="002D306E" w:rsidRPr="008659D1">
        <w:rPr>
          <w:rFonts w:cs="Arial"/>
          <w:lang w:val="en-GB" w:eastAsia="en-GB"/>
        </w:rPr>
        <w:t>In line with the age pact t</w:t>
      </w:r>
      <w:r w:rsidR="004B1F0C" w:rsidRPr="008659D1">
        <w:rPr>
          <w:rFonts w:cs="Arial"/>
          <w:lang w:val="en-GB" w:eastAsia="en-GB"/>
        </w:rPr>
        <w:t xml:space="preserve">he </w:t>
      </w:r>
      <w:r w:rsidR="00925718" w:rsidRPr="008659D1">
        <w:rPr>
          <w:rFonts w:cs="Arial"/>
          <w:lang w:val="en-GB" w:eastAsia="en-GB"/>
        </w:rPr>
        <w:t>N</w:t>
      </w:r>
      <w:r w:rsidR="004B1F0C" w:rsidRPr="008659D1">
        <w:rPr>
          <w:rFonts w:cs="Arial"/>
          <w:lang w:val="en-GB" w:eastAsia="en-GB"/>
        </w:rPr>
        <w:t xml:space="preserve">ational Employment Agency offers </w:t>
      </w:r>
      <w:r w:rsidR="002D306E" w:rsidRPr="008659D1">
        <w:rPr>
          <w:rFonts w:cs="Arial"/>
          <w:lang w:val="en-GB" w:eastAsia="en-GB"/>
        </w:rPr>
        <w:t xml:space="preserve">special programmes to employ long term unemployed and </w:t>
      </w:r>
      <w:r w:rsidR="008659D1" w:rsidRPr="008659D1">
        <w:rPr>
          <w:rFonts w:cs="Arial"/>
          <w:lang w:val="en-GB" w:eastAsia="en-GB"/>
        </w:rPr>
        <w:t>elderly</w:t>
      </w:r>
      <w:r w:rsidR="002D306E" w:rsidRPr="008659D1">
        <w:rPr>
          <w:rFonts w:cs="Arial"/>
          <w:lang w:val="en-GB" w:eastAsia="en-GB"/>
        </w:rPr>
        <w:t xml:space="preserve"> </w:t>
      </w:r>
      <w:r w:rsidR="00925718" w:rsidRPr="008659D1">
        <w:rPr>
          <w:rFonts w:cs="Arial"/>
          <w:lang w:val="en-GB" w:eastAsia="en-GB"/>
        </w:rPr>
        <w:t>persons</w:t>
      </w:r>
      <w:r w:rsidR="002D306E" w:rsidRPr="008659D1">
        <w:rPr>
          <w:rFonts w:cs="Arial"/>
          <w:lang w:val="en-GB" w:eastAsia="en-GB"/>
        </w:rPr>
        <w:t xml:space="preserve">. </w:t>
      </w:r>
    </w:p>
    <w:p w14:paraId="49442A32" w14:textId="77777777" w:rsidR="008B52E7" w:rsidRPr="008659D1" w:rsidRDefault="008B52E7" w:rsidP="008659D1">
      <w:pPr>
        <w:jc w:val="both"/>
        <w:rPr>
          <w:rFonts w:cs="Arial"/>
          <w:lang w:val="en-GB" w:eastAsia="en-GB"/>
        </w:rPr>
      </w:pPr>
    </w:p>
    <w:p w14:paraId="57138EEA" w14:textId="77777777" w:rsidR="008B52E7" w:rsidRPr="008659D1" w:rsidRDefault="008B52E7" w:rsidP="008659D1">
      <w:pPr>
        <w:jc w:val="both"/>
        <w:rPr>
          <w:rFonts w:cs="Arial"/>
          <w:b/>
          <w:bCs/>
          <w:lang w:val="en-GB"/>
        </w:rPr>
      </w:pPr>
      <w:r w:rsidRPr="008659D1">
        <w:rPr>
          <w:rFonts w:cs="Arial"/>
          <w:b/>
          <w:bCs/>
          <w:lang w:val="en-GB"/>
        </w:rPr>
        <w:t>Unemployment</w:t>
      </w:r>
    </w:p>
    <w:p w14:paraId="4B1CF5A2" w14:textId="220CDA8E" w:rsidR="009F5183" w:rsidRPr="008659D1" w:rsidRDefault="008B52E7" w:rsidP="008659D1">
      <w:pPr>
        <w:jc w:val="both"/>
        <w:rPr>
          <w:sz w:val="20"/>
          <w:szCs w:val="20"/>
          <w:lang w:val="en-GB"/>
        </w:rPr>
      </w:pPr>
      <w:r w:rsidRPr="008659D1">
        <w:rPr>
          <w:rFonts w:cs="Arial"/>
          <w:lang w:val="en-GB"/>
        </w:rPr>
        <w:t xml:space="preserve">The high risk of unemployment for persons with disabilities was already apparent before the global financial crisis and has not changed since then. The national implementation of the CRPD has not changed this much (see </w:t>
      </w:r>
      <w:r w:rsidRPr="008659D1">
        <w:rPr>
          <w:rFonts w:cs="Arial"/>
          <w:lang w:val="en-GB"/>
        </w:rPr>
        <w:fldChar w:fldCharType="begin"/>
      </w:r>
      <w:r w:rsidRPr="008659D1">
        <w:rPr>
          <w:rFonts w:cs="Arial"/>
          <w:lang w:val="en-GB"/>
        </w:rPr>
        <w:instrText xml:space="preserve"> REF _Ref522709961 \h </w:instrText>
      </w:r>
      <w:r w:rsidRPr="008659D1">
        <w:rPr>
          <w:rFonts w:cs="Arial"/>
          <w:lang w:val="en-GB"/>
        </w:rPr>
      </w:r>
      <w:r w:rsidRPr="008659D1">
        <w:rPr>
          <w:rFonts w:cs="Arial"/>
          <w:lang w:val="en-GB"/>
        </w:rPr>
        <w:fldChar w:fldCharType="separate"/>
      </w:r>
      <w:r w:rsidR="009F5183" w:rsidRPr="008659D1">
        <w:rPr>
          <w:noProof/>
          <w:lang w:val="en-GB" w:eastAsia="en-GB"/>
        </w:rPr>
        <w:drawing>
          <wp:inline distT="0" distB="0" distL="0" distR="0" wp14:anchorId="30930AC7" wp14:editId="14112F31">
            <wp:extent cx="5585988" cy="2362954"/>
            <wp:effectExtent l="0" t="0" r="15240"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F4FCD7" w14:textId="45D99034" w:rsidR="008B52E7" w:rsidRPr="008659D1" w:rsidRDefault="009F5183" w:rsidP="008659D1">
      <w:pPr>
        <w:jc w:val="both"/>
        <w:rPr>
          <w:rFonts w:cs="Arial"/>
          <w:lang w:val="en-GB"/>
        </w:rPr>
      </w:pPr>
      <w:r w:rsidRPr="008659D1">
        <w:rPr>
          <w:rFonts w:cs="Arial"/>
          <w:lang w:val="en-GB"/>
        </w:rPr>
        <w:t xml:space="preserve">Table </w:t>
      </w:r>
      <w:r w:rsidRPr="008659D1">
        <w:rPr>
          <w:rFonts w:cs="Arial"/>
          <w:noProof/>
          <w:lang w:val="en-GB"/>
        </w:rPr>
        <w:t>8</w:t>
      </w:r>
      <w:r w:rsidR="008B52E7" w:rsidRPr="008659D1">
        <w:rPr>
          <w:rFonts w:cs="Arial"/>
          <w:lang w:val="en-GB"/>
        </w:rPr>
        <w:fldChar w:fldCharType="end"/>
      </w:r>
      <w:r w:rsidR="008B52E7" w:rsidRPr="008659D1">
        <w:rPr>
          <w:rFonts w:cs="Arial"/>
          <w:lang w:val="en-GB"/>
        </w:rPr>
        <w:t xml:space="preserve"> and prior ANED reports)</w:t>
      </w:r>
      <w:r w:rsidR="00F62836" w:rsidRPr="008659D1">
        <w:rPr>
          <w:rFonts w:cs="Arial"/>
          <w:lang w:val="en-GB"/>
        </w:rPr>
        <w:t>.</w:t>
      </w:r>
      <w:r w:rsidR="008B52E7" w:rsidRPr="008659D1">
        <w:rPr>
          <w:rStyle w:val="FootnoteReference"/>
          <w:rFonts w:cs="Arial"/>
          <w:lang w:val="en-GB"/>
        </w:rPr>
        <w:footnoteReference w:id="27"/>
      </w:r>
      <w:r w:rsidR="008B52E7" w:rsidRPr="008659D1">
        <w:rPr>
          <w:rFonts w:cs="Arial"/>
          <w:lang w:val="en-GB"/>
        </w:rPr>
        <w:t xml:space="preserve"> Persons with disabilities or those on external reclassification have far more difficulty than their fellow citizens in obtaining employment. People with disabilities or reduced work capacity constitute 22.3% of the unemployed and rest, unchanged in the time period April 2017 till April 2018.</w:t>
      </w:r>
      <w:r w:rsidR="008B52E7" w:rsidRPr="008659D1">
        <w:rPr>
          <w:rStyle w:val="FootnoteReference"/>
          <w:rFonts w:cs="Arial"/>
          <w:lang w:val="en-GB"/>
        </w:rPr>
        <w:footnoteReference w:id="28"/>
      </w:r>
      <w:r w:rsidR="008C0313" w:rsidRPr="008659D1">
        <w:rPr>
          <w:rFonts w:cs="Arial"/>
          <w:lang w:val="en-GB"/>
        </w:rPr>
        <w:t xml:space="preserve"> </w:t>
      </w:r>
      <w:r w:rsidR="003669B1" w:rsidRPr="008659D1">
        <w:rPr>
          <w:rFonts w:cs="Arial"/>
          <w:lang w:val="en-GB"/>
        </w:rPr>
        <w:t>At the end of September 2018, 23.4% of jobseekers were people with disabilities or restrictions in their ability to work.</w:t>
      </w:r>
      <w:r w:rsidR="003669B1" w:rsidRPr="008659D1">
        <w:rPr>
          <w:rStyle w:val="FootnoteReference"/>
          <w:rFonts w:cs="Arial"/>
          <w:lang w:val="en-GB"/>
        </w:rPr>
        <w:footnoteReference w:id="29"/>
      </w:r>
    </w:p>
    <w:p w14:paraId="07FE8A52" w14:textId="77777777" w:rsidR="008C0313" w:rsidRPr="008659D1" w:rsidRDefault="008C0313" w:rsidP="008B52E7">
      <w:pPr>
        <w:rPr>
          <w:rFonts w:cs="Arial"/>
          <w:lang w:val="en-GB"/>
        </w:rPr>
      </w:pPr>
    </w:p>
    <w:p w14:paraId="6C94A79C" w14:textId="282F649C" w:rsidR="008B52E7" w:rsidRPr="008659D1" w:rsidRDefault="008B52E7" w:rsidP="008659D1">
      <w:pPr>
        <w:jc w:val="both"/>
        <w:rPr>
          <w:rFonts w:cs="Arial"/>
          <w:lang w:val="en-GB"/>
        </w:rPr>
      </w:pPr>
      <w:r w:rsidRPr="008659D1">
        <w:rPr>
          <w:rFonts w:cs="Arial"/>
          <w:lang w:val="en-GB"/>
        </w:rPr>
        <w:t>Since the financial crisis in 2007 the number of persons excluded from the labour market who are recognised as severely disabled persons (</w:t>
      </w:r>
      <w:proofErr w:type="spellStart"/>
      <w:r w:rsidRPr="008659D1">
        <w:rPr>
          <w:rFonts w:cs="Arial"/>
          <w:lang w:val="en-GB"/>
        </w:rPr>
        <w:t>personne</w:t>
      </w:r>
      <w:proofErr w:type="spellEnd"/>
      <w:r w:rsidRPr="008659D1">
        <w:rPr>
          <w:rFonts w:cs="Arial"/>
          <w:lang w:val="en-GB"/>
        </w:rPr>
        <w:t xml:space="preserve"> </w:t>
      </w:r>
      <w:proofErr w:type="spellStart"/>
      <w:r w:rsidRPr="008659D1">
        <w:rPr>
          <w:rFonts w:cs="Arial"/>
          <w:lang w:val="en-GB"/>
        </w:rPr>
        <w:t>gravement</w:t>
      </w:r>
      <w:proofErr w:type="spellEnd"/>
      <w:r w:rsidRPr="008659D1">
        <w:rPr>
          <w:rFonts w:cs="Arial"/>
          <w:lang w:val="en-GB"/>
        </w:rPr>
        <w:t xml:space="preserve"> </w:t>
      </w:r>
      <w:proofErr w:type="spellStart"/>
      <w:r w:rsidRPr="008659D1">
        <w:rPr>
          <w:rFonts w:cs="Arial"/>
          <w:lang w:val="en-GB"/>
        </w:rPr>
        <w:t>handicapée</w:t>
      </w:r>
      <w:proofErr w:type="spellEnd"/>
      <w:r w:rsidRPr="008659D1">
        <w:rPr>
          <w:rFonts w:cs="Arial"/>
          <w:lang w:val="en-GB"/>
        </w:rPr>
        <w:t xml:space="preserve">) is rising (see </w:t>
      </w:r>
      <w:r w:rsidRPr="008659D1">
        <w:rPr>
          <w:rFonts w:cs="Arial"/>
          <w:lang w:val="en-GB"/>
        </w:rPr>
        <w:fldChar w:fldCharType="begin"/>
      </w:r>
      <w:r w:rsidRPr="008659D1">
        <w:rPr>
          <w:rFonts w:cs="Arial"/>
          <w:lang w:val="en-GB"/>
        </w:rPr>
        <w:instrText xml:space="preserve"> REF _Ref522710189 \h </w:instrText>
      </w:r>
      <w:r w:rsidR="008659D1" w:rsidRPr="008659D1">
        <w:rPr>
          <w:rFonts w:cs="Arial"/>
          <w:lang w:val="en-GB"/>
        </w:rPr>
        <w:instrText xml:space="preserve"> \* MERGEFORMAT </w:instrText>
      </w:r>
      <w:r w:rsidRPr="008659D1">
        <w:rPr>
          <w:rFonts w:cs="Arial"/>
          <w:lang w:val="en-GB"/>
        </w:rPr>
      </w:r>
      <w:r w:rsidRPr="008659D1">
        <w:rPr>
          <w:rFonts w:cs="Arial"/>
          <w:lang w:val="en-GB"/>
        </w:rPr>
        <w:fldChar w:fldCharType="separate"/>
      </w:r>
      <w:r w:rsidR="009F5183" w:rsidRPr="008659D1">
        <w:rPr>
          <w:lang w:val="en-GB"/>
        </w:rPr>
        <w:t xml:space="preserve">Figure </w:t>
      </w:r>
      <w:r w:rsidRPr="008659D1">
        <w:rPr>
          <w:rFonts w:cs="Arial"/>
          <w:lang w:val="en-GB"/>
        </w:rPr>
        <w:fldChar w:fldCharType="end"/>
      </w:r>
      <w:r w:rsidRPr="008659D1">
        <w:rPr>
          <w:rFonts w:cs="Arial"/>
          <w:lang w:val="en-GB"/>
        </w:rPr>
        <w:t xml:space="preserve">. In 2017 2,964 Persons with severe disabilities, the highest number of people with severe disabilities ever, were registered. Compared to 2010 this corresponds to an increase of 52.5% in the same time the population has increased by 17.6%, the number of unemployed persons by 20.2% and the number of </w:t>
      </w:r>
      <w:r w:rsidRPr="008659D1">
        <w:rPr>
          <w:rFonts w:cs="Arial"/>
          <w:lang w:val="en-GB"/>
        </w:rPr>
        <w:lastRenderedPageBreak/>
        <w:t>disabled workers by 44.1%. Compared to 2016 (2910) the augmentation of sever disabled persons is 54 persons or 1.9%. This increase continues.</w:t>
      </w:r>
    </w:p>
    <w:p w14:paraId="1DEEEDE8" w14:textId="77777777" w:rsidR="008B52E7" w:rsidRPr="008659D1" w:rsidRDefault="008B52E7" w:rsidP="008659D1">
      <w:pPr>
        <w:jc w:val="both"/>
        <w:rPr>
          <w:rFonts w:cs="Arial"/>
          <w:lang w:val="en-GB"/>
        </w:rPr>
      </w:pPr>
    </w:p>
    <w:p w14:paraId="722995D9" w14:textId="3D18B85F" w:rsidR="008B52E7" w:rsidRPr="008659D1" w:rsidRDefault="008B52E7" w:rsidP="008659D1">
      <w:pPr>
        <w:jc w:val="both"/>
        <w:rPr>
          <w:lang w:val="en-GB"/>
        </w:rPr>
      </w:pPr>
      <w:r w:rsidRPr="008659D1">
        <w:rPr>
          <w:lang w:val="en-GB"/>
        </w:rPr>
        <w:t xml:space="preserve">The large difference in growth between persons with severe disabilities and the overall population growth may be explained partly by the high proportion of cross-border commuters, but the still considerable difference to the growth in the population of job seekers and to the population of recognised workers with disabilities cannot be explained by this alone (i.e. there is a tendency to regard people with severe disabilities as not employable, as shown in </w:t>
      </w:r>
      <w:r w:rsidRPr="008659D1">
        <w:rPr>
          <w:lang w:val="en-GB"/>
        </w:rPr>
        <w:fldChar w:fldCharType="begin"/>
      </w:r>
      <w:r w:rsidRPr="008659D1">
        <w:rPr>
          <w:lang w:val="en-GB"/>
        </w:rPr>
        <w:instrText xml:space="preserve"> REF _Ref522711160 \h  \* MERGEFORMAT </w:instrText>
      </w:r>
      <w:r w:rsidRPr="008659D1">
        <w:rPr>
          <w:lang w:val="en-GB"/>
        </w:rPr>
      </w:r>
      <w:r w:rsidRPr="008659D1">
        <w:rPr>
          <w:lang w:val="en-GB"/>
        </w:rPr>
        <w:fldChar w:fldCharType="separate"/>
      </w:r>
      <w:r w:rsidR="009F5183" w:rsidRPr="008659D1">
        <w:rPr>
          <w:lang w:val="en-GB"/>
        </w:rPr>
        <w:t>Table 13</w:t>
      </w:r>
      <w:r w:rsidRPr="008659D1">
        <w:rPr>
          <w:lang w:val="en-GB"/>
        </w:rPr>
        <w:fldChar w:fldCharType="end"/>
      </w:r>
      <w:r w:rsidRPr="008659D1">
        <w:rPr>
          <w:lang w:val="en-GB"/>
        </w:rPr>
        <w:t>).</w:t>
      </w:r>
    </w:p>
    <w:p w14:paraId="4066AB5B" w14:textId="77777777" w:rsidR="009B0BA1" w:rsidRPr="008659D1" w:rsidRDefault="009B0BA1" w:rsidP="008659D1">
      <w:pPr>
        <w:jc w:val="both"/>
        <w:rPr>
          <w:rFonts w:cs="Arial"/>
          <w:lang w:val="en-GB" w:eastAsia="en-GB"/>
        </w:rPr>
      </w:pPr>
    </w:p>
    <w:p w14:paraId="3DC88FE9" w14:textId="77777777" w:rsidR="009B0BA1" w:rsidRPr="008659D1" w:rsidRDefault="009B0BA1" w:rsidP="008659D1">
      <w:pPr>
        <w:jc w:val="both"/>
        <w:rPr>
          <w:rFonts w:cs="Arial"/>
          <w:b/>
          <w:bCs/>
          <w:lang w:val="en-GB" w:eastAsia="en-GB"/>
        </w:rPr>
      </w:pPr>
      <w:r w:rsidRPr="008659D1">
        <w:rPr>
          <w:rFonts w:cs="Arial"/>
          <w:b/>
          <w:bCs/>
          <w:lang w:val="en-GB" w:eastAsia="en-GB"/>
        </w:rPr>
        <w:t>The re-entry contract</w:t>
      </w:r>
    </w:p>
    <w:p w14:paraId="5245ACEB" w14:textId="68DE2466" w:rsidR="002D306E" w:rsidRPr="008659D1" w:rsidRDefault="002D306E" w:rsidP="008659D1">
      <w:pPr>
        <w:jc w:val="both"/>
        <w:rPr>
          <w:rFonts w:cs="Arial"/>
          <w:lang w:val="en-GB" w:eastAsia="en-GB"/>
        </w:rPr>
      </w:pPr>
      <w:r w:rsidRPr="008659D1">
        <w:rPr>
          <w:rFonts w:cs="Arial"/>
          <w:lang w:val="en-GB" w:eastAsia="en-GB"/>
        </w:rPr>
        <w:t>The re-entry contract (</w:t>
      </w:r>
      <w:proofErr w:type="spellStart"/>
      <w:r w:rsidRPr="008659D1">
        <w:rPr>
          <w:rFonts w:cs="Arial"/>
          <w:lang w:val="en-GB" w:eastAsia="en-GB"/>
        </w:rPr>
        <w:t>contrat</w:t>
      </w:r>
      <w:proofErr w:type="spellEnd"/>
      <w:r w:rsidRPr="008659D1">
        <w:rPr>
          <w:rFonts w:cs="Arial"/>
          <w:lang w:val="en-GB" w:eastAsia="en-GB"/>
        </w:rPr>
        <w:t xml:space="preserve"> de </w:t>
      </w:r>
      <w:proofErr w:type="spellStart"/>
      <w:r w:rsidRPr="008659D1">
        <w:rPr>
          <w:rFonts w:cs="Arial"/>
          <w:lang w:val="en-GB" w:eastAsia="en-GB"/>
        </w:rPr>
        <w:t>réinsertion-emploi</w:t>
      </w:r>
      <w:proofErr w:type="spellEnd"/>
      <w:r w:rsidRPr="008659D1">
        <w:rPr>
          <w:rFonts w:cs="Arial"/>
          <w:lang w:val="en-GB" w:eastAsia="en-GB"/>
        </w:rPr>
        <w:t xml:space="preserve">) is an employment measure to promote professional re-entry of the weakest groups of people </w:t>
      </w:r>
      <w:r w:rsidR="009B0BA1" w:rsidRPr="008659D1">
        <w:rPr>
          <w:rFonts w:cs="Arial"/>
          <w:lang w:val="en-GB" w:eastAsia="en-GB"/>
        </w:rPr>
        <w:t xml:space="preserve">in </w:t>
      </w:r>
      <w:r w:rsidRPr="008659D1">
        <w:rPr>
          <w:rFonts w:cs="Arial"/>
          <w:lang w:val="en-GB" w:eastAsia="en-GB"/>
        </w:rPr>
        <w:t xml:space="preserve">the labour market, i.e. </w:t>
      </w:r>
      <w:r w:rsidR="009B0BA1" w:rsidRPr="008659D1">
        <w:rPr>
          <w:rFonts w:cs="Arial"/>
          <w:lang w:val="en-GB" w:eastAsia="en-GB"/>
        </w:rPr>
        <w:t xml:space="preserve">older </w:t>
      </w:r>
      <w:r w:rsidRPr="008659D1">
        <w:rPr>
          <w:rFonts w:cs="Arial"/>
          <w:lang w:val="en-GB" w:eastAsia="en-GB"/>
        </w:rPr>
        <w:t>job-seekers from the age of 45; workers with reduced employability and workers with disabilities.</w:t>
      </w:r>
      <w:r w:rsidR="009B0BA1" w:rsidRPr="008659D1">
        <w:rPr>
          <w:rFonts w:cs="Arial"/>
          <w:lang w:val="en-GB" w:eastAsia="en-GB"/>
        </w:rPr>
        <w:t xml:space="preserve"> </w:t>
      </w:r>
      <w:r w:rsidRPr="008659D1">
        <w:rPr>
          <w:rFonts w:cs="Arial"/>
          <w:lang w:val="en-GB" w:eastAsia="en-GB"/>
        </w:rPr>
        <w:t>The re-entry contract, which provides for a change between practical and theoretical training and further training content, makes it possible, from the point of view of the ADEM:</w:t>
      </w:r>
    </w:p>
    <w:p w14:paraId="2D274D00" w14:textId="77777777" w:rsidR="008659D1" w:rsidRPr="008659D1" w:rsidRDefault="008659D1" w:rsidP="008659D1">
      <w:pPr>
        <w:jc w:val="both"/>
        <w:rPr>
          <w:rFonts w:cs="Arial"/>
          <w:lang w:val="en-GB" w:eastAsia="en-GB"/>
        </w:rPr>
      </w:pPr>
    </w:p>
    <w:p w14:paraId="560793F4" w14:textId="77777777" w:rsidR="00911797" w:rsidRPr="008659D1" w:rsidRDefault="002D306E" w:rsidP="008659D1">
      <w:pPr>
        <w:pStyle w:val="ListParagraph"/>
        <w:numPr>
          <w:ilvl w:val="0"/>
          <w:numId w:val="15"/>
        </w:numPr>
        <w:ind w:left="567" w:hanging="567"/>
        <w:jc w:val="both"/>
        <w:rPr>
          <w:lang w:val="en-GB" w:eastAsia="en-GB"/>
        </w:rPr>
      </w:pPr>
      <w:r w:rsidRPr="008659D1">
        <w:rPr>
          <w:lang w:val="en-GB" w:eastAsia="en-GB"/>
        </w:rPr>
        <w:t>to pass on their experience to employers and to give older jobseekers and workers with disabilities or reduced performance a real employment perspective;</w:t>
      </w:r>
    </w:p>
    <w:p w14:paraId="7BC3D6A5" w14:textId="77777777" w:rsidR="002D306E" w:rsidRPr="008659D1" w:rsidRDefault="002D306E" w:rsidP="008659D1">
      <w:pPr>
        <w:pStyle w:val="ListParagraph"/>
        <w:numPr>
          <w:ilvl w:val="0"/>
          <w:numId w:val="15"/>
        </w:numPr>
        <w:ind w:left="567" w:hanging="567"/>
        <w:jc w:val="both"/>
        <w:rPr>
          <w:lang w:val="en-GB" w:eastAsia="en-GB"/>
        </w:rPr>
      </w:pPr>
      <w:r w:rsidRPr="008659D1">
        <w:rPr>
          <w:lang w:val="en-GB" w:eastAsia="en-GB"/>
        </w:rPr>
        <w:t>to demonstrate their skills in a targeted manner and at the same time to acquire new skills.</w:t>
      </w:r>
    </w:p>
    <w:p w14:paraId="230E846F" w14:textId="77777777" w:rsidR="009B0BA1" w:rsidRPr="008659D1" w:rsidRDefault="009B0BA1" w:rsidP="008659D1">
      <w:pPr>
        <w:jc w:val="both"/>
        <w:rPr>
          <w:rFonts w:cs="Arial"/>
          <w:lang w:val="en-GB" w:eastAsia="en-GB"/>
        </w:rPr>
      </w:pPr>
    </w:p>
    <w:p w14:paraId="7EFB5FFA" w14:textId="77777777" w:rsidR="002D306E" w:rsidRPr="008659D1" w:rsidRDefault="002D306E" w:rsidP="008659D1">
      <w:pPr>
        <w:jc w:val="both"/>
        <w:rPr>
          <w:rFonts w:cs="Arial"/>
          <w:lang w:val="en-GB" w:eastAsia="en-GB"/>
        </w:rPr>
      </w:pPr>
      <w:r w:rsidRPr="008659D1">
        <w:rPr>
          <w:rFonts w:cs="Arial"/>
          <w:lang w:val="en-GB" w:eastAsia="en-GB"/>
        </w:rPr>
        <w:t xml:space="preserve">The measure requires that employers </w:t>
      </w:r>
      <w:r w:rsidR="009B0BA1" w:rsidRPr="008659D1">
        <w:rPr>
          <w:rFonts w:cs="Arial"/>
          <w:lang w:val="en-GB" w:eastAsia="en-GB"/>
        </w:rPr>
        <w:t>can</w:t>
      </w:r>
      <w:r w:rsidRPr="008659D1">
        <w:rPr>
          <w:rFonts w:cs="Arial"/>
          <w:lang w:val="en-GB" w:eastAsia="en-GB"/>
        </w:rPr>
        <w:t xml:space="preserve"> offer a job-seeker real employment prospects after the expiry of the contract.</w:t>
      </w:r>
      <w:r w:rsidR="00911797" w:rsidRPr="008659D1">
        <w:rPr>
          <w:rFonts w:cs="Arial"/>
          <w:lang w:val="en-GB" w:eastAsia="en-GB"/>
        </w:rPr>
        <w:t xml:space="preserve"> </w:t>
      </w:r>
      <w:r w:rsidRPr="008659D1">
        <w:rPr>
          <w:rFonts w:cs="Arial"/>
          <w:lang w:val="en-GB" w:eastAsia="en-GB"/>
        </w:rPr>
        <w:t>Job seekers must be at least 45 years of age, be in external company reintegration</w:t>
      </w:r>
      <w:r w:rsidR="009B0BA1" w:rsidRPr="008659D1">
        <w:rPr>
          <w:rFonts w:cs="Arial"/>
          <w:lang w:val="en-GB" w:eastAsia="en-GB"/>
        </w:rPr>
        <w:t>,</w:t>
      </w:r>
      <w:r w:rsidRPr="008659D1">
        <w:rPr>
          <w:rFonts w:cs="Arial"/>
          <w:lang w:val="en-GB" w:eastAsia="en-GB"/>
        </w:rPr>
        <w:t xml:space="preserve"> or</w:t>
      </w:r>
      <w:r w:rsidR="00995256" w:rsidRPr="008659D1">
        <w:rPr>
          <w:rFonts w:cs="Arial"/>
          <w:lang w:val="en-GB" w:eastAsia="en-GB"/>
        </w:rPr>
        <w:t xml:space="preserve"> recognised disabled workers</w:t>
      </w:r>
      <w:r w:rsidR="009B0BA1" w:rsidRPr="008659D1">
        <w:rPr>
          <w:rFonts w:cs="Arial"/>
          <w:lang w:val="en-GB" w:eastAsia="en-GB"/>
        </w:rPr>
        <w:t>,</w:t>
      </w:r>
      <w:r w:rsidR="00995256" w:rsidRPr="008659D1">
        <w:rPr>
          <w:rFonts w:cs="Arial"/>
          <w:lang w:val="en-GB" w:eastAsia="en-GB"/>
        </w:rPr>
        <w:t xml:space="preserve"> </w:t>
      </w:r>
      <w:r w:rsidRPr="008659D1">
        <w:rPr>
          <w:rFonts w:cs="Arial"/>
          <w:lang w:val="en-GB" w:eastAsia="en-GB"/>
        </w:rPr>
        <w:t xml:space="preserve">and have been registered with the ADEM for at least one month. The re-entry contract is concluded for a period of 12 months. If the contract follows a vocational training internship (stage de </w:t>
      </w:r>
      <w:proofErr w:type="spellStart"/>
      <w:r w:rsidRPr="008659D1">
        <w:rPr>
          <w:rFonts w:cs="Arial"/>
          <w:lang w:val="en-GB" w:eastAsia="en-GB"/>
        </w:rPr>
        <w:t>professionnalisation</w:t>
      </w:r>
      <w:proofErr w:type="spellEnd"/>
      <w:r w:rsidRPr="008659D1">
        <w:rPr>
          <w:rFonts w:cs="Arial"/>
          <w:lang w:val="en-GB" w:eastAsia="en-GB"/>
        </w:rPr>
        <w:t xml:space="preserve">), the duration of </w:t>
      </w:r>
      <w:r w:rsidR="009B0BA1" w:rsidRPr="008659D1">
        <w:rPr>
          <w:rFonts w:cs="Arial"/>
          <w:lang w:val="en-GB" w:eastAsia="en-GB"/>
        </w:rPr>
        <w:t xml:space="preserve">this </w:t>
      </w:r>
      <w:r w:rsidRPr="008659D1">
        <w:rPr>
          <w:rFonts w:cs="Arial"/>
          <w:lang w:val="en-GB" w:eastAsia="en-GB"/>
        </w:rPr>
        <w:t>internship will be counted towards</w:t>
      </w:r>
      <w:r w:rsidR="00911797" w:rsidRPr="008659D1">
        <w:rPr>
          <w:rFonts w:cs="Arial"/>
          <w:lang w:val="en-GB" w:eastAsia="en-GB"/>
        </w:rPr>
        <w:t xml:space="preserve"> the 12-month contract period. </w:t>
      </w:r>
      <w:r w:rsidRPr="008659D1">
        <w:rPr>
          <w:rFonts w:cs="Arial"/>
          <w:lang w:val="en-GB" w:eastAsia="en-GB"/>
        </w:rPr>
        <w:t>The re-entry contract is intended to enable job-seekers to demonstrate their skills in a targeted manner and at the same time to acquire new skills.</w:t>
      </w:r>
    </w:p>
    <w:p w14:paraId="0C9DE8DE" w14:textId="77777777" w:rsidR="009B0BA1" w:rsidRPr="008659D1" w:rsidRDefault="009B0BA1" w:rsidP="008659D1">
      <w:pPr>
        <w:jc w:val="both"/>
        <w:rPr>
          <w:rFonts w:cs="Arial"/>
          <w:lang w:val="en-GB" w:eastAsia="en-GB"/>
        </w:rPr>
      </w:pPr>
    </w:p>
    <w:p w14:paraId="20FB479F" w14:textId="3D338B97" w:rsidR="00081EE7" w:rsidRPr="008659D1" w:rsidRDefault="002D306E" w:rsidP="008659D1">
      <w:pPr>
        <w:jc w:val="both"/>
        <w:rPr>
          <w:rFonts w:cs="Arial"/>
          <w:lang w:val="en-GB" w:eastAsia="en-GB"/>
        </w:rPr>
      </w:pPr>
      <w:r w:rsidRPr="008659D1">
        <w:rPr>
          <w:rFonts w:cs="Arial"/>
          <w:lang w:val="en-GB" w:eastAsia="en-GB"/>
        </w:rPr>
        <w:t>In order to ensure this, the employer must appoint a tutor who supports and assists the job seeker throughout the entire duration of the re-entry contract.</w:t>
      </w:r>
      <w:r w:rsidR="009B0BA1" w:rsidRPr="008659D1">
        <w:rPr>
          <w:rFonts w:cs="Arial"/>
          <w:lang w:val="en-GB" w:eastAsia="en-GB"/>
        </w:rPr>
        <w:t xml:space="preserve"> </w:t>
      </w:r>
      <w:r w:rsidRPr="008659D1">
        <w:rPr>
          <w:rFonts w:cs="Arial"/>
          <w:lang w:val="en-GB" w:eastAsia="en-GB"/>
        </w:rPr>
        <w:t>Each month, the ADEM pays the remuneration of the job-seeker employed under a re-entry contract, the employer's contribution being paid by the Employment Fund (</w:t>
      </w:r>
      <w:proofErr w:type="spellStart"/>
      <w:r w:rsidRPr="008659D1">
        <w:rPr>
          <w:rFonts w:cs="Arial"/>
          <w:lang w:val="en-GB" w:eastAsia="en-GB"/>
        </w:rPr>
        <w:t>Fonds</w:t>
      </w:r>
      <w:proofErr w:type="spellEnd"/>
      <w:r w:rsidRPr="008659D1">
        <w:rPr>
          <w:rFonts w:cs="Arial"/>
          <w:lang w:val="en-GB" w:eastAsia="en-GB"/>
        </w:rPr>
        <w:t xml:space="preserve"> pour </w:t>
      </w:r>
      <w:proofErr w:type="spellStart"/>
      <w:r w:rsidRPr="008659D1">
        <w:rPr>
          <w:rFonts w:cs="Arial"/>
          <w:lang w:val="en-GB" w:eastAsia="en-GB"/>
        </w:rPr>
        <w:t>l'emploi</w:t>
      </w:r>
      <w:proofErr w:type="spellEnd"/>
      <w:r w:rsidRPr="008659D1">
        <w:rPr>
          <w:rFonts w:cs="Arial"/>
          <w:lang w:val="en-GB" w:eastAsia="en-GB"/>
        </w:rPr>
        <w:t>).</w:t>
      </w:r>
      <w:r w:rsidR="00DE5EB6" w:rsidRPr="008659D1">
        <w:rPr>
          <w:rStyle w:val="FootnoteReference"/>
          <w:rFonts w:cs="Arial"/>
          <w:lang w:val="en-GB" w:eastAsia="en-GB"/>
        </w:rPr>
        <w:footnoteReference w:id="30"/>
      </w:r>
      <w:r w:rsidR="00911797" w:rsidRPr="008659D1">
        <w:rPr>
          <w:rFonts w:cs="Arial"/>
          <w:lang w:val="en-GB" w:eastAsia="en-GB"/>
        </w:rPr>
        <w:t xml:space="preserve"> The programme COSP-HR</w:t>
      </w:r>
      <w:r w:rsidR="00911797" w:rsidRPr="008659D1">
        <w:rPr>
          <w:rStyle w:val="FootnoteReference"/>
          <w:rFonts w:cs="Arial"/>
          <w:lang w:val="en-GB" w:eastAsia="en-GB"/>
        </w:rPr>
        <w:footnoteReference w:id="31"/>
      </w:r>
      <w:r w:rsidR="00911797" w:rsidRPr="008659D1">
        <w:rPr>
          <w:rFonts w:cs="Arial"/>
          <w:lang w:val="en-GB" w:eastAsia="en-GB"/>
        </w:rPr>
        <w:t xml:space="preserve"> starte</w:t>
      </w:r>
      <w:r w:rsidR="009B0BA1" w:rsidRPr="008659D1">
        <w:rPr>
          <w:rFonts w:cs="Arial"/>
          <w:lang w:val="en-GB" w:eastAsia="en-GB"/>
        </w:rPr>
        <w:t>d</w:t>
      </w:r>
      <w:r w:rsidR="00911797" w:rsidRPr="008659D1">
        <w:rPr>
          <w:rFonts w:cs="Arial"/>
          <w:lang w:val="en-GB" w:eastAsia="en-GB"/>
        </w:rPr>
        <w:t xml:space="preserve"> in 2017 and offers for disabled workers and persons with reduced work capacity a diagnostic and training programme</w:t>
      </w:r>
      <w:r w:rsidR="00081EE7" w:rsidRPr="008659D1">
        <w:rPr>
          <w:rFonts w:cs="Arial"/>
          <w:lang w:val="en-GB" w:eastAsia="en-GB"/>
        </w:rPr>
        <w:t>. The aim of the programme is to find a job in the first labour market.</w:t>
      </w:r>
      <w:r w:rsidR="00A6774D" w:rsidRPr="008659D1">
        <w:rPr>
          <w:rFonts w:cs="Arial"/>
          <w:lang w:val="en-GB" w:eastAsia="en-GB"/>
        </w:rPr>
        <w:t xml:space="preserve"> </w:t>
      </w:r>
      <w:r w:rsidR="009B0BA1" w:rsidRPr="008659D1">
        <w:rPr>
          <w:rFonts w:cs="Arial"/>
          <w:lang w:val="en-GB" w:eastAsia="en-GB"/>
        </w:rPr>
        <w:t xml:space="preserve">Data from the </w:t>
      </w:r>
      <w:r w:rsidR="00081EE7" w:rsidRPr="008659D1">
        <w:rPr>
          <w:rFonts w:cs="Arial"/>
          <w:lang w:val="en-GB" w:eastAsia="en-GB"/>
        </w:rPr>
        <w:t>first evaluation</w:t>
      </w:r>
      <w:r w:rsidR="009B0BA1" w:rsidRPr="008659D1">
        <w:rPr>
          <w:rFonts w:cs="Arial"/>
          <w:lang w:val="en-GB" w:eastAsia="en-GB"/>
        </w:rPr>
        <w:t>, including participant numbers,</w:t>
      </w:r>
      <w:r w:rsidR="00081EE7" w:rsidRPr="008659D1">
        <w:rPr>
          <w:rFonts w:cs="Arial"/>
          <w:lang w:val="en-GB" w:eastAsia="en-GB"/>
        </w:rPr>
        <w:t xml:space="preserve"> </w:t>
      </w:r>
      <w:r w:rsidR="009B0BA1" w:rsidRPr="008659D1">
        <w:rPr>
          <w:rFonts w:cs="Arial"/>
          <w:lang w:val="en-GB" w:eastAsia="en-GB"/>
        </w:rPr>
        <w:t xml:space="preserve">are summarised in </w:t>
      </w:r>
      <w:r w:rsidR="009B0BA1" w:rsidRPr="008659D1">
        <w:rPr>
          <w:rFonts w:cs="Arial"/>
          <w:lang w:val="en-GB" w:eastAsia="en-GB"/>
        </w:rPr>
        <w:fldChar w:fldCharType="begin"/>
      </w:r>
      <w:r w:rsidR="009B0BA1" w:rsidRPr="008659D1">
        <w:rPr>
          <w:rFonts w:cs="Arial"/>
          <w:lang w:val="en-GB" w:eastAsia="en-GB"/>
        </w:rPr>
        <w:instrText xml:space="preserve"> REF _Ref522709647 \h </w:instrText>
      </w:r>
      <w:r w:rsidR="008659D1" w:rsidRPr="008659D1">
        <w:rPr>
          <w:rFonts w:cs="Arial"/>
          <w:lang w:val="en-GB" w:eastAsia="en-GB"/>
        </w:rPr>
        <w:instrText xml:space="preserve"> \* MERGEFORMAT </w:instrText>
      </w:r>
      <w:r w:rsidR="009B0BA1" w:rsidRPr="008659D1">
        <w:rPr>
          <w:rFonts w:cs="Arial"/>
          <w:lang w:val="en-GB" w:eastAsia="en-GB"/>
        </w:rPr>
      </w:r>
      <w:r w:rsidR="009B0BA1" w:rsidRPr="008659D1">
        <w:rPr>
          <w:rFonts w:cs="Arial"/>
          <w:lang w:val="en-GB" w:eastAsia="en-GB"/>
        </w:rPr>
        <w:fldChar w:fldCharType="separate"/>
      </w:r>
      <w:r w:rsidR="009F5183" w:rsidRPr="008659D1">
        <w:rPr>
          <w:lang w:val="en-GB"/>
        </w:rPr>
        <w:t xml:space="preserve">Table </w:t>
      </w:r>
      <w:r w:rsidR="009F5183" w:rsidRPr="008659D1">
        <w:rPr>
          <w:noProof/>
          <w:lang w:val="en-GB"/>
        </w:rPr>
        <w:t>12</w:t>
      </w:r>
      <w:r w:rsidR="009B0BA1" w:rsidRPr="008659D1">
        <w:rPr>
          <w:rFonts w:cs="Arial"/>
          <w:lang w:val="en-GB" w:eastAsia="en-GB"/>
        </w:rPr>
        <w:fldChar w:fldCharType="end"/>
      </w:r>
      <w:r w:rsidR="009B0BA1" w:rsidRPr="008659D1">
        <w:rPr>
          <w:rFonts w:cs="Arial"/>
          <w:lang w:val="en-GB" w:eastAsia="en-GB"/>
        </w:rPr>
        <w:t>.</w:t>
      </w:r>
    </w:p>
    <w:p w14:paraId="44D2E311" w14:textId="167278BA" w:rsidR="00CA462B" w:rsidRPr="008659D1" w:rsidRDefault="000C2F98" w:rsidP="008659D1">
      <w:pPr>
        <w:jc w:val="both"/>
        <w:rPr>
          <w:rFonts w:cs="Arial"/>
          <w:lang w:val="en-GB"/>
        </w:rPr>
      </w:pPr>
      <w:r w:rsidRPr="008659D1">
        <w:rPr>
          <w:rFonts w:cs="Arial"/>
          <w:lang w:val="en-GB" w:eastAsia="en-GB"/>
        </w:rPr>
        <w:lastRenderedPageBreak/>
        <w:t>The program includes a whole range of psychological, neurological</w:t>
      </w:r>
      <w:r w:rsidR="00A6774D" w:rsidRPr="008659D1">
        <w:rPr>
          <w:rFonts w:cs="Arial"/>
          <w:lang w:val="en-GB" w:eastAsia="en-GB"/>
        </w:rPr>
        <w:t xml:space="preserve">, </w:t>
      </w:r>
      <w:r w:rsidRPr="008659D1">
        <w:rPr>
          <w:rFonts w:cs="Arial"/>
          <w:lang w:val="en-GB" w:eastAsia="en-GB"/>
        </w:rPr>
        <w:t xml:space="preserve">and </w:t>
      </w:r>
      <w:r w:rsidR="008659D1" w:rsidRPr="008659D1">
        <w:rPr>
          <w:rFonts w:cs="Arial"/>
          <w:lang w:val="en-GB" w:eastAsia="en-GB"/>
        </w:rPr>
        <w:t>ergo therapeutic</w:t>
      </w:r>
      <w:r w:rsidRPr="008659D1">
        <w:rPr>
          <w:rFonts w:cs="Arial"/>
          <w:lang w:val="en-GB" w:eastAsia="en-GB"/>
        </w:rPr>
        <w:t xml:space="preserve"> test procedures, as well as questionnaires of academic performance and personality variables to assess the person's ability to work under pressure and </w:t>
      </w:r>
      <w:r w:rsidR="00A6774D" w:rsidRPr="008659D1">
        <w:rPr>
          <w:rFonts w:cs="Arial"/>
          <w:lang w:val="en-GB" w:eastAsia="en-GB"/>
        </w:rPr>
        <w:t xml:space="preserve">his or her general </w:t>
      </w:r>
      <w:r w:rsidRPr="008659D1">
        <w:rPr>
          <w:rFonts w:cs="Arial"/>
          <w:lang w:val="en-GB" w:eastAsia="en-GB"/>
        </w:rPr>
        <w:t xml:space="preserve">ability to work. </w:t>
      </w:r>
      <w:r w:rsidRPr="008659D1">
        <w:rPr>
          <w:rFonts w:cs="Arial"/>
          <w:lang w:val="en-GB"/>
        </w:rPr>
        <w:t>The expected success rate, i.e. recruitment to the first labour market, announced in 2016 was assumed to be 30%.</w:t>
      </w:r>
      <w:r w:rsidRPr="008659D1">
        <w:rPr>
          <w:rStyle w:val="FootnoteReference"/>
          <w:rFonts w:cs="Arial"/>
          <w:lang w:val="en-GB"/>
        </w:rPr>
        <w:footnoteReference w:id="32"/>
      </w:r>
      <w:r w:rsidRPr="008659D1">
        <w:rPr>
          <w:rFonts w:cs="Arial"/>
          <w:lang w:val="en-GB"/>
        </w:rPr>
        <w:t xml:space="preserve"> </w:t>
      </w:r>
    </w:p>
    <w:p w14:paraId="695DD080" w14:textId="77777777" w:rsidR="00FA7F29" w:rsidRPr="008659D1" w:rsidRDefault="00FA7F29" w:rsidP="008659D1">
      <w:pPr>
        <w:jc w:val="both"/>
        <w:rPr>
          <w:rFonts w:cs="Arial"/>
          <w:lang w:val="en-GB" w:eastAsia="en-GB"/>
        </w:rPr>
      </w:pPr>
    </w:p>
    <w:p w14:paraId="4F14A9B9" w14:textId="77777777" w:rsidR="008B52E7" w:rsidRPr="008659D1" w:rsidRDefault="008B52E7" w:rsidP="008659D1">
      <w:pPr>
        <w:jc w:val="both"/>
        <w:rPr>
          <w:rFonts w:cs="Arial"/>
          <w:b/>
          <w:bCs/>
          <w:lang w:val="en-GB"/>
        </w:rPr>
      </w:pPr>
      <w:r w:rsidRPr="008659D1">
        <w:rPr>
          <w:rFonts w:cs="Arial"/>
          <w:b/>
          <w:bCs/>
          <w:lang w:val="en-GB"/>
        </w:rPr>
        <w:t>Segmented / segregated employment systems</w:t>
      </w:r>
    </w:p>
    <w:p w14:paraId="66BFF546" w14:textId="77777777" w:rsidR="00E34D08" w:rsidRPr="008659D1" w:rsidRDefault="00E24790" w:rsidP="008659D1">
      <w:pPr>
        <w:jc w:val="both"/>
        <w:rPr>
          <w:lang w:val="en-GB"/>
        </w:rPr>
      </w:pPr>
      <w:r w:rsidRPr="008659D1">
        <w:rPr>
          <w:lang w:val="en-GB"/>
        </w:rPr>
        <w:t>The e</w:t>
      </w:r>
      <w:r w:rsidR="00B255FF" w:rsidRPr="008659D1">
        <w:rPr>
          <w:lang w:val="en-GB"/>
        </w:rPr>
        <w:t>mployment of persons with disabilities</w:t>
      </w:r>
      <w:r w:rsidR="00ED2508" w:rsidRPr="008659D1">
        <w:rPr>
          <w:lang w:val="en-GB"/>
        </w:rPr>
        <w:t>, and associated employment support,</w:t>
      </w:r>
      <w:r w:rsidR="00B255FF" w:rsidRPr="008659D1">
        <w:rPr>
          <w:lang w:val="en-GB"/>
        </w:rPr>
        <w:t xml:space="preserve"> is </w:t>
      </w:r>
      <w:r w:rsidRPr="008659D1">
        <w:rPr>
          <w:lang w:val="en-GB"/>
        </w:rPr>
        <w:t xml:space="preserve">segmented </w:t>
      </w:r>
      <w:r w:rsidR="00B255FF" w:rsidRPr="008659D1">
        <w:rPr>
          <w:lang w:val="en-GB"/>
        </w:rPr>
        <w:t xml:space="preserve">into two systems: the main labour market and sheltered employment. </w:t>
      </w:r>
      <w:r w:rsidR="00E34D08" w:rsidRPr="008659D1">
        <w:rPr>
          <w:lang w:val="en-GB"/>
        </w:rPr>
        <w:t>Persons with disabilities are guided (</w:t>
      </w:r>
      <w:r w:rsidR="004D20F7" w:rsidRPr="008659D1">
        <w:rPr>
          <w:lang w:val="en-GB"/>
        </w:rPr>
        <w:t>‘</w:t>
      </w:r>
      <w:r w:rsidR="00E34D08" w:rsidRPr="008659D1">
        <w:rPr>
          <w:lang w:val="en-GB"/>
        </w:rPr>
        <w:t>oriented</w:t>
      </w:r>
      <w:r w:rsidR="004D20F7" w:rsidRPr="008659D1">
        <w:rPr>
          <w:lang w:val="en-GB"/>
        </w:rPr>
        <w:t>’</w:t>
      </w:r>
      <w:r w:rsidR="00E34D08" w:rsidRPr="008659D1">
        <w:rPr>
          <w:lang w:val="en-GB"/>
        </w:rPr>
        <w:t>) by a specialized team of the ADEM either towards the first (</w:t>
      </w:r>
      <w:r w:rsidR="00ED2508" w:rsidRPr="008659D1">
        <w:rPr>
          <w:lang w:val="en-GB"/>
        </w:rPr>
        <w:t>open/</w:t>
      </w:r>
      <w:r w:rsidR="00E34D08" w:rsidRPr="008659D1">
        <w:rPr>
          <w:lang w:val="en-GB"/>
        </w:rPr>
        <w:t>main) labour market or towards sheltered workshops</w:t>
      </w:r>
      <w:r w:rsidR="007C3BA7" w:rsidRPr="008659D1">
        <w:rPr>
          <w:lang w:val="en-GB"/>
        </w:rPr>
        <w:t>.</w:t>
      </w:r>
      <w:r w:rsidR="00E34D08" w:rsidRPr="008659D1">
        <w:rPr>
          <w:lang w:val="en-GB"/>
        </w:rPr>
        <w:t xml:space="preserve"> </w:t>
      </w:r>
    </w:p>
    <w:p w14:paraId="6D315AD0" w14:textId="77777777" w:rsidR="00E34D08" w:rsidRPr="008659D1" w:rsidRDefault="00E34D08" w:rsidP="008659D1">
      <w:pPr>
        <w:jc w:val="both"/>
        <w:rPr>
          <w:rFonts w:cs="Arial"/>
          <w:lang w:val="en-GB"/>
        </w:rPr>
      </w:pPr>
    </w:p>
    <w:p w14:paraId="1975DC58" w14:textId="77777777" w:rsidR="006E597C" w:rsidRPr="008659D1" w:rsidRDefault="00E34D08" w:rsidP="008659D1">
      <w:pPr>
        <w:jc w:val="both"/>
        <w:rPr>
          <w:rFonts w:cs="Arial"/>
          <w:lang w:val="en-GB"/>
        </w:rPr>
      </w:pPr>
      <w:r w:rsidRPr="008659D1">
        <w:rPr>
          <w:rFonts w:cs="Arial"/>
          <w:lang w:val="en-GB"/>
        </w:rPr>
        <w:t xml:space="preserve">Last year </w:t>
      </w:r>
      <w:r w:rsidR="00395C04" w:rsidRPr="008659D1">
        <w:rPr>
          <w:rFonts w:cs="Arial"/>
          <w:lang w:val="en-GB"/>
        </w:rPr>
        <w:t>(</w:t>
      </w:r>
      <w:r w:rsidR="00A66282" w:rsidRPr="008659D1">
        <w:rPr>
          <w:rFonts w:cs="Arial"/>
          <w:lang w:val="en-GB"/>
        </w:rPr>
        <w:t xml:space="preserve">2017) </w:t>
      </w:r>
      <w:r w:rsidR="00B255FF" w:rsidRPr="008659D1">
        <w:rPr>
          <w:rFonts w:cs="Arial"/>
          <w:lang w:val="en-GB"/>
        </w:rPr>
        <w:t xml:space="preserve">the number of persons with disabilities guided to sheltered workshops </w:t>
      </w:r>
      <w:r w:rsidR="007C3BA7" w:rsidRPr="008659D1">
        <w:rPr>
          <w:rFonts w:cs="Arial"/>
          <w:lang w:val="en-GB"/>
        </w:rPr>
        <w:t>slightly decreased (</w:t>
      </w:r>
      <w:r w:rsidRPr="008659D1">
        <w:rPr>
          <w:rFonts w:cs="Arial"/>
          <w:lang w:val="en-GB"/>
        </w:rPr>
        <w:t xml:space="preserve">from 36% in 2016 to 33% </w:t>
      </w:r>
      <w:r w:rsidR="00AA5F23" w:rsidRPr="008659D1">
        <w:rPr>
          <w:rFonts w:cs="Arial"/>
          <w:lang w:val="en-GB"/>
        </w:rPr>
        <w:t xml:space="preserve">in 2017) </w:t>
      </w:r>
      <w:r w:rsidRPr="008659D1">
        <w:rPr>
          <w:rFonts w:cs="Arial"/>
          <w:lang w:val="en-GB"/>
        </w:rPr>
        <w:t xml:space="preserve">and the </w:t>
      </w:r>
      <w:r w:rsidR="00B255FF" w:rsidRPr="008659D1">
        <w:rPr>
          <w:rFonts w:cs="Arial"/>
          <w:lang w:val="en-GB"/>
        </w:rPr>
        <w:t xml:space="preserve">number of disabled workers guided to the main labour market </w:t>
      </w:r>
      <w:r w:rsidRPr="008659D1">
        <w:rPr>
          <w:rFonts w:cs="Arial"/>
          <w:lang w:val="en-GB"/>
        </w:rPr>
        <w:t>in</w:t>
      </w:r>
      <w:r w:rsidR="00B255FF" w:rsidRPr="008659D1">
        <w:rPr>
          <w:rFonts w:cs="Arial"/>
          <w:lang w:val="en-GB"/>
        </w:rPr>
        <w:t>creased</w:t>
      </w:r>
      <w:r w:rsidR="00AA5F23" w:rsidRPr="008659D1">
        <w:rPr>
          <w:rFonts w:cs="Arial"/>
          <w:lang w:val="en-GB"/>
        </w:rPr>
        <w:t xml:space="preserve"> (from 64% in 2016 to 67% in 2017)</w:t>
      </w:r>
      <w:r w:rsidR="00B255FF" w:rsidRPr="008659D1">
        <w:rPr>
          <w:rFonts w:cs="Arial"/>
          <w:lang w:val="en-GB"/>
        </w:rPr>
        <w:t>.</w:t>
      </w:r>
      <w:r w:rsidR="00AA5F23" w:rsidRPr="008659D1">
        <w:rPr>
          <w:rFonts w:cs="Arial"/>
          <w:lang w:val="en-GB"/>
        </w:rPr>
        <w:t xml:space="preserve"> </w:t>
      </w:r>
      <w:r w:rsidR="006E597C" w:rsidRPr="008659D1">
        <w:rPr>
          <w:rFonts w:cs="Arial"/>
          <w:lang w:val="en-GB"/>
        </w:rPr>
        <w:t xml:space="preserve">In 2018 the concept of sheltered workshop has been replaced by </w:t>
      </w:r>
      <w:r w:rsidR="00ED2508" w:rsidRPr="008659D1">
        <w:rPr>
          <w:rFonts w:cs="Arial"/>
          <w:lang w:val="en-GB"/>
        </w:rPr>
        <w:t xml:space="preserve">the term </w:t>
      </w:r>
      <w:r w:rsidR="004D20F7" w:rsidRPr="008659D1">
        <w:rPr>
          <w:rFonts w:cs="Arial"/>
          <w:lang w:val="en-GB"/>
        </w:rPr>
        <w:t>‘</w:t>
      </w:r>
      <w:r w:rsidR="00D25416" w:rsidRPr="008659D1">
        <w:rPr>
          <w:rFonts w:cs="Arial"/>
          <w:b/>
          <w:i/>
          <w:lang w:val="en-GB"/>
        </w:rPr>
        <w:t>inclusive workshop</w:t>
      </w:r>
      <w:r w:rsidR="004D20F7" w:rsidRPr="008659D1">
        <w:rPr>
          <w:rFonts w:cs="Arial"/>
          <w:b/>
          <w:i/>
          <w:lang w:val="en-GB"/>
        </w:rPr>
        <w:t>’</w:t>
      </w:r>
      <w:r w:rsidR="00D25416" w:rsidRPr="008659D1">
        <w:rPr>
          <w:rFonts w:cs="Arial"/>
          <w:lang w:val="en-GB"/>
        </w:rPr>
        <w:t xml:space="preserve">, without changing the basic orientation of the way </w:t>
      </w:r>
      <w:r w:rsidR="00ED2508" w:rsidRPr="008659D1">
        <w:rPr>
          <w:rFonts w:cs="Arial"/>
          <w:lang w:val="en-GB"/>
        </w:rPr>
        <w:t xml:space="preserve">such </w:t>
      </w:r>
      <w:r w:rsidR="00D25416" w:rsidRPr="008659D1">
        <w:rPr>
          <w:rFonts w:cs="Arial"/>
          <w:lang w:val="en-GB"/>
        </w:rPr>
        <w:t>workshops function.</w:t>
      </w:r>
    </w:p>
    <w:p w14:paraId="5992DC55" w14:textId="77777777" w:rsidR="00ED2508" w:rsidRPr="008659D1" w:rsidRDefault="00ED2508" w:rsidP="008659D1">
      <w:pPr>
        <w:jc w:val="both"/>
        <w:rPr>
          <w:rFonts w:cs="Arial"/>
          <w:lang w:val="en-GB"/>
        </w:rPr>
      </w:pPr>
    </w:p>
    <w:p w14:paraId="721B83D7" w14:textId="77777777" w:rsidR="00ED2508" w:rsidRPr="008659D1" w:rsidRDefault="00ED2508" w:rsidP="008659D1">
      <w:pPr>
        <w:jc w:val="both"/>
        <w:rPr>
          <w:rFonts w:cs="Arial"/>
          <w:b/>
          <w:bCs/>
          <w:lang w:val="en-GB"/>
        </w:rPr>
      </w:pPr>
      <w:r w:rsidRPr="008659D1">
        <w:rPr>
          <w:rFonts w:cs="Arial"/>
          <w:b/>
          <w:bCs/>
          <w:lang w:val="en-GB"/>
        </w:rPr>
        <w:t>Conclusion</w:t>
      </w:r>
    </w:p>
    <w:p w14:paraId="52583BC7" w14:textId="4802E43C" w:rsidR="00FF202B" w:rsidRPr="008659D1" w:rsidRDefault="00ED2508" w:rsidP="008659D1">
      <w:pPr>
        <w:jc w:val="both"/>
        <w:rPr>
          <w:rFonts w:cs="Arial"/>
          <w:lang w:val="en-GB"/>
        </w:rPr>
      </w:pPr>
      <w:r w:rsidRPr="008659D1">
        <w:rPr>
          <w:rFonts w:cs="Arial"/>
          <w:lang w:val="en-GB"/>
        </w:rPr>
        <w:t>As shown earlier, u</w:t>
      </w:r>
      <w:r w:rsidR="00B255FF" w:rsidRPr="008659D1">
        <w:rPr>
          <w:rFonts w:cs="Arial"/>
          <w:lang w:val="en-GB"/>
        </w:rPr>
        <w:t xml:space="preserve">nemployment </w:t>
      </w:r>
      <w:r w:rsidRPr="008659D1">
        <w:rPr>
          <w:rFonts w:cs="Arial"/>
          <w:lang w:val="en-GB"/>
        </w:rPr>
        <w:t xml:space="preserve">(and inactivity, </w:t>
      </w:r>
      <w:r w:rsidR="00F62836" w:rsidRPr="008659D1">
        <w:rPr>
          <w:rFonts w:cs="Arial"/>
          <w:lang w:val="en-GB"/>
        </w:rPr>
        <w:fldChar w:fldCharType="begin"/>
      </w:r>
      <w:r w:rsidR="00F62836" w:rsidRPr="008659D1">
        <w:rPr>
          <w:rFonts w:cs="Arial"/>
          <w:lang w:val="en-GB"/>
        </w:rPr>
        <w:instrText xml:space="preserve"> REF _Ref522711811 \h </w:instrText>
      </w:r>
      <w:r w:rsidR="008659D1" w:rsidRPr="008659D1">
        <w:rPr>
          <w:rFonts w:cs="Arial"/>
          <w:lang w:val="en-GB"/>
        </w:rPr>
        <w:instrText xml:space="preserve"> \* MERGEFORMAT </w:instrText>
      </w:r>
      <w:r w:rsidR="00F62836" w:rsidRPr="008659D1">
        <w:rPr>
          <w:rFonts w:cs="Arial"/>
          <w:lang w:val="en-GB"/>
        </w:rPr>
      </w:r>
      <w:r w:rsidR="00F62836" w:rsidRPr="008659D1">
        <w:rPr>
          <w:rFonts w:cs="Arial"/>
          <w:lang w:val="en-GB"/>
        </w:rPr>
        <w:fldChar w:fldCharType="separate"/>
      </w:r>
      <w:r w:rsidR="009F5183" w:rsidRPr="008659D1">
        <w:rPr>
          <w:rFonts w:cs="Arial"/>
          <w:lang w:val="en-GB"/>
        </w:rPr>
        <w:t xml:space="preserve">Table </w:t>
      </w:r>
      <w:r w:rsidR="009F5183" w:rsidRPr="008659D1">
        <w:rPr>
          <w:rFonts w:cs="Arial"/>
          <w:noProof/>
          <w:lang w:val="en-GB"/>
        </w:rPr>
        <w:t>9</w:t>
      </w:r>
      <w:r w:rsidR="00F62836" w:rsidRPr="008659D1">
        <w:rPr>
          <w:rFonts w:cs="Arial"/>
          <w:lang w:val="en-GB"/>
        </w:rPr>
        <w:fldChar w:fldCharType="end"/>
      </w:r>
      <w:r w:rsidRPr="008659D1">
        <w:rPr>
          <w:rFonts w:cs="Arial"/>
          <w:lang w:val="en-GB"/>
        </w:rPr>
        <w:t xml:space="preserve">) </w:t>
      </w:r>
      <w:r w:rsidR="00B255FF" w:rsidRPr="008659D1">
        <w:rPr>
          <w:rFonts w:cs="Arial"/>
          <w:lang w:val="en-GB"/>
        </w:rPr>
        <w:t xml:space="preserve">is much more frequent among disabled persons than among non-disabled persons. In particular the group of </w:t>
      </w:r>
      <w:r w:rsidRPr="008659D1">
        <w:rPr>
          <w:rFonts w:cs="Arial"/>
          <w:lang w:val="en-GB"/>
        </w:rPr>
        <w:t xml:space="preserve">registered </w:t>
      </w:r>
      <w:r w:rsidR="00B255FF" w:rsidRPr="008659D1">
        <w:rPr>
          <w:rFonts w:cs="Arial"/>
          <w:lang w:val="en-GB"/>
        </w:rPr>
        <w:t xml:space="preserve">persons with severe handicaps are frequently without employment and are </w:t>
      </w:r>
      <w:r w:rsidRPr="008659D1">
        <w:rPr>
          <w:rFonts w:cs="Arial"/>
          <w:lang w:val="en-GB"/>
        </w:rPr>
        <w:t>occupied</w:t>
      </w:r>
      <w:r w:rsidR="00B255FF" w:rsidRPr="008659D1">
        <w:rPr>
          <w:rFonts w:cs="Arial"/>
          <w:lang w:val="en-GB"/>
        </w:rPr>
        <w:t xml:space="preserve"> in day care centres. There is a challenge to ensure that existing </w:t>
      </w:r>
      <w:r w:rsidRPr="008659D1">
        <w:rPr>
          <w:rFonts w:cs="Arial"/>
          <w:lang w:val="en-GB"/>
        </w:rPr>
        <w:t>legislation</w:t>
      </w:r>
      <w:r w:rsidR="00B255FF" w:rsidRPr="008659D1">
        <w:rPr>
          <w:rFonts w:cs="Arial"/>
          <w:lang w:val="en-GB"/>
        </w:rPr>
        <w:t xml:space="preserve"> on employing persons with disabilities </w:t>
      </w:r>
      <w:r w:rsidRPr="008659D1">
        <w:rPr>
          <w:rFonts w:cs="Arial"/>
          <w:lang w:val="en-GB"/>
        </w:rPr>
        <w:t xml:space="preserve">is </w:t>
      </w:r>
      <w:r w:rsidR="00B255FF" w:rsidRPr="008659D1">
        <w:rPr>
          <w:rFonts w:cs="Arial"/>
          <w:lang w:val="en-GB"/>
        </w:rPr>
        <w:t>respected by private and public employers. Transitions from sheltered workshops to main labour market are not systematically registered or analysed</w:t>
      </w:r>
      <w:r w:rsidR="008659D1" w:rsidRPr="008659D1">
        <w:rPr>
          <w:rFonts w:cs="Arial"/>
          <w:lang w:val="en-GB"/>
        </w:rPr>
        <w:t xml:space="preserve"> </w:t>
      </w:r>
      <w:r w:rsidR="00B255FF" w:rsidRPr="008659D1">
        <w:rPr>
          <w:rFonts w:cs="Arial"/>
          <w:lang w:val="en-GB"/>
        </w:rPr>
        <w:t>but seem to be very low. On the other hand</w:t>
      </w:r>
      <w:r w:rsidR="008659D1" w:rsidRPr="008659D1">
        <w:rPr>
          <w:rFonts w:cs="Arial"/>
          <w:lang w:val="en-GB"/>
        </w:rPr>
        <w:t>,</w:t>
      </w:r>
      <w:r w:rsidR="00B255FF" w:rsidRPr="008659D1">
        <w:rPr>
          <w:rFonts w:cs="Arial"/>
          <w:lang w:val="en-GB"/>
        </w:rPr>
        <w:t xml:space="preserve"> </w:t>
      </w:r>
      <w:r w:rsidRPr="008659D1">
        <w:rPr>
          <w:rFonts w:cs="Arial"/>
          <w:lang w:val="en-GB"/>
        </w:rPr>
        <w:t>transitions</w:t>
      </w:r>
      <w:r w:rsidR="00B255FF" w:rsidRPr="008659D1">
        <w:rPr>
          <w:rFonts w:cs="Arial"/>
          <w:lang w:val="en-GB"/>
        </w:rPr>
        <w:t xml:space="preserve"> from special educational units to sheltered workshops </w:t>
      </w:r>
      <w:r w:rsidRPr="008659D1">
        <w:rPr>
          <w:rFonts w:cs="Arial"/>
          <w:lang w:val="en-GB"/>
        </w:rPr>
        <w:t xml:space="preserve">are </w:t>
      </w:r>
      <w:r w:rsidR="00B255FF" w:rsidRPr="008659D1">
        <w:rPr>
          <w:rFonts w:cs="Arial"/>
          <w:lang w:val="en-GB"/>
        </w:rPr>
        <w:t xml:space="preserve">a </w:t>
      </w:r>
      <w:r w:rsidRPr="008659D1">
        <w:rPr>
          <w:rFonts w:cs="Arial"/>
          <w:lang w:val="en-GB"/>
        </w:rPr>
        <w:t xml:space="preserve">common </w:t>
      </w:r>
      <w:r w:rsidR="00B255FF" w:rsidRPr="008659D1">
        <w:rPr>
          <w:rFonts w:cs="Arial"/>
          <w:lang w:val="en-GB"/>
        </w:rPr>
        <w:t>phenomen</w:t>
      </w:r>
      <w:r w:rsidRPr="008659D1">
        <w:rPr>
          <w:rFonts w:cs="Arial"/>
          <w:lang w:val="en-GB"/>
        </w:rPr>
        <w:t>on</w:t>
      </w:r>
      <w:r w:rsidR="00B255FF" w:rsidRPr="008659D1">
        <w:rPr>
          <w:rFonts w:cs="Arial"/>
          <w:lang w:val="en-GB"/>
        </w:rPr>
        <w:t>.</w:t>
      </w:r>
      <w:r w:rsidR="00FF202B" w:rsidRPr="008659D1">
        <w:rPr>
          <w:rFonts w:cs="Arial"/>
          <w:lang w:val="en-GB"/>
        </w:rPr>
        <w:t xml:space="preserve"> </w:t>
      </w:r>
    </w:p>
    <w:p w14:paraId="1DFA1C1C" w14:textId="77777777" w:rsidR="003C029C" w:rsidRPr="008659D1" w:rsidRDefault="003C029C" w:rsidP="008659D1">
      <w:pPr>
        <w:jc w:val="both"/>
        <w:rPr>
          <w:rFonts w:cs="Arial"/>
          <w:lang w:val="en-GB"/>
        </w:rPr>
      </w:pPr>
    </w:p>
    <w:p w14:paraId="1F151758" w14:textId="77777777" w:rsidR="00D0292C" w:rsidRPr="008659D1" w:rsidRDefault="00DE4BC5" w:rsidP="008659D1">
      <w:pPr>
        <w:pStyle w:val="Heading1"/>
        <w:jc w:val="both"/>
        <w:rPr>
          <w:rFonts w:cs="Arial"/>
          <w:lang w:val="en-GB"/>
        </w:rPr>
      </w:pPr>
      <w:bookmarkStart w:id="13" w:name="_Toc2689969"/>
      <w:r w:rsidRPr="008659D1">
        <w:rPr>
          <w:rFonts w:cs="Arial"/>
          <w:lang w:val="en-GB"/>
        </w:rPr>
        <w:lastRenderedPageBreak/>
        <w:t>Disability,</w:t>
      </w:r>
      <w:r w:rsidR="00172D74" w:rsidRPr="008659D1">
        <w:rPr>
          <w:rFonts w:cs="Arial"/>
          <w:lang w:val="en-GB"/>
        </w:rPr>
        <w:t xml:space="preserve"> education </w:t>
      </w:r>
      <w:r w:rsidRPr="008659D1">
        <w:rPr>
          <w:rFonts w:cs="Arial"/>
          <w:lang w:val="en-GB"/>
        </w:rPr>
        <w:t xml:space="preserve">and skills – analysis of the </w:t>
      </w:r>
      <w:r w:rsidR="00172D74" w:rsidRPr="008659D1">
        <w:rPr>
          <w:rFonts w:cs="Arial"/>
          <w:lang w:val="en-GB"/>
        </w:rPr>
        <w:t xml:space="preserve">situation and </w:t>
      </w:r>
      <w:r w:rsidRPr="008659D1">
        <w:rPr>
          <w:rFonts w:cs="Arial"/>
          <w:lang w:val="en-GB"/>
        </w:rPr>
        <w:t xml:space="preserve">the </w:t>
      </w:r>
      <w:r w:rsidR="00172D74" w:rsidRPr="008659D1">
        <w:rPr>
          <w:rFonts w:cs="Arial"/>
          <w:lang w:val="en-GB"/>
        </w:rPr>
        <w:t>effectiveness of policies</w:t>
      </w:r>
      <w:bookmarkEnd w:id="13"/>
    </w:p>
    <w:p w14:paraId="072D5527" w14:textId="77777777" w:rsidR="00172D74" w:rsidRPr="008659D1" w:rsidRDefault="00172D74" w:rsidP="008659D1">
      <w:pPr>
        <w:jc w:val="both"/>
        <w:rPr>
          <w:rFonts w:cs="Arial"/>
          <w:lang w:val="en-GB"/>
        </w:rPr>
      </w:pPr>
    </w:p>
    <w:p w14:paraId="712865E6" w14:textId="77777777" w:rsidR="00BE608C" w:rsidRPr="008659D1" w:rsidRDefault="00BE608C" w:rsidP="008659D1">
      <w:pPr>
        <w:jc w:val="both"/>
        <w:rPr>
          <w:rFonts w:cs="Arial"/>
          <w:lang w:val="en-GB"/>
        </w:rPr>
      </w:pPr>
      <w:r w:rsidRPr="008659D1">
        <w:rPr>
          <w:rFonts w:cs="Arial"/>
          <w:lang w:val="en-GB"/>
        </w:rPr>
        <w:t xml:space="preserve">The situation of people with disabilities is only hesitantly becoming the focus of political debate. During the current election campaign, it was hardly possible to identify any corresponding programme items. </w:t>
      </w:r>
    </w:p>
    <w:p w14:paraId="35DA1341" w14:textId="77777777" w:rsidR="00BE608C" w:rsidRPr="008659D1" w:rsidRDefault="00BE608C" w:rsidP="008659D1">
      <w:pPr>
        <w:jc w:val="both"/>
        <w:rPr>
          <w:rFonts w:cs="Arial"/>
          <w:lang w:val="en-GB"/>
        </w:rPr>
      </w:pPr>
    </w:p>
    <w:p w14:paraId="0A217145" w14:textId="79FBCDD9" w:rsidR="004B3802" w:rsidRPr="008659D1" w:rsidRDefault="00C86984" w:rsidP="008659D1">
      <w:pPr>
        <w:jc w:val="both"/>
        <w:rPr>
          <w:rFonts w:cs="Arial"/>
          <w:lang w:val="en-GB"/>
        </w:rPr>
      </w:pPr>
      <w:r w:rsidRPr="008659D1">
        <w:rPr>
          <w:rFonts w:cs="Arial"/>
          <w:lang w:val="en-GB"/>
        </w:rPr>
        <w:t xml:space="preserve">According to the estimations available from EU-SILC, the rate of early leaving among young people with disabilities in Luxembourg is lower than might be predicted from the general rate, which is above the EU average (see </w:t>
      </w:r>
      <w:r w:rsidRPr="008659D1">
        <w:rPr>
          <w:rFonts w:cs="Arial"/>
          <w:lang w:val="en-GB"/>
        </w:rPr>
        <w:fldChar w:fldCharType="begin"/>
      </w:r>
      <w:r w:rsidRPr="008659D1">
        <w:rPr>
          <w:rFonts w:cs="Arial"/>
          <w:lang w:val="en-GB"/>
        </w:rPr>
        <w:instrText xml:space="preserve"> REF _Ref522715042 \h </w:instrText>
      </w:r>
      <w:r w:rsidR="008659D1" w:rsidRPr="008659D1">
        <w:rPr>
          <w:rFonts w:cs="Arial"/>
          <w:lang w:val="en-GB"/>
        </w:rPr>
        <w:instrText xml:space="preserve"> \* MERGEFORMAT </w:instrText>
      </w:r>
      <w:r w:rsidRPr="008659D1">
        <w:rPr>
          <w:rFonts w:cs="Arial"/>
          <w:lang w:val="en-GB"/>
        </w:rPr>
      </w:r>
      <w:r w:rsidRPr="008659D1">
        <w:rPr>
          <w:rFonts w:cs="Arial"/>
          <w:lang w:val="en-GB"/>
        </w:rPr>
        <w:fldChar w:fldCharType="separate"/>
      </w:r>
      <w:r w:rsidR="009F5183" w:rsidRPr="008659D1">
        <w:rPr>
          <w:rFonts w:cs="Arial"/>
          <w:lang w:val="en-GB"/>
        </w:rPr>
        <w:t xml:space="preserve">Table </w:t>
      </w:r>
      <w:r w:rsidR="009F5183" w:rsidRPr="008659D1">
        <w:rPr>
          <w:rFonts w:cs="Arial"/>
          <w:noProof/>
          <w:lang w:val="en-GB"/>
        </w:rPr>
        <w:t>14</w:t>
      </w:r>
      <w:r w:rsidRPr="008659D1">
        <w:rPr>
          <w:rFonts w:cs="Arial"/>
          <w:lang w:val="en-GB"/>
        </w:rPr>
        <w:fldChar w:fldCharType="end"/>
      </w:r>
      <w:r w:rsidRPr="008659D1">
        <w:rPr>
          <w:rFonts w:cs="Arial"/>
          <w:lang w:val="en-GB"/>
        </w:rPr>
        <w:t>). Similarly, the rate of tertiary education attainment is somewhat higher than might be expected in countries with similar general rates (</w:t>
      </w:r>
      <w:r w:rsidRPr="008659D1">
        <w:rPr>
          <w:rFonts w:cs="Arial"/>
          <w:lang w:val="en-GB"/>
        </w:rPr>
        <w:fldChar w:fldCharType="begin"/>
      </w:r>
      <w:r w:rsidRPr="008659D1">
        <w:rPr>
          <w:rFonts w:cs="Arial"/>
          <w:lang w:val="en-GB"/>
        </w:rPr>
        <w:instrText xml:space="preserve"> REF _Ref522715165 \h </w:instrText>
      </w:r>
      <w:r w:rsidR="008659D1" w:rsidRPr="008659D1">
        <w:rPr>
          <w:rFonts w:cs="Arial"/>
          <w:lang w:val="en-GB"/>
        </w:rPr>
        <w:instrText xml:space="preserve"> \* MERGEFORMAT </w:instrText>
      </w:r>
      <w:r w:rsidRPr="008659D1">
        <w:rPr>
          <w:rFonts w:cs="Arial"/>
          <w:lang w:val="en-GB"/>
        </w:rPr>
      </w:r>
      <w:r w:rsidRPr="008659D1">
        <w:rPr>
          <w:rFonts w:cs="Arial"/>
          <w:lang w:val="en-GB"/>
        </w:rPr>
        <w:fldChar w:fldCharType="separate"/>
      </w:r>
      <w:r w:rsidR="009F5183" w:rsidRPr="008659D1">
        <w:rPr>
          <w:rFonts w:cs="Arial"/>
          <w:lang w:val="en-GB"/>
        </w:rPr>
        <w:t xml:space="preserve">Table </w:t>
      </w:r>
      <w:r w:rsidR="009F5183" w:rsidRPr="008659D1">
        <w:rPr>
          <w:rFonts w:cs="Arial"/>
          <w:noProof/>
          <w:lang w:val="en-GB"/>
        </w:rPr>
        <w:t>15</w:t>
      </w:r>
      <w:r w:rsidRPr="008659D1">
        <w:rPr>
          <w:rFonts w:cs="Arial"/>
          <w:lang w:val="en-GB"/>
        </w:rPr>
        <w:fldChar w:fldCharType="end"/>
      </w:r>
      <w:r w:rsidRPr="008659D1">
        <w:rPr>
          <w:rFonts w:cs="Arial"/>
          <w:lang w:val="en-GB"/>
        </w:rPr>
        <w:t xml:space="preserve">). This requires further analysis  </w:t>
      </w:r>
    </w:p>
    <w:p w14:paraId="40031093" w14:textId="77777777" w:rsidR="004B3802" w:rsidRPr="008659D1" w:rsidRDefault="004B3802" w:rsidP="008659D1">
      <w:pPr>
        <w:jc w:val="both"/>
        <w:rPr>
          <w:rFonts w:cs="Arial"/>
          <w:lang w:val="en-GB"/>
        </w:rPr>
      </w:pPr>
    </w:p>
    <w:p w14:paraId="509FAD32" w14:textId="2A39B65F" w:rsidR="00286A65" w:rsidRPr="008659D1" w:rsidRDefault="00195307" w:rsidP="008659D1">
      <w:pPr>
        <w:jc w:val="both"/>
        <w:rPr>
          <w:rFonts w:cs="Arial"/>
          <w:lang w:val="en-GB"/>
        </w:rPr>
      </w:pPr>
      <w:r w:rsidRPr="008659D1">
        <w:rPr>
          <w:rFonts w:cs="Arial"/>
          <w:lang w:val="en-GB"/>
        </w:rPr>
        <w:t xml:space="preserve">Recent data about </w:t>
      </w:r>
      <w:r w:rsidR="004B3802" w:rsidRPr="008659D1">
        <w:rPr>
          <w:rFonts w:cs="Arial"/>
          <w:lang w:val="en-GB"/>
        </w:rPr>
        <w:t xml:space="preserve">the </w:t>
      </w:r>
      <w:r w:rsidRPr="008659D1">
        <w:rPr>
          <w:rFonts w:cs="Arial"/>
          <w:lang w:val="en-GB"/>
        </w:rPr>
        <w:t xml:space="preserve">schooling of children with disabilities are compiled in </w:t>
      </w:r>
      <w:r w:rsidR="003A2895" w:rsidRPr="008659D1">
        <w:rPr>
          <w:rFonts w:cs="Arial"/>
          <w:lang w:val="en-GB"/>
        </w:rPr>
        <w:fldChar w:fldCharType="begin"/>
      </w:r>
      <w:r w:rsidR="003A2895" w:rsidRPr="008659D1">
        <w:rPr>
          <w:rFonts w:cs="Arial"/>
          <w:lang w:val="en-GB"/>
        </w:rPr>
        <w:instrText xml:space="preserve"> REF _Ref522712158 \h </w:instrText>
      </w:r>
      <w:r w:rsidR="008659D1" w:rsidRPr="008659D1">
        <w:rPr>
          <w:rFonts w:cs="Arial"/>
          <w:lang w:val="en-GB"/>
        </w:rPr>
        <w:instrText xml:space="preserve"> \* MERGEFORMAT </w:instrText>
      </w:r>
      <w:r w:rsidR="003A2895" w:rsidRPr="008659D1">
        <w:rPr>
          <w:rFonts w:cs="Arial"/>
          <w:lang w:val="en-GB"/>
        </w:rPr>
      </w:r>
      <w:r w:rsidR="003A2895" w:rsidRPr="008659D1">
        <w:rPr>
          <w:rFonts w:cs="Arial"/>
          <w:lang w:val="en-GB"/>
        </w:rPr>
        <w:fldChar w:fldCharType="separate"/>
      </w:r>
      <w:r w:rsidR="009F5183" w:rsidRPr="008659D1">
        <w:rPr>
          <w:lang w:val="en-GB"/>
        </w:rPr>
        <w:t xml:space="preserve">Table </w:t>
      </w:r>
      <w:r w:rsidR="009F5183" w:rsidRPr="008659D1">
        <w:rPr>
          <w:noProof/>
          <w:lang w:val="en-GB"/>
        </w:rPr>
        <w:t>16</w:t>
      </w:r>
      <w:r w:rsidR="003A2895" w:rsidRPr="008659D1">
        <w:rPr>
          <w:rFonts w:cs="Arial"/>
          <w:lang w:val="en-GB"/>
        </w:rPr>
        <w:fldChar w:fldCharType="end"/>
      </w:r>
      <w:r w:rsidR="003A2895" w:rsidRPr="008659D1">
        <w:rPr>
          <w:rFonts w:cs="Arial"/>
          <w:lang w:val="en-GB"/>
        </w:rPr>
        <w:t>.</w:t>
      </w:r>
      <w:r w:rsidR="00C86984" w:rsidRPr="008659D1">
        <w:rPr>
          <w:rFonts w:cs="Arial"/>
          <w:lang w:val="en-GB"/>
        </w:rPr>
        <w:t xml:space="preserve"> This indicates an increasing number of children in special educational programmes. </w:t>
      </w:r>
      <w:r w:rsidR="00286A65" w:rsidRPr="008659D1">
        <w:rPr>
          <w:rFonts w:cs="Arial"/>
          <w:lang w:val="en-GB"/>
        </w:rPr>
        <w:t>There are no new data available about early school leaving</w:t>
      </w:r>
      <w:r w:rsidR="00C86984" w:rsidRPr="008659D1">
        <w:rPr>
          <w:rFonts w:cs="Arial"/>
          <w:lang w:val="en-GB"/>
        </w:rPr>
        <w:t xml:space="preserve"> (beyond those in the annex to this report)</w:t>
      </w:r>
      <w:r w:rsidR="00286A65" w:rsidRPr="008659D1">
        <w:rPr>
          <w:rFonts w:cs="Arial"/>
          <w:lang w:val="en-GB"/>
        </w:rPr>
        <w:t>. The most recent publication dates from 2017, based on data of 2014-2105</w:t>
      </w:r>
      <w:r w:rsidR="008659D1" w:rsidRPr="008659D1">
        <w:rPr>
          <w:rFonts w:cs="Arial"/>
          <w:lang w:val="en-GB"/>
        </w:rPr>
        <w:t>.</w:t>
      </w:r>
      <w:r w:rsidR="00286A65" w:rsidRPr="008659D1">
        <w:rPr>
          <w:rStyle w:val="FootnoteReference"/>
          <w:rFonts w:cs="Arial"/>
          <w:lang w:val="en-GB"/>
        </w:rPr>
        <w:footnoteReference w:id="33"/>
      </w:r>
      <w:r w:rsidR="00286A65" w:rsidRPr="008659D1">
        <w:rPr>
          <w:rFonts w:cs="Arial"/>
          <w:lang w:val="en-GB"/>
        </w:rPr>
        <w:t xml:space="preserve"> The most recent education report (March 2018) indicates early school leaving in 2015/2016 at 12.4 %</w:t>
      </w:r>
      <w:r w:rsidR="00D5680F" w:rsidRPr="008659D1">
        <w:rPr>
          <w:rFonts w:cs="Arial"/>
          <w:lang w:val="en-GB"/>
        </w:rPr>
        <w:t xml:space="preserve"> but this is not disaggregated by disability status</w:t>
      </w:r>
      <w:r w:rsidR="00286A65" w:rsidRPr="008659D1">
        <w:rPr>
          <w:rFonts w:cs="Arial"/>
          <w:lang w:val="en-GB"/>
        </w:rPr>
        <w:t>.</w:t>
      </w:r>
    </w:p>
    <w:p w14:paraId="18C4302E" w14:textId="77777777" w:rsidR="00286A65" w:rsidRPr="008659D1" w:rsidRDefault="00286A65" w:rsidP="008659D1">
      <w:pPr>
        <w:jc w:val="both"/>
        <w:rPr>
          <w:rFonts w:cs="Arial"/>
          <w:b/>
          <w:lang w:val="en-GB"/>
        </w:rPr>
      </w:pPr>
    </w:p>
    <w:p w14:paraId="39792675" w14:textId="77777777" w:rsidR="00E01504" w:rsidRPr="008659D1" w:rsidRDefault="00E01504" w:rsidP="008659D1">
      <w:pPr>
        <w:jc w:val="both"/>
        <w:rPr>
          <w:rFonts w:cs="Arial"/>
          <w:lang w:val="en-GB"/>
        </w:rPr>
      </w:pPr>
      <w:r w:rsidRPr="008659D1">
        <w:rPr>
          <w:rFonts w:cs="Arial"/>
          <w:lang w:val="en-GB"/>
        </w:rPr>
        <w:t xml:space="preserve">The Annual Report of the Ministry of Education </w:t>
      </w:r>
      <w:r w:rsidR="00AE205D" w:rsidRPr="008659D1">
        <w:rPr>
          <w:rFonts w:cs="Arial"/>
          <w:lang w:val="en-GB"/>
        </w:rPr>
        <w:t xml:space="preserve">(MEN) </w:t>
      </w:r>
      <w:r w:rsidRPr="008659D1">
        <w:rPr>
          <w:rFonts w:cs="Arial"/>
          <w:lang w:val="en-GB"/>
        </w:rPr>
        <w:t>for 2017</w:t>
      </w:r>
      <w:r w:rsidRPr="008659D1">
        <w:rPr>
          <w:rStyle w:val="FootnoteReference"/>
          <w:rFonts w:cs="Arial"/>
          <w:lang w:val="en-GB"/>
        </w:rPr>
        <w:footnoteReference w:id="34"/>
      </w:r>
      <w:r w:rsidRPr="008659D1">
        <w:rPr>
          <w:rFonts w:cs="Arial"/>
          <w:lang w:val="en-GB"/>
        </w:rPr>
        <w:t xml:space="preserve"> contain</w:t>
      </w:r>
      <w:r w:rsidR="00D5680F" w:rsidRPr="008659D1">
        <w:rPr>
          <w:rFonts w:cs="Arial"/>
          <w:lang w:val="en-GB"/>
        </w:rPr>
        <w:t>ed</w:t>
      </w:r>
      <w:r w:rsidRPr="008659D1">
        <w:rPr>
          <w:rFonts w:cs="Arial"/>
          <w:lang w:val="en-GB"/>
        </w:rPr>
        <w:t xml:space="preserve"> less data on the situation of pupils with special needs compared to </w:t>
      </w:r>
      <w:r w:rsidR="00D5680F" w:rsidRPr="008659D1">
        <w:rPr>
          <w:rFonts w:cs="Arial"/>
          <w:lang w:val="en-GB"/>
        </w:rPr>
        <w:t xml:space="preserve">its </w:t>
      </w:r>
      <w:r w:rsidRPr="008659D1">
        <w:rPr>
          <w:rFonts w:cs="Arial"/>
          <w:lang w:val="en-GB"/>
        </w:rPr>
        <w:t xml:space="preserve">previous reports. Apart from the absolute frequency of attendance at special schools and inclusive schooling, no further data are communicated. </w:t>
      </w:r>
      <w:r w:rsidR="00D5680F" w:rsidRPr="008659D1">
        <w:rPr>
          <w:rFonts w:cs="Arial"/>
          <w:lang w:val="en-GB"/>
        </w:rPr>
        <w:t>In particular</w:t>
      </w:r>
      <w:r w:rsidRPr="008659D1">
        <w:rPr>
          <w:rFonts w:cs="Arial"/>
          <w:lang w:val="en-GB"/>
        </w:rPr>
        <w:t>, the proportion of students who attend school</w:t>
      </w:r>
      <w:r w:rsidR="00A83968" w:rsidRPr="008659D1">
        <w:rPr>
          <w:rFonts w:cs="Arial"/>
          <w:lang w:val="en-GB"/>
        </w:rPr>
        <w:t>s</w:t>
      </w:r>
      <w:r w:rsidRPr="008659D1">
        <w:rPr>
          <w:rFonts w:cs="Arial"/>
          <w:lang w:val="en-GB"/>
        </w:rPr>
        <w:t xml:space="preserve"> </w:t>
      </w:r>
      <w:r w:rsidR="00D5680F" w:rsidRPr="008659D1">
        <w:rPr>
          <w:rFonts w:cs="Arial"/>
          <w:lang w:val="en-GB"/>
        </w:rPr>
        <w:t xml:space="preserve">outside Luxembourg </w:t>
      </w:r>
      <w:r w:rsidRPr="008659D1">
        <w:rPr>
          <w:rFonts w:cs="Arial"/>
          <w:lang w:val="en-GB"/>
        </w:rPr>
        <w:t xml:space="preserve">remains just as unknown as the distribution of the sexes within remedial education; </w:t>
      </w:r>
      <w:r w:rsidR="00A83968" w:rsidRPr="008659D1">
        <w:rPr>
          <w:rFonts w:cs="Arial"/>
          <w:lang w:val="en-GB"/>
        </w:rPr>
        <w:t xml:space="preserve">both </w:t>
      </w:r>
      <w:r w:rsidRPr="008659D1">
        <w:rPr>
          <w:rFonts w:cs="Arial"/>
          <w:lang w:val="en-GB"/>
        </w:rPr>
        <w:t xml:space="preserve">data </w:t>
      </w:r>
      <w:r w:rsidR="00D5680F" w:rsidRPr="008659D1">
        <w:rPr>
          <w:rFonts w:cs="Arial"/>
          <w:lang w:val="en-GB"/>
        </w:rPr>
        <w:t>were</w:t>
      </w:r>
      <w:r w:rsidR="00A83968" w:rsidRPr="008659D1">
        <w:rPr>
          <w:rFonts w:cs="Arial"/>
          <w:lang w:val="en-GB"/>
        </w:rPr>
        <w:t xml:space="preserve"> </w:t>
      </w:r>
      <w:r w:rsidR="00D5680F" w:rsidRPr="008659D1">
        <w:rPr>
          <w:rFonts w:cs="Arial"/>
          <w:lang w:val="en-GB"/>
        </w:rPr>
        <w:t xml:space="preserve">published </w:t>
      </w:r>
      <w:r w:rsidRPr="008659D1">
        <w:rPr>
          <w:rFonts w:cs="Arial"/>
          <w:lang w:val="en-GB"/>
        </w:rPr>
        <w:t xml:space="preserve">until 2016 in the </w:t>
      </w:r>
      <w:r w:rsidR="00A83968" w:rsidRPr="008659D1">
        <w:rPr>
          <w:rFonts w:cs="Arial"/>
          <w:lang w:val="en-GB"/>
        </w:rPr>
        <w:t xml:space="preserve">prior </w:t>
      </w:r>
      <w:r w:rsidRPr="008659D1">
        <w:rPr>
          <w:rFonts w:cs="Arial"/>
          <w:lang w:val="en-GB"/>
        </w:rPr>
        <w:t xml:space="preserve">annual reports. </w:t>
      </w:r>
    </w:p>
    <w:p w14:paraId="77C536DC" w14:textId="77777777" w:rsidR="00D5680F" w:rsidRPr="008659D1" w:rsidRDefault="00D5680F" w:rsidP="008659D1">
      <w:pPr>
        <w:jc w:val="both"/>
        <w:rPr>
          <w:rFonts w:cs="Arial"/>
          <w:lang w:val="en-GB"/>
        </w:rPr>
      </w:pPr>
    </w:p>
    <w:p w14:paraId="63D68663" w14:textId="77777777" w:rsidR="00511A46" w:rsidRPr="008659D1" w:rsidRDefault="00511A46" w:rsidP="008659D1">
      <w:pPr>
        <w:jc w:val="both"/>
        <w:rPr>
          <w:rFonts w:cs="Arial"/>
          <w:lang w:val="en-GB"/>
        </w:rPr>
      </w:pPr>
      <w:r w:rsidRPr="008659D1">
        <w:rPr>
          <w:rFonts w:cs="Arial"/>
          <w:lang w:val="en-GB"/>
        </w:rPr>
        <w:t>In contrast to previous years, the traditional press report of the Ministry of Education on the start of school in 2018 does not contain any data on the schooling of children with special educational needs.</w:t>
      </w:r>
      <w:r w:rsidRPr="008659D1">
        <w:rPr>
          <w:rStyle w:val="FootnoteReference"/>
          <w:rFonts w:cs="Arial"/>
          <w:lang w:val="en-GB"/>
        </w:rPr>
        <w:footnoteReference w:id="35"/>
      </w:r>
    </w:p>
    <w:p w14:paraId="37EE7688" w14:textId="77777777" w:rsidR="00511A46" w:rsidRPr="008659D1" w:rsidRDefault="00511A46" w:rsidP="008659D1">
      <w:pPr>
        <w:jc w:val="both"/>
        <w:rPr>
          <w:rFonts w:cs="Arial"/>
          <w:lang w:val="en-GB"/>
        </w:rPr>
      </w:pPr>
    </w:p>
    <w:p w14:paraId="52460ED4" w14:textId="77777777" w:rsidR="00D5680F" w:rsidRPr="008659D1" w:rsidRDefault="00D5680F" w:rsidP="008659D1">
      <w:pPr>
        <w:jc w:val="both"/>
        <w:rPr>
          <w:rFonts w:cs="Arial"/>
          <w:b/>
          <w:bCs/>
          <w:lang w:val="en-GB"/>
        </w:rPr>
      </w:pPr>
      <w:r w:rsidRPr="008659D1">
        <w:rPr>
          <w:rFonts w:cs="Arial"/>
          <w:b/>
          <w:bCs/>
          <w:lang w:val="en-GB"/>
        </w:rPr>
        <w:t>Special education system</w:t>
      </w:r>
    </w:p>
    <w:p w14:paraId="64B3C988" w14:textId="03163361" w:rsidR="006B6008" w:rsidRPr="008659D1" w:rsidRDefault="006B6008" w:rsidP="008659D1">
      <w:pPr>
        <w:jc w:val="both"/>
        <w:rPr>
          <w:rFonts w:cs="Arial"/>
          <w:lang w:val="en-GB"/>
        </w:rPr>
      </w:pPr>
      <w:r w:rsidRPr="008659D1">
        <w:rPr>
          <w:rFonts w:cs="Arial"/>
          <w:lang w:val="en-GB"/>
        </w:rPr>
        <w:t xml:space="preserve">In 2018 the new competence </w:t>
      </w:r>
      <w:proofErr w:type="spellStart"/>
      <w:r w:rsidRPr="008659D1">
        <w:rPr>
          <w:rFonts w:cs="Arial"/>
          <w:lang w:val="en-GB"/>
        </w:rPr>
        <w:t>centers</w:t>
      </w:r>
      <w:proofErr w:type="spellEnd"/>
      <w:r w:rsidRPr="008659D1">
        <w:rPr>
          <w:rFonts w:cs="Arial"/>
          <w:lang w:val="en-GB"/>
        </w:rPr>
        <w:t xml:space="preserve"> (</w:t>
      </w:r>
      <w:r w:rsidRPr="008659D1">
        <w:rPr>
          <w:rFonts w:cs="Arial"/>
          <w:i/>
          <w:lang w:val="en-GB"/>
        </w:rPr>
        <w:t xml:space="preserve">centres de </w:t>
      </w:r>
      <w:proofErr w:type="spellStart"/>
      <w:r w:rsidRPr="008659D1">
        <w:rPr>
          <w:rFonts w:cs="Arial"/>
          <w:i/>
          <w:lang w:val="en-GB"/>
        </w:rPr>
        <w:t>compétences</w:t>
      </w:r>
      <w:proofErr w:type="spellEnd"/>
      <w:r w:rsidRPr="008659D1">
        <w:rPr>
          <w:rFonts w:cs="Arial"/>
          <w:lang w:val="en-GB"/>
        </w:rPr>
        <w:t xml:space="preserve">) emerged to replace the former structures (like the </w:t>
      </w:r>
      <w:r w:rsidR="00353701" w:rsidRPr="008659D1">
        <w:rPr>
          <w:rFonts w:cs="Arial"/>
          <w:lang w:val="en-GB"/>
        </w:rPr>
        <w:t xml:space="preserve">special schools - </w:t>
      </w:r>
      <w:proofErr w:type="spellStart"/>
      <w:r w:rsidRPr="008659D1">
        <w:rPr>
          <w:rFonts w:cs="Arial"/>
          <w:lang w:val="en-GB"/>
        </w:rPr>
        <w:t>éducation</w:t>
      </w:r>
      <w:proofErr w:type="spellEnd"/>
      <w:r w:rsidRPr="008659D1">
        <w:rPr>
          <w:rFonts w:cs="Arial"/>
          <w:lang w:val="en-GB"/>
        </w:rPr>
        <w:t xml:space="preserve"> </w:t>
      </w:r>
      <w:proofErr w:type="spellStart"/>
      <w:r w:rsidRPr="008659D1">
        <w:rPr>
          <w:rFonts w:cs="Arial"/>
          <w:lang w:val="en-GB"/>
        </w:rPr>
        <w:t>différenciée</w:t>
      </w:r>
      <w:proofErr w:type="spellEnd"/>
      <w:r w:rsidRPr="008659D1">
        <w:rPr>
          <w:rFonts w:cs="Arial"/>
          <w:lang w:val="en-GB"/>
        </w:rPr>
        <w:t>)</w:t>
      </w:r>
      <w:r w:rsidR="00D5680F" w:rsidRPr="008659D1">
        <w:rPr>
          <w:rFonts w:cs="Arial"/>
          <w:lang w:val="en-GB"/>
        </w:rPr>
        <w:t>.</w:t>
      </w:r>
      <w:r w:rsidRPr="008659D1">
        <w:rPr>
          <w:rStyle w:val="FootnoteReference"/>
          <w:rFonts w:cs="Arial"/>
          <w:lang w:val="en-GB"/>
        </w:rPr>
        <w:footnoteReference w:id="36"/>
      </w:r>
      <w:r w:rsidR="00D5680F" w:rsidRPr="008659D1">
        <w:rPr>
          <w:rFonts w:cs="Arial"/>
          <w:lang w:val="en-GB"/>
        </w:rPr>
        <w:t xml:space="preserve"> These include:</w:t>
      </w:r>
    </w:p>
    <w:p w14:paraId="05BDD40D" w14:textId="77777777" w:rsidR="008659D1" w:rsidRPr="008659D1" w:rsidRDefault="008659D1" w:rsidP="008659D1">
      <w:pPr>
        <w:jc w:val="both"/>
        <w:rPr>
          <w:rFonts w:cs="Arial"/>
          <w:lang w:val="en-GB"/>
        </w:rPr>
      </w:pPr>
    </w:p>
    <w:p w14:paraId="60476389" w14:textId="02256903" w:rsidR="006B6008" w:rsidRPr="008659D1" w:rsidRDefault="006B6008" w:rsidP="008659D1">
      <w:pPr>
        <w:pStyle w:val="ListParagraph"/>
        <w:numPr>
          <w:ilvl w:val="0"/>
          <w:numId w:val="16"/>
        </w:numPr>
        <w:ind w:left="567" w:hanging="567"/>
        <w:jc w:val="both"/>
        <w:rPr>
          <w:lang w:val="en-GB"/>
        </w:rPr>
      </w:pPr>
      <w:r w:rsidRPr="008659D1">
        <w:rPr>
          <w:lang w:val="en-GB"/>
        </w:rPr>
        <w:t xml:space="preserve">the Centre of Speech Therapy (le Centre de </w:t>
      </w:r>
      <w:proofErr w:type="spellStart"/>
      <w:r w:rsidRPr="008659D1">
        <w:rPr>
          <w:lang w:val="en-GB"/>
        </w:rPr>
        <w:t>logopédie</w:t>
      </w:r>
      <w:proofErr w:type="spellEnd"/>
      <w:r w:rsidRPr="008659D1">
        <w:rPr>
          <w:lang w:val="en-GB"/>
        </w:rPr>
        <w:t>)</w:t>
      </w:r>
      <w:r w:rsidR="008659D1" w:rsidRPr="008659D1">
        <w:rPr>
          <w:lang w:val="en-GB"/>
        </w:rPr>
        <w:t>;</w:t>
      </w:r>
    </w:p>
    <w:p w14:paraId="2DC265A6" w14:textId="703A481E" w:rsidR="006B6008" w:rsidRPr="00685F4F" w:rsidRDefault="006B6008" w:rsidP="008659D1">
      <w:pPr>
        <w:pStyle w:val="ListParagraph"/>
        <w:numPr>
          <w:ilvl w:val="0"/>
          <w:numId w:val="16"/>
        </w:numPr>
        <w:ind w:left="567" w:hanging="567"/>
        <w:jc w:val="both"/>
        <w:rPr>
          <w:lang w:val="fr-CH"/>
        </w:rPr>
      </w:pPr>
      <w:r w:rsidRPr="00685F4F">
        <w:rPr>
          <w:lang w:val="fr-CH"/>
        </w:rPr>
        <w:lastRenderedPageBreak/>
        <w:t xml:space="preserve">the Centre for the </w:t>
      </w:r>
      <w:proofErr w:type="spellStart"/>
      <w:r w:rsidRPr="00685F4F">
        <w:rPr>
          <w:lang w:val="fr-CH"/>
        </w:rPr>
        <w:t>Development</w:t>
      </w:r>
      <w:proofErr w:type="spellEnd"/>
      <w:r w:rsidRPr="00685F4F">
        <w:rPr>
          <w:lang w:val="fr-CH"/>
        </w:rPr>
        <w:t xml:space="preserve"> of Vision </w:t>
      </w:r>
      <w:proofErr w:type="spellStart"/>
      <w:r w:rsidRPr="00685F4F">
        <w:rPr>
          <w:lang w:val="fr-CH"/>
        </w:rPr>
        <w:t>Skills</w:t>
      </w:r>
      <w:proofErr w:type="spellEnd"/>
      <w:r w:rsidRPr="00685F4F">
        <w:rPr>
          <w:lang w:val="fr-CH"/>
        </w:rPr>
        <w:t xml:space="preserve"> (le Centre pour le développement des compétences relatives à la vue);</w:t>
      </w:r>
    </w:p>
    <w:p w14:paraId="15C253D8" w14:textId="5D55CC78" w:rsidR="006B6008" w:rsidRPr="00685F4F" w:rsidRDefault="006B6008" w:rsidP="008659D1">
      <w:pPr>
        <w:pStyle w:val="ListParagraph"/>
        <w:numPr>
          <w:ilvl w:val="0"/>
          <w:numId w:val="16"/>
        </w:numPr>
        <w:ind w:left="567" w:hanging="567"/>
        <w:jc w:val="both"/>
        <w:rPr>
          <w:lang w:val="fr-CH"/>
        </w:rPr>
      </w:pPr>
      <w:r w:rsidRPr="00685F4F">
        <w:rPr>
          <w:lang w:val="fr-CH"/>
        </w:rPr>
        <w:t xml:space="preserve">the Centre for </w:t>
      </w:r>
      <w:proofErr w:type="spellStart"/>
      <w:r w:rsidRPr="00685F4F">
        <w:rPr>
          <w:lang w:val="fr-CH"/>
        </w:rPr>
        <w:t>Motor</w:t>
      </w:r>
      <w:proofErr w:type="spellEnd"/>
      <w:r w:rsidRPr="00685F4F">
        <w:rPr>
          <w:lang w:val="fr-CH"/>
        </w:rPr>
        <w:t xml:space="preserve"> </w:t>
      </w:r>
      <w:proofErr w:type="spellStart"/>
      <w:r w:rsidRPr="00685F4F">
        <w:rPr>
          <w:lang w:val="fr-CH"/>
        </w:rPr>
        <w:t>Development</w:t>
      </w:r>
      <w:proofErr w:type="spellEnd"/>
      <w:r w:rsidRPr="00685F4F">
        <w:rPr>
          <w:lang w:val="fr-CH"/>
        </w:rPr>
        <w:t xml:space="preserve"> (le Centre pour le développement moteur)</w:t>
      </w:r>
      <w:r w:rsidR="008659D1" w:rsidRPr="00685F4F">
        <w:rPr>
          <w:lang w:val="fr-CH"/>
        </w:rPr>
        <w:t>;</w:t>
      </w:r>
    </w:p>
    <w:p w14:paraId="5B174455" w14:textId="35D0DF00" w:rsidR="006B6008" w:rsidRPr="00685F4F" w:rsidRDefault="006B6008" w:rsidP="008659D1">
      <w:pPr>
        <w:pStyle w:val="ListParagraph"/>
        <w:numPr>
          <w:ilvl w:val="0"/>
          <w:numId w:val="16"/>
        </w:numPr>
        <w:ind w:left="567" w:hanging="567"/>
        <w:jc w:val="both"/>
        <w:rPr>
          <w:lang w:val="fr-CH"/>
        </w:rPr>
      </w:pPr>
      <w:r w:rsidRPr="00685F4F">
        <w:rPr>
          <w:lang w:val="fr-CH"/>
        </w:rPr>
        <w:t xml:space="preserve">the Centre for </w:t>
      </w:r>
      <w:proofErr w:type="spellStart"/>
      <w:r w:rsidRPr="00685F4F">
        <w:rPr>
          <w:lang w:val="fr-CH"/>
        </w:rPr>
        <w:t>Intellectual</w:t>
      </w:r>
      <w:proofErr w:type="spellEnd"/>
      <w:r w:rsidRPr="00685F4F">
        <w:rPr>
          <w:lang w:val="fr-CH"/>
        </w:rPr>
        <w:t xml:space="preserve"> </w:t>
      </w:r>
      <w:proofErr w:type="spellStart"/>
      <w:r w:rsidRPr="00685F4F">
        <w:rPr>
          <w:lang w:val="fr-CH"/>
        </w:rPr>
        <w:t>Development</w:t>
      </w:r>
      <w:proofErr w:type="spellEnd"/>
      <w:r w:rsidRPr="00685F4F">
        <w:rPr>
          <w:lang w:val="fr-CH"/>
        </w:rPr>
        <w:t xml:space="preserve"> (le Centre pour le développement intellectuel);</w:t>
      </w:r>
    </w:p>
    <w:p w14:paraId="26A559EE" w14:textId="2907CFF5" w:rsidR="006B6008" w:rsidRPr="00685F4F" w:rsidRDefault="006B6008" w:rsidP="008659D1">
      <w:pPr>
        <w:pStyle w:val="ListParagraph"/>
        <w:numPr>
          <w:ilvl w:val="0"/>
          <w:numId w:val="16"/>
        </w:numPr>
        <w:ind w:left="567" w:hanging="567"/>
        <w:jc w:val="both"/>
        <w:rPr>
          <w:lang w:val="fr-CH"/>
        </w:rPr>
      </w:pPr>
      <w:r w:rsidRPr="00685F4F">
        <w:rPr>
          <w:lang w:val="fr-CH"/>
        </w:rPr>
        <w:t xml:space="preserve">the Centre for the </w:t>
      </w:r>
      <w:proofErr w:type="spellStart"/>
      <w:r w:rsidRPr="00685F4F">
        <w:rPr>
          <w:lang w:val="fr-CH"/>
        </w:rPr>
        <w:t>Development</w:t>
      </w:r>
      <w:proofErr w:type="spellEnd"/>
      <w:r w:rsidRPr="00685F4F">
        <w:rPr>
          <w:lang w:val="fr-CH"/>
        </w:rPr>
        <w:t xml:space="preserve"> of </w:t>
      </w:r>
      <w:proofErr w:type="spellStart"/>
      <w:r w:rsidRPr="00685F4F">
        <w:rPr>
          <w:lang w:val="fr-CH"/>
        </w:rPr>
        <w:t>Children</w:t>
      </w:r>
      <w:proofErr w:type="spellEnd"/>
      <w:r w:rsidRPr="00685F4F">
        <w:rPr>
          <w:lang w:val="fr-CH"/>
        </w:rPr>
        <w:t xml:space="preserve"> and Young People </w:t>
      </w:r>
      <w:proofErr w:type="spellStart"/>
      <w:r w:rsidRPr="00685F4F">
        <w:rPr>
          <w:lang w:val="fr-CH"/>
        </w:rPr>
        <w:t>with</w:t>
      </w:r>
      <w:proofErr w:type="spellEnd"/>
      <w:r w:rsidRPr="00685F4F">
        <w:rPr>
          <w:lang w:val="fr-CH"/>
        </w:rPr>
        <w:t xml:space="preserve"> </w:t>
      </w:r>
      <w:proofErr w:type="spellStart"/>
      <w:r w:rsidRPr="00685F4F">
        <w:rPr>
          <w:lang w:val="fr-CH"/>
        </w:rPr>
        <w:t>Autism</w:t>
      </w:r>
      <w:proofErr w:type="spellEnd"/>
      <w:r w:rsidRPr="00685F4F">
        <w:rPr>
          <w:lang w:val="fr-CH"/>
        </w:rPr>
        <w:t xml:space="preserve"> Spectrum </w:t>
      </w:r>
      <w:proofErr w:type="spellStart"/>
      <w:r w:rsidRPr="00685F4F">
        <w:rPr>
          <w:lang w:val="fr-CH"/>
        </w:rPr>
        <w:t>Disorders</w:t>
      </w:r>
      <w:proofErr w:type="spellEnd"/>
      <w:r w:rsidRPr="00685F4F">
        <w:rPr>
          <w:lang w:val="fr-CH"/>
        </w:rPr>
        <w:t xml:space="preserve"> (le Centre pour le développement des enfants et jeunes présentant un trouble du spectre de l’autisme);</w:t>
      </w:r>
    </w:p>
    <w:p w14:paraId="3077CC44" w14:textId="2BC1A307" w:rsidR="006B6008" w:rsidRPr="00685F4F" w:rsidRDefault="006B6008" w:rsidP="008659D1">
      <w:pPr>
        <w:pStyle w:val="ListParagraph"/>
        <w:numPr>
          <w:ilvl w:val="0"/>
          <w:numId w:val="16"/>
        </w:numPr>
        <w:ind w:left="567" w:hanging="567"/>
        <w:jc w:val="both"/>
        <w:rPr>
          <w:lang w:val="fr-CH"/>
        </w:rPr>
      </w:pPr>
      <w:r w:rsidRPr="00685F4F">
        <w:rPr>
          <w:lang w:val="fr-CH"/>
        </w:rPr>
        <w:t xml:space="preserve">the Learning </w:t>
      </w:r>
      <w:proofErr w:type="spellStart"/>
      <w:r w:rsidRPr="00685F4F">
        <w:rPr>
          <w:lang w:val="fr-CH"/>
        </w:rPr>
        <w:t>Development</w:t>
      </w:r>
      <w:proofErr w:type="spellEnd"/>
      <w:r w:rsidRPr="00685F4F">
        <w:rPr>
          <w:lang w:val="fr-CH"/>
        </w:rPr>
        <w:t xml:space="preserve"> Centre, for </w:t>
      </w:r>
      <w:proofErr w:type="spellStart"/>
      <w:r w:rsidRPr="00685F4F">
        <w:rPr>
          <w:lang w:val="fr-CH"/>
        </w:rPr>
        <w:t>pupils</w:t>
      </w:r>
      <w:proofErr w:type="spellEnd"/>
      <w:r w:rsidRPr="00685F4F">
        <w:rPr>
          <w:lang w:val="fr-CH"/>
        </w:rPr>
        <w:t xml:space="preserve"> </w:t>
      </w:r>
      <w:proofErr w:type="spellStart"/>
      <w:r w:rsidRPr="00685F4F">
        <w:rPr>
          <w:lang w:val="fr-CH"/>
        </w:rPr>
        <w:t>suffering</w:t>
      </w:r>
      <w:proofErr w:type="spellEnd"/>
      <w:r w:rsidRPr="00685F4F">
        <w:rPr>
          <w:lang w:val="fr-CH"/>
        </w:rPr>
        <w:t xml:space="preserve"> </w:t>
      </w:r>
      <w:proofErr w:type="spellStart"/>
      <w:r w:rsidRPr="00685F4F">
        <w:rPr>
          <w:lang w:val="fr-CH"/>
        </w:rPr>
        <w:t>from</w:t>
      </w:r>
      <w:proofErr w:type="spellEnd"/>
      <w:r w:rsidRPr="00685F4F">
        <w:rPr>
          <w:lang w:val="fr-CH"/>
        </w:rPr>
        <w:t xml:space="preserve"> </w:t>
      </w:r>
      <w:proofErr w:type="spellStart"/>
      <w:r w:rsidRPr="00685F4F">
        <w:rPr>
          <w:lang w:val="fr-CH"/>
        </w:rPr>
        <w:t>dyslexia</w:t>
      </w:r>
      <w:proofErr w:type="spellEnd"/>
      <w:r w:rsidRPr="00685F4F">
        <w:rPr>
          <w:lang w:val="fr-CH"/>
        </w:rPr>
        <w:t xml:space="preserve">, </w:t>
      </w:r>
      <w:proofErr w:type="spellStart"/>
      <w:r w:rsidRPr="00685F4F">
        <w:rPr>
          <w:lang w:val="fr-CH"/>
        </w:rPr>
        <w:t>dyscalculia</w:t>
      </w:r>
      <w:proofErr w:type="spellEnd"/>
      <w:r w:rsidRPr="00685F4F">
        <w:rPr>
          <w:lang w:val="fr-CH"/>
        </w:rPr>
        <w:t xml:space="preserve">, </w:t>
      </w:r>
      <w:proofErr w:type="spellStart"/>
      <w:r w:rsidRPr="00685F4F">
        <w:rPr>
          <w:lang w:val="fr-CH"/>
        </w:rPr>
        <w:t>dyspraxia</w:t>
      </w:r>
      <w:proofErr w:type="spellEnd"/>
      <w:r w:rsidRPr="00685F4F">
        <w:rPr>
          <w:lang w:val="fr-CH"/>
        </w:rPr>
        <w:t xml:space="preserve"> (le Centre pour le développement des apprentissages «</w:t>
      </w:r>
      <w:proofErr w:type="spellStart"/>
      <w:r w:rsidRPr="00685F4F">
        <w:rPr>
          <w:lang w:val="fr-CH"/>
        </w:rPr>
        <w:t>Grand-Duchesse</w:t>
      </w:r>
      <w:proofErr w:type="spellEnd"/>
      <w:r w:rsidRPr="00685F4F">
        <w:rPr>
          <w:lang w:val="fr-CH"/>
        </w:rPr>
        <w:t xml:space="preserve"> Maria Teresa», pour les élèves souffrant de dyslexie, de dyscalculie, de dyspraxie);</w:t>
      </w:r>
    </w:p>
    <w:p w14:paraId="7EE40725" w14:textId="77777777" w:rsidR="006B6008" w:rsidRPr="00685F4F" w:rsidRDefault="006B6008" w:rsidP="008659D1">
      <w:pPr>
        <w:pStyle w:val="ListParagraph"/>
        <w:numPr>
          <w:ilvl w:val="0"/>
          <w:numId w:val="16"/>
        </w:numPr>
        <w:ind w:left="567" w:hanging="567"/>
        <w:jc w:val="both"/>
        <w:rPr>
          <w:lang w:val="fr-CH"/>
        </w:rPr>
      </w:pPr>
      <w:r w:rsidRPr="00685F4F">
        <w:rPr>
          <w:lang w:val="fr-CH"/>
        </w:rPr>
        <w:t xml:space="preserve">the Centre for </w:t>
      </w:r>
      <w:proofErr w:type="spellStart"/>
      <w:r w:rsidRPr="00685F4F">
        <w:rPr>
          <w:lang w:val="fr-CH"/>
        </w:rPr>
        <w:t>children</w:t>
      </w:r>
      <w:proofErr w:type="spellEnd"/>
      <w:r w:rsidRPr="00685F4F">
        <w:rPr>
          <w:lang w:val="fr-CH"/>
        </w:rPr>
        <w:t xml:space="preserve"> and </w:t>
      </w:r>
      <w:proofErr w:type="spellStart"/>
      <w:r w:rsidRPr="00685F4F">
        <w:rPr>
          <w:lang w:val="fr-CH"/>
        </w:rPr>
        <w:t>young</w:t>
      </w:r>
      <w:proofErr w:type="spellEnd"/>
      <w:r w:rsidRPr="00685F4F">
        <w:rPr>
          <w:lang w:val="fr-CH"/>
        </w:rPr>
        <w:t xml:space="preserve"> people </w:t>
      </w:r>
      <w:proofErr w:type="spellStart"/>
      <w:r w:rsidRPr="00685F4F">
        <w:rPr>
          <w:lang w:val="fr-CH"/>
        </w:rPr>
        <w:t>with</w:t>
      </w:r>
      <w:proofErr w:type="spellEnd"/>
      <w:r w:rsidRPr="00685F4F">
        <w:rPr>
          <w:lang w:val="fr-CH"/>
        </w:rPr>
        <w:t xml:space="preserve"> high </w:t>
      </w:r>
      <w:proofErr w:type="spellStart"/>
      <w:r w:rsidRPr="00685F4F">
        <w:rPr>
          <w:lang w:val="fr-CH"/>
        </w:rPr>
        <w:t>potential</w:t>
      </w:r>
      <w:proofErr w:type="spellEnd"/>
      <w:r w:rsidRPr="00685F4F">
        <w:rPr>
          <w:lang w:val="fr-CH"/>
        </w:rPr>
        <w:t xml:space="preserve">, for </w:t>
      </w:r>
      <w:proofErr w:type="spellStart"/>
      <w:r w:rsidRPr="00685F4F">
        <w:rPr>
          <w:lang w:val="fr-CH"/>
        </w:rPr>
        <w:t>so-called</w:t>
      </w:r>
      <w:proofErr w:type="spellEnd"/>
      <w:r w:rsidRPr="00685F4F">
        <w:rPr>
          <w:lang w:val="fr-CH"/>
        </w:rPr>
        <w:t xml:space="preserve"> </w:t>
      </w:r>
      <w:r w:rsidR="004D20F7" w:rsidRPr="00685F4F">
        <w:rPr>
          <w:lang w:val="fr-CH"/>
        </w:rPr>
        <w:t>‘</w:t>
      </w:r>
      <w:proofErr w:type="spellStart"/>
      <w:r w:rsidRPr="00685F4F">
        <w:rPr>
          <w:lang w:val="fr-CH"/>
        </w:rPr>
        <w:t>gifted</w:t>
      </w:r>
      <w:proofErr w:type="spellEnd"/>
      <w:r w:rsidR="004D20F7" w:rsidRPr="00685F4F">
        <w:rPr>
          <w:lang w:val="fr-CH"/>
        </w:rPr>
        <w:t>’</w:t>
      </w:r>
      <w:r w:rsidRPr="00685F4F">
        <w:rPr>
          <w:lang w:val="fr-CH"/>
        </w:rPr>
        <w:t xml:space="preserve"> or </w:t>
      </w:r>
      <w:proofErr w:type="spellStart"/>
      <w:r w:rsidRPr="00685F4F">
        <w:rPr>
          <w:lang w:val="fr-CH"/>
        </w:rPr>
        <w:t>intellectually</w:t>
      </w:r>
      <w:proofErr w:type="spellEnd"/>
      <w:r w:rsidRPr="00685F4F">
        <w:rPr>
          <w:lang w:val="fr-CH"/>
        </w:rPr>
        <w:t xml:space="preserve"> </w:t>
      </w:r>
      <w:proofErr w:type="spellStart"/>
      <w:r w:rsidRPr="00685F4F">
        <w:rPr>
          <w:lang w:val="fr-CH"/>
        </w:rPr>
        <w:t>precocious</w:t>
      </w:r>
      <w:proofErr w:type="spellEnd"/>
      <w:r w:rsidRPr="00685F4F">
        <w:rPr>
          <w:lang w:val="fr-CH"/>
        </w:rPr>
        <w:t xml:space="preserve"> </w:t>
      </w:r>
      <w:proofErr w:type="spellStart"/>
      <w:r w:rsidRPr="00685F4F">
        <w:rPr>
          <w:lang w:val="fr-CH"/>
        </w:rPr>
        <w:t>pupils</w:t>
      </w:r>
      <w:proofErr w:type="spellEnd"/>
      <w:r w:rsidRPr="00685F4F">
        <w:rPr>
          <w:lang w:val="fr-CH"/>
        </w:rPr>
        <w:t xml:space="preserve"> (le Centre pour enfants et jeunes à haut potentiel, pour les élèves dits « surdoués » ou intellectuellement précoces);</w:t>
      </w:r>
    </w:p>
    <w:p w14:paraId="0CF30A5C" w14:textId="02985407" w:rsidR="006B6008" w:rsidRPr="00685F4F" w:rsidRDefault="006B6008" w:rsidP="008659D1">
      <w:pPr>
        <w:pStyle w:val="ListParagraph"/>
        <w:numPr>
          <w:ilvl w:val="0"/>
          <w:numId w:val="16"/>
        </w:numPr>
        <w:ind w:left="567" w:hanging="567"/>
        <w:jc w:val="both"/>
        <w:rPr>
          <w:lang w:val="fr-CH"/>
        </w:rPr>
      </w:pPr>
      <w:r w:rsidRPr="00685F4F">
        <w:rPr>
          <w:lang w:val="fr-CH"/>
        </w:rPr>
        <w:t>the Centre for Socio-</w:t>
      </w:r>
      <w:proofErr w:type="spellStart"/>
      <w:r w:rsidRPr="00685F4F">
        <w:rPr>
          <w:lang w:val="fr-CH"/>
        </w:rPr>
        <w:t>Emotional</w:t>
      </w:r>
      <w:proofErr w:type="spellEnd"/>
      <w:r w:rsidRPr="00685F4F">
        <w:rPr>
          <w:lang w:val="fr-CH"/>
        </w:rPr>
        <w:t xml:space="preserve"> </w:t>
      </w:r>
      <w:proofErr w:type="spellStart"/>
      <w:r w:rsidRPr="00685F4F">
        <w:rPr>
          <w:lang w:val="fr-CH"/>
        </w:rPr>
        <w:t>Development</w:t>
      </w:r>
      <w:proofErr w:type="spellEnd"/>
      <w:r w:rsidRPr="00685F4F">
        <w:rPr>
          <w:lang w:val="fr-CH"/>
        </w:rPr>
        <w:t xml:space="preserve">, for </w:t>
      </w:r>
      <w:proofErr w:type="spellStart"/>
      <w:r w:rsidRPr="00685F4F">
        <w:rPr>
          <w:lang w:val="fr-CH"/>
        </w:rPr>
        <w:t>students</w:t>
      </w:r>
      <w:proofErr w:type="spellEnd"/>
      <w:r w:rsidRPr="00685F4F">
        <w:rPr>
          <w:lang w:val="fr-CH"/>
        </w:rPr>
        <w:t xml:space="preserve"> </w:t>
      </w:r>
      <w:proofErr w:type="spellStart"/>
      <w:r w:rsidRPr="00685F4F">
        <w:rPr>
          <w:lang w:val="fr-CH"/>
        </w:rPr>
        <w:t>with</w:t>
      </w:r>
      <w:proofErr w:type="spellEnd"/>
      <w:r w:rsidRPr="00685F4F">
        <w:rPr>
          <w:lang w:val="fr-CH"/>
        </w:rPr>
        <w:t xml:space="preserve"> </w:t>
      </w:r>
      <w:proofErr w:type="spellStart"/>
      <w:r w:rsidRPr="00685F4F">
        <w:rPr>
          <w:lang w:val="fr-CH"/>
        </w:rPr>
        <w:t>behavioural</w:t>
      </w:r>
      <w:proofErr w:type="spellEnd"/>
      <w:r w:rsidRPr="00685F4F">
        <w:rPr>
          <w:lang w:val="fr-CH"/>
        </w:rPr>
        <w:t xml:space="preserve"> and cognitive </w:t>
      </w:r>
      <w:proofErr w:type="spellStart"/>
      <w:r w:rsidRPr="00685F4F">
        <w:rPr>
          <w:lang w:val="fr-CH"/>
        </w:rPr>
        <w:t>disorders</w:t>
      </w:r>
      <w:proofErr w:type="spellEnd"/>
      <w:r w:rsidRPr="00685F4F">
        <w:rPr>
          <w:lang w:val="fr-CH"/>
        </w:rPr>
        <w:t xml:space="preserve"> (le Centre pour le développement socio-émotionnel, pour les élèves souffrant de troubles du comportement)</w:t>
      </w:r>
      <w:r w:rsidR="008659D1" w:rsidRPr="00685F4F">
        <w:rPr>
          <w:lang w:val="fr-CH"/>
        </w:rPr>
        <w:t>;</w:t>
      </w:r>
    </w:p>
    <w:p w14:paraId="62E11EE5" w14:textId="0444C568" w:rsidR="006B6008" w:rsidRPr="00685F4F" w:rsidRDefault="006B6008" w:rsidP="008659D1">
      <w:pPr>
        <w:pStyle w:val="ListParagraph"/>
        <w:numPr>
          <w:ilvl w:val="0"/>
          <w:numId w:val="16"/>
        </w:numPr>
        <w:ind w:left="567" w:hanging="567"/>
        <w:jc w:val="both"/>
        <w:rPr>
          <w:lang w:val="fr-CH"/>
        </w:rPr>
      </w:pPr>
      <w:r w:rsidRPr="00685F4F">
        <w:rPr>
          <w:lang w:val="fr-CH"/>
        </w:rPr>
        <w:t xml:space="preserve">the Agency for Transition to Independent Living, to </w:t>
      </w:r>
      <w:proofErr w:type="spellStart"/>
      <w:r w:rsidRPr="00685F4F">
        <w:rPr>
          <w:lang w:val="fr-CH"/>
        </w:rPr>
        <w:t>accompany</w:t>
      </w:r>
      <w:proofErr w:type="spellEnd"/>
      <w:r w:rsidRPr="00685F4F">
        <w:rPr>
          <w:lang w:val="fr-CH"/>
        </w:rPr>
        <w:t xml:space="preserve"> and support </w:t>
      </w:r>
      <w:proofErr w:type="spellStart"/>
      <w:r w:rsidRPr="00685F4F">
        <w:rPr>
          <w:lang w:val="fr-CH"/>
        </w:rPr>
        <w:t>young</w:t>
      </w:r>
      <w:proofErr w:type="spellEnd"/>
      <w:r w:rsidRPr="00685F4F">
        <w:rPr>
          <w:lang w:val="fr-CH"/>
        </w:rPr>
        <w:t xml:space="preserve"> people and </w:t>
      </w:r>
      <w:proofErr w:type="spellStart"/>
      <w:r w:rsidRPr="00685F4F">
        <w:rPr>
          <w:lang w:val="fr-CH"/>
        </w:rPr>
        <w:t>their</w:t>
      </w:r>
      <w:proofErr w:type="spellEnd"/>
      <w:r w:rsidRPr="00685F4F">
        <w:rPr>
          <w:lang w:val="fr-CH"/>
        </w:rPr>
        <w:t xml:space="preserve"> parents in the new stages of </w:t>
      </w:r>
      <w:proofErr w:type="spellStart"/>
      <w:r w:rsidRPr="00685F4F">
        <w:rPr>
          <w:lang w:val="fr-CH"/>
        </w:rPr>
        <w:t>their</w:t>
      </w:r>
      <w:proofErr w:type="spellEnd"/>
      <w:r w:rsidRPr="00685F4F">
        <w:rPr>
          <w:lang w:val="fr-CH"/>
        </w:rPr>
        <w:t xml:space="preserve"> </w:t>
      </w:r>
      <w:proofErr w:type="spellStart"/>
      <w:r w:rsidRPr="00685F4F">
        <w:rPr>
          <w:lang w:val="fr-CH"/>
        </w:rPr>
        <w:t>working</w:t>
      </w:r>
      <w:proofErr w:type="spellEnd"/>
      <w:r w:rsidRPr="00685F4F">
        <w:rPr>
          <w:lang w:val="fr-CH"/>
        </w:rPr>
        <w:t xml:space="preserve"> </w:t>
      </w:r>
      <w:proofErr w:type="spellStart"/>
      <w:r w:rsidRPr="00685F4F">
        <w:rPr>
          <w:lang w:val="fr-CH"/>
        </w:rPr>
        <w:t>lives</w:t>
      </w:r>
      <w:proofErr w:type="spellEnd"/>
      <w:r w:rsidRPr="00685F4F">
        <w:rPr>
          <w:lang w:val="fr-CH"/>
        </w:rPr>
        <w:t xml:space="preserve"> (l’Agence pour la transition vers une vie autonome, pour accompagner et soutenir les jeunes et leurs parents lors des nouvelles étapes qui s’annoncent dans la vie active).</w:t>
      </w:r>
    </w:p>
    <w:p w14:paraId="716B2F39" w14:textId="77777777" w:rsidR="00023C1E" w:rsidRPr="00685F4F" w:rsidRDefault="00023C1E" w:rsidP="008659D1">
      <w:pPr>
        <w:jc w:val="both"/>
        <w:rPr>
          <w:rFonts w:cs="Arial"/>
          <w:lang w:val="fr-CH"/>
        </w:rPr>
      </w:pPr>
    </w:p>
    <w:p w14:paraId="6448862A" w14:textId="18214FFC" w:rsidR="00511A46" w:rsidRPr="008659D1" w:rsidRDefault="00511A46" w:rsidP="008659D1">
      <w:pPr>
        <w:jc w:val="both"/>
        <w:rPr>
          <w:rFonts w:cs="Arial"/>
          <w:lang w:val="en-GB"/>
        </w:rPr>
      </w:pPr>
      <w:r w:rsidRPr="008659D1">
        <w:rPr>
          <w:rFonts w:cs="Arial"/>
          <w:lang w:val="en-GB"/>
        </w:rPr>
        <w:t xml:space="preserve">As part of the reform, special </w:t>
      </w:r>
      <w:r w:rsidR="008D0F89" w:rsidRPr="008659D1">
        <w:rPr>
          <w:rFonts w:cs="Arial"/>
          <w:lang w:val="en-GB"/>
        </w:rPr>
        <w:t>centres</w:t>
      </w:r>
      <w:r w:rsidRPr="008659D1">
        <w:rPr>
          <w:rFonts w:cs="Arial"/>
          <w:lang w:val="en-GB"/>
        </w:rPr>
        <w:t xml:space="preserve"> for pupils with emotional and behavioural problems </w:t>
      </w:r>
      <w:r w:rsidR="00BC6302" w:rsidRPr="008659D1">
        <w:rPr>
          <w:rFonts w:cs="Arial"/>
          <w:lang w:val="en-GB"/>
        </w:rPr>
        <w:t xml:space="preserve">(Centre pour le </w:t>
      </w:r>
      <w:proofErr w:type="spellStart"/>
      <w:r w:rsidR="00BC6302" w:rsidRPr="008659D1">
        <w:rPr>
          <w:rFonts w:cs="Arial"/>
          <w:lang w:val="en-GB"/>
        </w:rPr>
        <w:t>développement</w:t>
      </w:r>
      <w:proofErr w:type="spellEnd"/>
      <w:r w:rsidR="00BC6302" w:rsidRPr="008659D1">
        <w:rPr>
          <w:rFonts w:cs="Arial"/>
          <w:lang w:val="en-GB"/>
        </w:rPr>
        <w:t xml:space="preserve"> socio-</w:t>
      </w:r>
      <w:proofErr w:type="spellStart"/>
      <w:r w:rsidR="00BC6302" w:rsidRPr="008659D1">
        <w:rPr>
          <w:rFonts w:cs="Arial"/>
          <w:lang w:val="en-GB"/>
        </w:rPr>
        <w:t>émotionnel</w:t>
      </w:r>
      <w:proofErr w:type="spellEnd"/>
      <w:r w:rsidR="00BC6302" w:rsidRPr="008659D1">
        <w:rPr>
          <w:rFonts w:cs="Arial"/>
          <w:lang w:val="en-GB"/>
        </w:rPr>
        <w:t xml:space="preserve"> -CDSE) </w:t>
      </w:r>
      <w:r w:rsidRPr="008659D1">
        <w:rPr>
          <w:rFonts w:cs="Arial"/>
          <w:lang w:val="en-GB"/>
        </w:rPr>
        <w:t>are now being set up, some of which are accompanied by exemptions from compulsory education.</w:t>
      </w:r>
      <w:r w:rsidR="00BC6302" w:rsidRPr="008659D1">
        <w:rPr>
          <w:rStyle w:val="FootnoteReference"/>
          <w:rFonts w:cs="Arial"/>
          <w:lang w:val="en-GB"/>
        </w:rPr>
        <w:footnoteReference w:id="37"/>
      </w:r>
    </w:p>
    <w:p w14:paraId="4D4FF257" w14:textId="77777777" w:rsidR="00511A46" w:rsidRPr="008659D1" w:rsidRDefault="00511A46" w:rsidP="008659D1">
      <w:pPr>
        <w:jc w:val="both"/>
        <w:rPr>
          <w:rFonts w:cs="Arial"/>
          <w:lang w:val="en-GB"/>
        </w:rPr>
      </w:pPr>
    </w:p>
    <w:p w14:paraId="0F10E1D4" w14:textId="77777777" w:rsidR="006B6008" w:rsidRPr="008659D1" w:rsidRDefault="006B6008" w:rsidP="008659D1">
      <w:pPr>
        <w:jc w:val="both"/>
        <w:rPr>
          <w:rFonts w:cs="Arial"/>
          <w:lang w:val="en-GB"/>
        </w:rPr>
      </w:pPr>
      <w:r w:rsidRPr="008659D1">
        <w:rPr>
          <w:rFonts w:cs="Arial"/>
          <w:lang w:val="en-GB"/>
        </w:rPr>
        <w:t xml:space="preserve">Whether this will lead to a fundamental change in the situation of pupils with special needs cannot yet be assessed. Some of these centres will more or less continue the work of the previously existing institutions, while others will have a more accompanying and advisory function for the mainstream education. </w:t>
      </w:r>
    </w:p>
    <w:p w14:paraId="15B43CEA" w14:textId="77777777" w:rsidR="006B6008" w:rsidRPr="008659D1" w:rsidRDefault="006B6008" w:rsidP="008659D1">
      <w:pPr>
        <w:jc w:val="both"/>
        <w:rPr>
          <w:rFonts w:cs="Arial"/>
          <w:lang w:val="en-GB"/>
        </w:rPr>
      </w:pPr>
    </w:p>
    <w:p w14:paraId="3E9187A4" w14:textId="77777777" w:rsidR="00286A65" w:rsidRPr="008659D1" w:rsidRDefault="00D5680F" w:rsidP="008659D1">
      <w:pPr>
        <w:jc w:val="both"/>
        <w:rPr>
          <w:rFonts w:cs="Arial"/>
          <w:b/>
          <w:bCs/>
          <w:lang w:val="en-GB"/>
        </w:rPr>
      </w:pPr>
      <w:r w:rsidRPr="008659D1">
        <w:rPr>
          <w:rFonts w:cs="Arial"/>
          <w:b/>
          <w:bCs/>
          <w:lang w:val="en-GB"/>
        </w:rPr>
        <w:t>Vocational training reform</w:t>
      </w:r>
    </w:p>
    <w:p w14:paraId="700D85FA" w14:textId="77777777" w:rsidR="00286A65" w:rsidRPr="008659D1" w:rsidRDefault="00286A65" w:rsidP="008659D1">
      <w:pPr>
        <w:jc w:val="both"/>
        <w:rPr>
          <w:rFonts w:cs="Arial"/>
          <w:lang w:val="en-GB"/>
        </w:rPr>
      </w:pPr>
      <w:r w:rsidRPr="008659D1">
        <w:rPr>
          <w:rFonts w:cs="Arial"/>
          <w:lang w:val="en-GB"/>
        </w:rPr>
        <w:t>The new act on vocational education and training, discussed since 2016-2017, to improve student skills and success rates has been postponed. The reform of vocational training will not enter into force as planned next school year, announced the responsible Minister on 12, July 2018. The vocational training reform should finally come into force for the 2019/2020 school year, and not for the 2018/2019 school year as initially planned.</w:t>
      </w:r>
      <w:r w:rsidR="00BC6302" w:rsidRPr="008659D1">
        <w:rPr>
          <w:rFonts w:cs="Arial"/>
          <w:lang w:val="en-GB"/>
        </w:rPr>
        <w:t xml:space="preserve"> Students with disabilities may continue to be considered in the context of conclusion predominantly in questions of compensating for disadvantages in examination situations and not in relation to social inclusion.</w:t>
      </w:r>
    </w:p>
    <w:p w14:paraId="51D9BB22" w14:textId="77777777" w:rsidR="00BF171F" w:rsidRPr="008659D1" w:rsidRDefault="00BF171F" w:rsidP="008659D1">
      <w:pPr>
        <w:jc w:val="both"/>
        <w:rPr>
          <w:rFonts w:cs="Arial"/>
          <w:lang w:val="en-GB"/>
        </w:rPr>
      </w:pPr>
    </w:p>
    <w:p w14:paraId="6A743ACF" w14:textId="77777777" w:rsidR="003D16C5" w:rsidRDefault="003D16C5" w:rsidP="008659D1">
      <w:pPr>
        <w:jc w:val="both"/>
        <w:rPr>
          <w:rFonts w:cs="Arial"/>
          <w:b/>
          <w:bCs/>
          <w:lang w:val="en-GB"/>
        </w:rPr>
      </w:pPr>
    </w:p>
    <w:p w14:paraId="28ECF62C" w14:textId="12232CA4" w:rsidR="00023C1E" w:rsidRPr="008659D1" w:rsidRDefault="00023C1E" w:rsidP="008659D1">
      <w:pPr>
        <w:jc w:val="both"/>
        <w:rPr>
          <w:rFonts w:cs="Arial"/>
          <w:b/>
          <w:bCs/>
          <w:lang w:val="en-GB"/>
        </w:rPr>
      </w:pPr>
      <w:r w:rsidRPr="008659D1">
        <w:rPr>
          <w:rFonts w:cs="Arial"/>
          <w:b/>
          <w:bCs/>
          <w:lang w:val="en-GB"/>
        </w:rPr>
        <w:lastRenderedPageBreak/>
        <w:t>Tertiary education</w:t>
      </w:r>
    </w:p>
    <w:p w14:paraId="25ACC243" w14:textId="58EA6994" w:rsidR="00023C1E" w:rsidRPr="008659D1" w:rsidRDefault="00234874" w:rsidP="008659D1">
      <w:pPr>
        <w:jc w:val="both"/>
        <w:rPr>
          <w:lang w:val="en-GB"/>
        </w:rPr>
      </w:pPr>
      <w:r w:rsidRPr="008659D1">
        <w:rPr>
          <w:rFonts w:cs="Arial"/>
          <w:lang w:val="en-GB"/>
        </w:rPr>
        <w:t xml:space="preserve">In 2018, a new university law was adopted that now includes accommodation for </w:t>
      </w:r>
      <w:r w:rsidR="00353701" w:rsidRPr="008659D1">
        <w:rPr>
          <w:rFonts w:cs="Arial"/>
          <w:lang w:val="en-GB"/>
        </w:rPr>
        <w:t xml:space="preserve">(university) </w:t>
      </w:r>
      <w:r w:rsidRPr="008659D1">
        <w:rPr>
          <w:rFonts w:cs="Arial"/>
          <w:lang w:val="en-GB"/>
        </w:rPr>
        <w:t>students with disabilities.</w:t>
      </w:r>
      <w:r w:rsidR="00023C1E" w:rsidRPr="008659D1">
        <w:rPr>
          <w:rStyle w:val="FootnoteReference"/>
          <w:rFonts w:cs="Arial"/>
          <w:lang w:val="en-GB"/>
        </w:rPr>
        <w:footnoteReference w:id="38"/>
      </w:r>
      <w:r w:rsidRPr="008659D1">
        <w:rPr>
          <w:rFonts w:cs="Arial"/>
          <w:lang w:val="en-GB"/>
        </w:rPr>
        <w:t xml:space="preserve"> This act defines </w:t>
      </w:r>
      <w:r w:rsidR="00023C1E" w:rsidRPr="008659D1">
        <w:rPr>
          <w:rFonts w:cs="Arial"/>
          <w:lang w:val="en-GB"/>
        </w:rPr>
        <w:t xml:space="preserve">a </w:t>
      </w:r>
      <w:r w:rsidR="00A448BC" w:rsidRPr="008659D1">
        <w:rPr>
          <w:rFonts w:cs="Arial"/>
          <w:lang w:val="en-GB"/>
        </w:rPr>
        <w:t xml:space="preserve">student with special educational needs:  </w:t>
      </w:r>
      <w:r w:rsidR="004D20F7" w:rsidRPr="008659D1">
        <w:rPr>
          <w:rFonts w:cs="Arial"/>
          <w:lang w:val="en-GB"/>
        </w:rPr>
        <w:t>‘</w:t>
      </w:r>
      <w:r w:rsidR="00A448BC" w:rsidRPr="008659D1">
        <w:rPr>
          <w:rFonts w:cs="Arial"/>
          <w:lang w:val="en-GB"/>
        </w:rPr>
        <w:t>any user with a special impairment or incapacity whose repercussions hinder normal progress in studies or prevent him from making use, during assessment tests, of the knowledge and skills acquired and who is such that these obstacles and impediments can be remedied by the reasonable accommodations provided for in Article 39</w:t>
      </w:r>
      <w:r w:rsidR="00F62836" w:rsidRPr="008659D1">
        <w:rPr>
          <w:rFonts w:cs="Arial"/>
          <w:lang w:val="en-GB"/>
        </w:rPr>
        <w:t>’</w:t>
      </w:r>
      <w:r w:rsidR="00A448BC" w:rsidRPr="008659D1">
        <w:rPr>
          <w:rFonts w:cs="Arial"/>
          <w:lang w:val="en-GB"/>
        </w:rPr>
        <w:t>.</w:t>
      </w:r>
      <w:r w:rsidR="00A448BC" w:rsidRPr="008659D1">
        <w:rPr>
          <w:rStyle w:val="FootnoteReference"/>
          <w:rFonts w:cs="Arial"/>
          <w:lang w:val="en-GB"/>
        </w:rPr>
        <w:footnoteReference w:id="39"/>
      </w:r>
      <w:r w:rsidR="008659D1">
        <w:rPr>
          <w:rFonts w:cs="Arial"/>
          <w:lang w:val="en-GB"/>
        </w:rPr>
        <w:t xml:space="preserve"> </w:t>
      </w:r>
      <w:r w:rsidR="00023C1E" w:rsidRPr="008659D1">
        <w:rPr>
          <w:lang w:val="en-GB"/>
        </w:rPr>
        <w:t>Art. 39 covers the following accommodations:</w:t>
      </w:r>
    </w:p>
    <w:p w14:paraId="6FA55ABB" w14:textId="77777777" w:rsidR="00023C1E" w:rsidRPr="008659D1" w:rsidRDefault="00023C1E" w:rsidP="008659D1">
      <w:pPr>
        <w:jc w:val="both"/>
        <w:rPr>
          <w:lang w:val="en-GB"/>
        </w:rPr>
      </w:pPr>
    </w:p>
    <w:p w14:paraId="3596A255" w14:textId="77777777" w:rsidR="00023C1E" w:rsidRPr="008659D1" w:rsidRDefault="00023C1E" w:rsidP="008659D1">
      <w:pPr>
        <w:pStyle w:val="ListParagraph"/>
        <w:numPr>
          <w:ilvl w:val="0"/>
          <w:numId w:val="18"/>
        </w:numPr>
        <w:ind w:left="567" w:hanging="567"/>
        <w:jc w:val="both"/>
        <w:rPr>
          <w:lang w:val="en-GB"/>
        </w:rPr>
      </w:pPr>
      <w:r w:rsidRPr="008659D1">
        <w:rPr>
          <w:lang w:val="en-GB"/>
        </w:rPr>
        <w:t>the layout of auditoriums or seminar rooms;</w:t>
      </w:r>
    </w:p>
    <w:p w14:paraId="6EDE6E05" w14:textId="77777777" w:rsidR="00023C1E" w:rsidRPr="008659D1" w:rsidRDefault="00023C1E" w:rsidP="008659D1">
      <w:pPr>
        <w:pStyle w:val="ListParagraph"/>
        <w:numPr>
          <w:ilvl w:val="0"/>
          <w:numId w:val="18"/>
        </w:numPr>
        <w:ind w:left="567" w:hanging="567"/>
        <w:jc w:val="both"/>
        <w:rPr>
          <w:lang w:val="en-GB"/>
        </w:rPr>
      </w:pPr>
      <w:r w:rsidRPr="008659D1">
        <w:rPr>
          <w:lang w:val="en-GB"/>
        </w:rPr>
        <w:t>a separate room for the evaluation tests;</w:t>
      </w:r>
    </w:p>
    <w:p w14:paraId="662F992B" w14:textId="77777777" w:rsidR="00023C1E" w:rsidRPr="008659D1" w:rsidRDefault="00023C1E" w:rsidP="008659D1">
      <w:pPr>
        <w:pStyle w:val="ListParagraph"/>
        <w:numPr>
          <w:ilvl w:val="0"/>
          <w:numId w:val="18"/>
        </w:numPr>
        <w:ind w:left="567" w:hanging="567"/>
        <w:jc w:val="both"/>
        <w:rPr>
          <w:lang w:val="en-GB"/>
        </w:rPr>
      </w:pPr>
      <w:r w:rsidRPr="008659D1">
        <w:rPr>
          <w:lang w:val="en-GB"/>
        </w:rPr>
        <w:t>an adapted presentation of the questionnaires;</w:t>
      </w:r>
    </w:p>
    <w:p w14:paraId="4B14016E" w14:textId="77777777" w:rsidR="00023C1E" w:rsidRPr="008659D1" w:rsidRDefault="00023C1E" w:rsidP="008659D1">
      <w:pPr>
        <w:pStyle w:val="ListParagraph"/>
        <w:numPr>
          <w:ilvl w:val="0"/>
          <w:numId w:val="18"/>
        </w:numPr>
        <w:ind w:left="567" w:hanging="567"/>
        <w:jc w:val="both"/>
        <w:rPr>
          <w:lang w:val="en-GB"/>
        </w:rPr>
      </w:pPr>
      <w:r w:rsidRPr="008659D1">
        <w:rPr>
          <w:lang w:val="en-GB"/>
        </w:rPr>
        <w:t>an increase in time during the evaluation tests;</w:t>
      </w:r>
    </w:p>
    <w:p w14:paraId="5987A7A2" w14:textId="77777777" w:rsidR="00023C1E" w:rsidRPr="008659D1" w:rsidRDefault="00023C1E" w:rsidP="008659D1">
      <w:pPr>
        <w:pStyle w:val="ListParagraph"/>
        <w:numPr>
          <w:ilvl w:val="0"/>
          <w:numId w:val="18"/>
        </w:numPr>
        <w:ind w:left="567" w:hanging="567"/>
        <w:jc w:val="both"/>
        <w:rPr>
          <w:lang w:val="en-GB"/>
        </w:rPr>
      </w:pPr>
      <w:r w:rsidRPr="008659D1">
        <w:rPr>
          <w:lang w:val="en-GB"/>
        </w:rPr>
        <w:t>additional breaks during the evaluation tests;</w:t>
      </w:r>
    </w:p>
    <w:p w14:paraId="4436E76A" w14:textId="416093CC" w:rsidR="00023C1E" w:rsidRPr="008659D1" w:rsidRDefault="00023C1E" w:rsidP="008659D1">
      <w:pPr>
        <w:pStyle w:val="ListParagraph"/>
        <w:numPr>
          <w:ilvl w:val="0"/>
          <w:numId w:val="18"/>
        </w:numPr>
        <w:ind w:left="567" w:hanging="567"/>
        <w:jc w:val="both"/>
        <w:rPr>
          <w:lang w:val="en-GB"/>
        </w:rPr>
      </w:pPr>
      <w:r w:rsidRPr="008659D1">
        <w:rPr>
          <w:lang w:val="en-GB"/>
        </w:rPr>
        <w:t>the use of technological aids and human aids to compensate for particular impairments</w:t>
      </w:r>
      <w:r w:rsidR="008659D1">
        <w:rPr>
          <w:lang w:val="en-GB"/>
        </w:rPr>
        <w:t>;</w:t>
      </w:r>
    </w:p>
    <w:p w14:paraId="0958A720" w14:textId="77777777" w:rsidR="00023C1E" w:rsidRPr="008659D1" w:rsidRDefault="00023C1E" w:rsidP="008659D1">
      <w:pPr>
        <w:pStyle w:val="ListParagraph"/>
        <w:numPr>
          <w:ilvl w:val="0"/>
          <w:numId w:val="18"/>
        </w:numPr>
        <w:ind w:left="567" w:hanging="567"/>
        <w:jc w:val="both"/>
        <w:rPr>
          <w:lang w:val="en-GB"/>
        </w:rPr>
      </w:pPr>
      <w:r w:rsidRPr="008659D1">
        <w:rPr>
          <w:lang w:val="en-GB"/>
        </w:rPr>
        <w:t>the spread of the evaluation tests over two examination sessions;</w:t>
      </w:r>
    </w:p>
    <w:p w14:paraId="29103365" w14:textId="77777777" w:rsidR="00023C1E" w:rsidRPr="008659D1" w:rsidRDefault="00023C1E" w:rsidP="008659D1">
      <w:pPr>
        <w:pStyle w:val="ListParagraph"/>
        <w:numPr>
          <w:ilvl w:val="0"/>
          <w:numId w:val="18"/>
        </w:numPr>
        <w:ind w:left="567" w:hanging="567"/>
        <w:jc w:val="both"/>
        <w:rPr>
          <w:lang w:val="en-GB"/>
        </w:rPr>
      </w:pPr>
      <w:r w:rsidRPr="008659D1">
        <w:rPr>
          <w:lang w:val="en-GB"/>
        </w:rPr>
        <w:t>the replacement of part of the evaluation procedures provided for a course;</w:t>
      </w:r>
    </w:p>
    <w:p w14:paraId="6D906914" w14:textId="77777777" w:rsidR="00023C1E" w:rsidRPr="008659D1" w:rsidRDefault="00023C1E" w:rsidP="008659D1">
      <w:pPr>
        <w:pStyle w:val="ListParagraph"/>
        <w:numPr>
          <w:ilvl w:val="0"/>
          <w:numId w:val="18"/>
        </w:numPr>
        <w:ind w:left="567" w:hanging="567"/>
        <w:jc w:val="both"/>
        <w:rPr>
          <w:lang w:val="en-GB"/>
        </w:rPr>
      </w:pPr>
      <w:r w:rsidRPr="008659D1">
        <w:rPr>
          <w:lang w:val="en-GB"/>
        </w:rPr>
        <w:t>the exemption from part of the evaluation tests or from the elements of work, participation or attendance planned for a course;</w:t>
      </w:r>
    </w:p>
    <w:p w14:paraId="581C17BB" w14:textId="3112BD98" w:rsidR="00023C1E" w:rsidRPr="008659D1" w:rsidRDefault="00023C1E" w:rsidP="008659D1">
      <w:pPr>
        <w:pStyle w:val="ListParagraph"/>
        <w:numPr>
          <w:ilvl w:val="0"/>
          <w:numId w:val="18"/>
        </w:numPr>
        <w:ind w:left="567" w:hanging="567"/>
        <w:jc w:val="both"/>
        <w:rPr>
          <w:lang w:val="en-GB"/>
        </w:rPr>
      </w:pPr>
      <w:r w:rsidRPr="008659D1">
        <w:rPr>
          <w:lang w:val="en-GB"/>
        </w:rPr>
        <w:t>an exemption from the criteria concerning the percentage of ECTS credits to be passed at the end of the first year of study and an extension of the maximum duration of studies</w:t>
      </w:r>
      <w:r w:rsidR="008659D1">
        <w:rPr>
          <w:lang w:val="en-GB"/>
        </w:rPr>
        <w:t>;</w:t>
      </w:r>
      <w:r w:rsidRPr="008659D1">
        <w:rPr>
          <w:lang w:val="en-GB"/>
        </w:rPr>
        <w:t xml:space="preserve"> </w:t>
      </w:r>
    </w:p>
    <w:p w14:paraId="48C73753" w14:textId="37004ACF" w:rsidR="00023C1E" w:rsidRPr="008659D1" w:rsidRDefault="00023C1E" w:rsidP="008659D1">
      <w:pPr>
        <w:pStyle w:val="ListParagraph"/>
        <w:numPr>
          <w:ilvl w:val="0"/>
          <w:numId w:val="18"/>
        </w:numPr>
        <w:ind w:left="567" w:hanging="567"/>
        <w:jc w:val="both"/>
        <w:rPr>
          <w:lang w:val="en-GB"/>
        </w:rPr>
      </w:pPr>
      <w:r w:rsidRPr="008659D1">
        <w:rPr>
          <w:lang w:val="en-GB"/>
        </w:rPr>
        <w:t>an exemption from the mobility requirement</w:t>
      </w:r>
      <w:r w:rsidR="008659D1">
        <w:rPr>
          <w:lang w:val="en-GB"/>
        </w:rPr>
        <w:t>;</w:t>
      </w:r>
      <w:r w:rsidRPr="008659D1">
        <w:rPr>
          <w:lang w:val="en-GB"/>
        </w:rPr>
        <w:t xml:space="preserve"> </w:t>
      </w:r>
    </w:p>
    <w:p w14:paraId="1DA2558E" w14:textId="77777777" w:rsidR="00023C1E" w:rsidRPr="008659D1" w:rsidRDefault="00023C1E" w:rsidP="008659D1">
      <w:pPr>
        <w:pStyle w:val="ListParagraph"/>
        <w:numPr>
          <w:ilvl w:val="0"/>
          <w:numId w:val="18"/>
        </w:numPr>
        <w:ind w:left="567" w:hanging="567"/>
        <w:jc w:val="both"/>
        <w:rPr>
          <w:lang w:val="en-GB"/>
        </w:rPr>
      </w:pPr>
      <w:r w:rsidRPr="008659D1">
        <w:rPr>
          <w:lang w:val="en-GB"/>
        </w:rPr>
        <w:t>the relocation of evaluation tests outside the University;</w:t>
      </w:r>
    </w:p>
    <w:p w14:paraId="77B8D95C" w14:textId="77777777" w:rsidR="00023C1E" w:rsidRPr="008659D1" w:rsidRDefault="00023C1E" w:rsidP="008659D1">
      <w:pPr>
        <w:pStyle w:val="ListParagraph"/>
        <w:numPr>
          <w:ilvl w:val="0"/>
          <w:numId w:val="18"/>
        </w:numPr>
        <w:ind w:left="567" w:hanging="567"/>
        <w:jc w:val="both"/>
        <w:rPr>
          <w:rFonts w:cs="Arial"/>
          <w:lang w:val="en-GB"/>
        </w:rPr>
      </w:pPr>
      <w:r w:rsidRPr="008659D1">
        <w:rPr>
          <w:lang w:val="en-GB"/>
        </w:rPr>
        <w:t>the completion of the learning of certain or all elements of a program of study outside the university.</w:t>
      </w:r>
    </w:p>
    <w:p w14:paraId="0977A825" w14:textId="77777777" w:rsidR="00023C1E" w:rsidRPr="008659D1" w:rsidRDefault="00023C1E" w:rsidP="008659D1">
      <w:pPr>
        <w:jc w:val="both"/>
        <w:rPr>
          <w:rFonts w:cs="Arial"/>
          <w:lang w:val="en-GB"/>
        </w:rPr>
      </w:pPr>
    </w:p>
    <w:p w14:paraId="4330805B" w14:textId="16ACE890" w:rsidR="00195307" w:rsidRPr="008659D1" w:rsidRDefault="00870300" w:rsidP="008659D1">
      <w:pPr>
        <w:jc w:val="both"/>
        <w:rPr>
          <w:rFonts w:cs="Arial"/>
          <w:lang w:val="en-GB"/>
        </w:rPr>
      </w:pPr>
      <w:r w:rsidRPr="008659D1">
        <w:rPr>
          <w:rFonts w:cs="Arial"/>
          <w:lang w:val="en-GB"/>
        </w:rPr>
        <w:t>It remains to be seen whether the new law will contribute to improving the situation of students with disabilities.</w:t>
      </w:r>
      <w:r w:rsidR="00353701" w:rsidRPr="008659D1">
        <w:rPr>
          <w:rFonts w:cs="Arial"/>
          <w:lang w:val="en-GB"/>
        </w:rPr>
        <w:t xml:space="preserve"> </w:t>
      </w:r>
      <w:r w:rsidR="00450E8F" w:rsidRPr="008659D1">
        <w:rPr>
          <w:rFonts w:cs="Arial"/>
          <w:lang w:val="en-GB"/>
        </w:rPr>
        <w:t>In a comparison over several years, the inclusion rate of students with disabilities at the University of Luxembourg has changed little and is currently less than one percent (see appendix).</w:t>
      </w:r>
      <w:r w:rsidR="008659D1">
        <w:rPr>
          <w:rFonts w:cs="Arial"/>
          <w:lang w:val="en-GB"/>
        </w:rPr>
        <w:t xml:space="preserve"> </w:t>
      </w:r>
      <w:r w:rsidR="00353701" w:rsidRPr="008659D1">
        <w:rPr>
          <w:rFonts w:cs="Arial"/>
          <w:lang w:val="en-GB"/>
        </w:rPr>
        <w:t xml:space="preserve">The act </w:t>
      </w:r>
      <w:r w:rsidR="005B399D" w:rsidRPr="008659D1">
        <w:rPr>
          <w:rFonts w:cs="Arial"/>
          <w:lang w:val="en-GB"/>
        </w:rPr>
        <w:t>does not</w:t>
      </w:r>
      <w:r w:rsidR="00353701" w:rsidRPr="008659D1">
        <w:rPr>
          <w:rFonts w:cs="Arial"/>
          <w:lang w:val="en-GB"/>
        </w:rPr>
        <w:t xml:space="preserve"> include private universities or other tertiary education institutions situated in Luxembourg.</w:t>
      </w:r>
    </w:p>
    <w:p w14:paraId="36B8F242" w14:textId="77777777" w:rsidR="006B6008" w:rsidRPr="008659D1" w:rsidRDefault="006B6008" w:rsidP="008659D1">
      <w:pPr>
        <w:jc w:val="both"/>
        <w:rPr>
          <w:rFonts w:cs="Arial"/>
          <w:lang w:val="en-GB"/>
        </w:rPr>
      </w:pPr>
    </w:p>
    <w:p w14:paraId="7032A797" w14:textId="403E5F62" w:rsidR="008B6511" w:rsidRPr="008659D1" w:rsidRDefault="006B6008" w:rsidP="008659D1">
      <w:pPr>
        <w:jc w:val="both"/>
        <w:rPr>
          <w:rFonts w:cs="Arial"/>
          <w:lang w:val="en-GB"/>
        </w:rPr>
      </w:pPr>
      <w:r w:rsidRPr="008659D1">
        <w:rPr>
          <w:rFonts w:cs="Arial"/>
          <w:lang w:val="en-GB"/>
        </w:rPr>
        <w:t>T</w:t>
      </w:r>
      <w:r w:rsidR="003C1198" w:rsidRPr="008659D1">
        <w:rPr>
          <w:rFonts w:cs="Arial"/>
          <w:lang w:val="en-GB"/>
        </w:rPr>
        <w:t xml:space="preserve">he </w:t>
      </w:r>
      <w:r w:rsidR="00353701" w:rsidRPr="008659D1">
        <w:rPr>
          <w:rFonts w:cs="Arial"/>
          <w:lang w:val="en-GB"/>
        </w:rPr>
        <w:t xml:space="preserve">recent </w:t>
      </w:r>
      <w:r w:rsidR="003C1198" w:rsidRPr="008659D1">
        <w:rPr>
          <w:rFonts w:cs="Arial"/>
          <w:lang w:val="en-GB"/>
        </w:rPr>
        <w:t>n</w:t>
      </w:r>
      <w:r w:rsidR="008B6511" w:rsidRPr="008659D1">
        <w:rPr>
          <w:rFonts w:cs="Arial"/>
          <w:lang w:val="en-GB"/>
        </w:rPr>
        <w:t xml:space="preserve">ational key figures </w:t>
      </w:r>
      <w:r w:rsidR="00353701" w:rsidRPr="008659D1">
        <w:rPr>
          <w:rFonts w:cs="Arial"/>
          <w:lang w:val="en-GB"/>
        </w:rPr>
        <w:t xml:space="preserve">on Education </w:t>
      </w:r>
      <w:r w:rsidR="00E7037A" w:rsidRPr="008659D1">
        <w:rPr>
          <w:rFonts w:cs="Arial"/>
          <w:lang w:val="en-GB"/>
        </w:rPr>
        <w:t>do not</w:t>
      </w:r>
      <w:r w:rsidR="008B6511" w:rsidRPr="008659D1">
        <w:rPr>
          <w:rFonts w:cs="Arial"/>
          <w:lang w:val="en-GB"/>
        </w:rPr>
        <w:t xml:space="preserve"> indicate tertiary education rat</w:t>
      </w:r>
      <w:r w:rsidR="00286A65" w:rsidRPr="008659D1">
        <w:rPr>
          <w:rFonts w:cs="Arial"/>
          <w:lang w:val="en-GB"/>
        </w:rPr>
        <w:t>e</w:t>
      </w:r>
      <w:r w:rsidR="008B6511" w:rsidRPr="008659D1">
        <w:rPr>
          <w:rFonts w:cs="Arial"/>
          <w:lang w:val="en-GB"/>
        </w:rPr>
        <w:t>s</w:t>
      </w:r>
      <w:r w:rsidR="00662135" w:rsidRPr="008659D1">
        <w:rPr>
          <w:rFonts w:cs="Arial"/>
          <w:lang w:val="en-GB"/>
        </w:rPr>
        <w:t xml:space="preserve"> at all either </w:t>
      </w:r>
      <w:r w:rsidR="008B6511" w:rsidRPr="008659D1">
        <w:rPr>
          <w:rFonts w:cs="Arial"/>
          <w:lang w:val="en-GB"/>
        </w:rPr>
        <w:t>broken down by age groups</w:t>
      </w:r>
      <w:r w:rsidR="00AA4A3C" w:rsidRPr="008659D1">
        <w:rPr>
          <w:rFonts w:cs="Arial"/>
          <w:lang w:val="en-GB"/>
        </w:rPr>
        <w:t xml:space="preserve"> or disability</w:t>
      </w:r>
      <w:r w:rsidR="00F62836" w:rsidRPr="008659D1">
        <w:rPr>
          <w:rFonts w:cs="Arial"/>
          <w:lang w:val="en-GB"/>
        </w:rPr>
        <w:t>.</w:t>
      </w:r>
      <w:r w:rsidR="008B6511" w:rsidRPr="008659D1">
        <w:rPr>
          <w:rStyle w:val="FootnoteReference"/>
          <w:rFonts w:cs="Arial"/>
          <w:lang w:val="en-GB"/>
        </w:rPr>
        <w:footnoteReference w:id="40"/>
      </w:r>
      <w:r w:rsidR="008B6511" w:rsidRPr="008659D1">
        <w:rPr>
          <w:rFonts w:cs="Arial"/>
          <w:lang w:val="en-GB"/>
        </w:rPr>
        <w:t xml:space="preserve"> The Education and Training </w:t>
      </w:r>
      <w:r w:rsidR="008B6511" w:rsidRPr="008659D1">
        <w:rPr>
          <w:rFonts w:cs="Arial"/>
          <w:lang w:val="en-GB"/>
        </w:rPr>
        <w:lastRenderedPageBreak/>
        <w:t>Monitor 2017 announces tertiary educational attainment in 2016 for age group 30-34 for native born persons: 50.</w:t>
      </w:r>
      <w:r w:rsidR="00662135" w:rsidRPr="008659D1">
        <w:rPr>
          <w:rFonts w:cs="Arial"/>
          <w:lang w:val="en-GB"/>
        </w:rPr>
        <w:t>9% and 57.2 for foreign born persons</w:t>
      </w:r>
      <w:r w:rsidR="00F62836" w:rsidRPr="008659D1">
        <w:rPr>
          <w:rFonts w:cs="Arial"/>
          <w:lang w:val="en-GB"/>
        </w:rPr>
        <w:t>.</w:t>
      </w:r>
      <w:r w:rsidR="00662135" w:rsidRPr="008659D1">
        <w:rPr>
          <w:rStyle w:val="FootnoteReference"/>
          <w:rFonts w:cs="Arial"/>
          <w:lang w:val="en-GB"/>
        </w:rPr>
        <w:footnoteReference w:id="41"/>
      </w:r>
      <w:r w:rsidR="00AA4A3C" w:rsidRPr="008659D1">
        <w:rPr>
          <w:rFonts w:cs="Arial"/>
          <w:lang w:val="en-GB"/>
        </w:rPr>
        <w:t xml:space="preserve"> EUSILC UDB 2015 – version of October 2017 (and preceding UDBs) also </w:t>
      </w:r>
      <w:r w:rsidR="00E7037A" w:rsidRPr="008659D1">
        <w:rPr>
          <w:rFonts w:cs="Arial"/>
          <w:lang w:val="en-GB"/>
        </w:rPr>
        <w:t>do not</w:t>
      </w:r>
      <w:r w:rsidR="00AA4A3C" w:rsidRPr="008659D1">
        <w:rPr>
          <w:rFonts w:cs="Arial"/>
          <w:lang w:val="en-GB"/>
        </w:rPr>
        <w:t xml:space="preserve"> show any result for Luxembourg. </w:t>
      </w:r>
    </w:p>
    <w:p w14:paraId="62542EFC" w14:textId="77777777" w:rsidR="008B6511" w:rsidRPr="008659D1" w:rsidRDefault="008B6511" w:rsidP="008B6511">
      <w:pPr>
        <w:rPr>
          <w:rFonts w:cs="Arial"/>
          <w:lang w:val="en-GB"/>
        </w:rPr>
      </w:pPr>
    </w:p>
    <w:p w14:paraId="529B5F60" w14:textId="77777777" w:rsidR="000C4A49" w:rsidRPr="008659D1" w:rsidRDefault="000C4A49" w:rsidP="008659D1">
      <w:pPr>
        <w:pStyle w:val="Heading1"/>
        <w:jc w:val="both"/>
        <w:rPr>
          <w:rFonts w:cs="Arial"/>
          <w:lang w:val="en-GB"/>
        </w:rPr>
      </w:pPr>
      <w:bookmarkStart w:id="14" w:name="_Toc2689970"/>
      <w:r w:rsidRPr="008659D1">
        <w:rPr>
          <w:rFonts w:cs="Arial"/>
          <w:lang w:val="en-GB"/>
        </w:rPr>
        <w:lastRenderedPageBreak/>
        <w:t>Disability, poverty and social exclusion – analysis of the situation and the effectiveness of policies</w:t>
      </w:r>
      <w:bookmarkEnd w:id="14"/>
    </w:p>
    <w:p w14:paraId="2DA6B9F2" w14:textId="77777777" w:rsidR="001F6793" w:rsidRPr="008659D1" w:rsidRDefault="001F6793" w:rsidP="008659D1">
      <w:pPr>
        <w:jc w:val="both"/>
        <w:rPr>
          <w:rFonts w:cs="Arial"/>
          <w:lang w:val="en-GB"/>
        </w:rPr>
      </w:pPr>
    </w:p>
    <w:p w14:paraId="70384B1C" w14:textId="783425F4" w:rsidR="00E2055C" w:rsidRPr="008659D1" w:rsidRDefault="00D5680F" w:rsidP="008659D1">
      <w:pPr>
        <w:jc w:val="both"/>
        <w:rPr>
          <w:rFonts w:cs="Arial"/>
          <w:lang w:val="en-GB"/>
        </w:rPr>
      </w:pPr>
      <w:r w:rsidRPr="008659D1">
        <w:rPr>
          <w:rFonts w:cs="Arial"/>
          <w:lang w:val="en-GB"/>
        </w:rPr>
        <w:t>T</w:t>
      </w:r>
      <w:r w:rsidR="00A66282" w:rsidRPr="008659D1">
        <w:rPr>
          <w:rFonts w:cs="Arial"/>
          <w:lang w:val="en-GB"/>
        </w:rPr>
        <w:t>he risk of monetary poverty in Luxembourg over time has been growing more or less linearly for 20 years. At the end of the 1990s, the rate was around 12%, at the end of 2010 it was 14.5 and by 2016 it was a peak of 16.5%. The Gini coefficient fluctuates from one year to the next, but over the last 20 years, the trend towards the deterioration of this inequality indicator seems to be taking shape.</w:t>
      </w:r>
      <w:r w:rsidR="00A66282" w:rsidRPr="008659D1">
        <w:rPr>
          <w:rStyle w:val="FootnoteReference"/>
          <w:rFonts w:cs="Arial"/>
          <w:lang w:val="en-GB"/>
        </w:rPr>
        <w:footnoteReference w:id="42"/>
      </w:r>
      <w:r w:rsidR="00A66282" w:rsidRPr="008659D1">
        <w:rPr>
          <w:rFonts w:cs="Arial"/>
          <w:lang w:val="en-GB"/>
        </w:rPr>
        <w:t xml:space="preserve"> </w:t>
      </w:r>
      <w:r w:rsidRPr="008659D1">
        <w:rPr>
          <w:rFonts w:cs="Arial"/>
          <w:lang w:val="en-GB"/>
        </w:rPr>
        <w:t>The p</w:t>
      </w:r>
      <w:r w:rsidR="00E2055C" w:rsidRPr="008659D1">
        <w:rPr>
          <w:rFonts w:cs="Arial"/>
          <w:lang w:val="en-GB"/>
        </w:rPr>
        <w:t>overty risk for older people is very low and children and young people are most at risk of poverty or social exclusion</w:t>
      </w:r>
      <w:r w:rsidR="008659D1">
        <w:rPr>
          <w:rFonts w:cs="Arial"/>
          <w:lang w:val="en-GB"/>
        </w:rPr>
        <w:t>.</w:t>
      </w:r>
      <w:r w:rsidR="001B723D" w:rsidRPr="008659D1">
        <w:rPr>
          <w:rStyle w:val="FootnoteReference"/>
          <w:rFonts w:cs="Arial"/>
          <w:lang w:val="en-GB"/>
        </w:rPr>
        <w:footnoteReference w:id="43"/>
      </w:r>
      <w:r w:rsidR="00E2055C" w:rsidRPr="008659D1">
        <w:rPr>
          <w:rFonts w:cs="Arial"/>
          <w:lang w:val="en-GB"/>
        </w:rPr>
        <w:t xml:space="preserve"> </w:t>
      </w:r>
      <w:r w:rsidR="00F03CBA" w:rsidRPr="008659D1">
        <w:rPr>
          <w:rFonts w:cs="Arial"/>
          <w:lang w:val="en-GB"/>
        </w:rPr>
        <w:t>Persons with disabilities are at higher risk, although the gap is moderate compared to the EU average (</w:t>
      </w:r>
      <w:r w:rsidR="00F03CBA" w:rsidRPr="008659D1">
        <w:rPr>
          <w:rFonts w:cs="Arial"/>
          <w:lang w:val="en-GB"/>
        </w:rPr>
        <w:fldChar w:fldCharType="begin"/>
      </w:r>
      <w:r w:rsidR="00F03CBA" w:rsidRPr="008659D1">
        <w:rPr>
          <w:rFonts w:cs="Arial"/>
          <w:lang w:val="en-GB"/>
        </w:rPr>
        <w:instrText xml:space="preserve"> REF _Ref522716197 \h </w:instrText>
      </w:r>
      <w:r w:rsidR="008659D1">
        <w:rPr>
          <w:rFonts w:cs="Arial"/>
          <w:lang w:val="en-GB"/>
        </w:rPr>
        <w:instrText xml:space="preserve"> \* MERGEFORMAT </w:instrText>
      </w:r>
      <w:r w:rsidR="00F03CBA" w:rsidRPr="008659D1">
        <w:rPr>
          <w:rFonts w:cs="Arial"/>
          <w:lang w:val="en-GB"/>
        </w:rPr>
      </w:r>
      <w:r w:rsidR="00F03CBA" w:rsidRPr="008659D1">
        <w:rPr>
          <w:rFonts w:cs="Arial"/>
          <w:lang w:val="en-GB"/>
        </w:rPr>
        <w:fldChar w:fldCharType="separate"/>
      </w:r>
      <w:r w:rsidR="009F5183" w:rsidRPr="008659D1">
        <w:rPr>
          <w:rFonts w:cs="Arial"/>
          <w:lang w:val="en-GB"/>
        </w:rPr>
        <w:t xml:space="preserve">Table </w:t>
      </w:r>
      <w:r w:rsidR="009F5183" w:rsidRPr="008659D1">
        <w:rPr>
          <w:rFonts w:cs="Arial"/>
          <w:noProof/>
          <w:lang w:val="en-GB"/>
        </w:rPr>
        <w:t>17</w:t>
      </w:r>
      <w:r w:rsidR="00F03CBA" w:rsidRPr="008659D1">
        <w:rPr>
          <w:rFonts w:cs="Arial"/>
          <w:lang w:val="en-GB"/>
        </w:rPr>
        <w:fldChar w:fldCharType="end"/>
      </w:r>
      <w:r w:rsidR="00F03CBA" w:rsidRPr="008659D1">
        <w:rPr>
          <w:rFonts w:cs="Arial"/>
          <w:lang w:val="en-GB"/>
        </w:rPr>
        <w:t xml:space="preserve">). </w:t>
      </w:r>
      <w:r w:rsidR="00E2055C" w:rsidRPr="008659D1">
        <w:rPr>
          <w:rFonts w:cs="Arial"/>
          <w:lang w:val="en-GB"/>
        </w:rPr>
        <w:t>Social transfers have an important effect on poverty</w:t>
      </w:r>
      <w:r w:rsidR="00F03CBA" w:rsidRPr="008659D1">
        <w:rPr>
          <w:rFonts w:cs="Arial"/>
          <w:lang w:val="en-GB"/>
        </w:rPr>
        <w:t xml:space="preserve"> risk</w:t>
      </w:r>
      <w:r w:rsidR="00F03CBA" w:rsidRPr="008659D1">
        <w:rPr>
          <w:rStyle w:val="FootnoteReference"/>
          <w:rFonts w:cs="Arial"/>
          <w:lang w:val="en-GB"/>
        </w:rPr>
        <w:footnoteReference w:id="44"/>
      </w:r>
      <w:r w:rsidR="00F03CBA" w:rsidRPr="008659D1">
        <w:rPr>
          <w:rFonts w:cs="Arial"/>
          <w:lang w:val="en-GB"/>
        </w:rPr>
        <w:t xml:space="preserve"> including for persons with disabilities, and notably those with severe disabilities of working age (as well as a relatively high employment rate, their risk of household low work intensity is one of the lowest in the EU)</w:t>
      </w:r>
      <w:r w:rsidR="00E2055C" w:rsidRPr="008659D1">
        <w:rPr>
          <w:rFonts w:cs="Arial"/>
          <w:lang w:val="en-GB"/>
        </w:rPr>
        <w:t>.</w:t>
      </w:r>
      <w:r w:rsidR="00F03CBA" w:rsidRPr="008659D1">
        <w:rPr>
          <w:rFonts w:cs="Arial"/>
          <w:lang w:val="en-GB"/>
        </w:rPr>
        <w:t xml:space="preserve"> </w:t>
      </w:r>
    </w:p>
    <w:p w14:paraId="3AA654FA" w14:textId="77777777" w:rsidR="00D5680F" w:rsidRPr="008659D1" w:rsidRDefault="00D5680F" w:rsidP="008659D1">
      <w:pPr>
        <w:jc w:val="both"/>
        <w:rPr>
          <w:rFonts w:cs="Arial"/>
          <w:lang w:val="en-GB"/>
        </w:rPr>
      </w:pPr>
    </w:p>
    <w:p w14:paraId="1A16D290" w14:textId="77777777" w:rsidR="0032780D" w:rsidRPr="008659D1" w:rsidRDefault="0032780D" w:rsidP="008659D1">
      <w:pPr>
        <w:jc w:val="both"/>
        <w:rPr>
          <w:rFonts w:cs="Arial"/>
          <w:lang w:val="en-GB"/>
        </w:rPr>
      </w:pPr>
      <w:r w:rsidRPr="008659D1">
        <w:rPr>
          <w:rFonts w:cs="Arial"/>
          <w:lang w:val="en-GB"/>
        </w:rPr>
        <w:t xml:space="preserve">The risk of poverty or social exclusion </w:t>
      </w:r>
      <w:r w:rsidR="009A6077" w:rsidRPr="008659D1">
        <w:rPr>
          <w:rFonts w:cs="Arial"/>
          <w:lang w:val="en-GB"/>
        </w:rPr>
        <w:t xml:space="preserve">(AROPE rate total </w:t>
      </w:r>
      <w:r w:rsidR="00353701" w:rsidRPr="008659D1">
        <w:rPr>
          <w:rFonts w:cs="Arial"/>
          <w:lang w:val="en-GB"/>
        </w:rPr>
        <w:t xml:space="preserve">- </w:t>
      </w:r>
      <w:proofErr w:type="spellStart"/>
      <w:r w:rsidR="009A6077" w:rsidRPr="008659D1">
        <w:rPr>
          <w:rFonts w:cs="Arial"/>
          <w:lang w:val="en-GB"/>
        </w:rPr>
        <w:t>risque</w:t>
      </w:r>
      <w:proofErr w:type="spellEnd"/>
      <w:r w:rsidR="009A6077" w:rsidRPr="008659D1">
        <w:rPr>
          <w:rFonts w:cs="Arial"/>
          <w:lang w:val="en-GB"/>
        </w:rPr>
        <w:t xml:space="preserve"> de </w:t>
      </w:r>
      <w:proofErr w:type="spellStart"/>
      <w:r w:rsidR="009A6077" w:rsidRPr="008659D1">
        <w:rPr>
          <w:rFonts w:cs="Arial"/>
          <w:lang w:val="en-GB"/>
        </w:rPr>
        <w:t>pauvrete</w:t>
      </w:r>
      <w:proofErr w:type="spellEnd"/>
      <w:r w:rsidR="009A6077" w:rsidRPr="008659D1">
        <w:rPr>
          <w:rFonts w:cs="Arial"/>
          <w:lang w:val="en-GB"/>
        </w:rPr>
        <w:t xml:space="preserve">́ et </w:t>
      </w:r>
      <w:proofErr w:type="spellStart"/>
      <w:r w:rsidR="009A6077" w:rsidRPr="008659D1">
        <w:rPr>
          <w:rFonts w:cs="Arial"/>
          <w:lang w:val="en-GB"/>
        </w:rPr>
        <w:t>d’exclusion</w:t>
      </w:r>
      <w:proofErr w:type="spellEnd"/>
      <w:r w:rsidR="009A6077" w:rsidRPr="008659D1">
        <w:rPr>
          <w:rFonts w:cs="Arial"/>
          <w:lang w:val="en-GB"/>
        </w:rPr>
        <w:t xml:space="preserve"> </w:t>
      </w:r>
      <w:proofErr w:type="spellStart"/>
      <w:r w:rsidR="009A6077" w:rsidRPr="008659D1">
        <w:rPr>
          <w:rFonts w:cs="Arial"/>
          <w:lang w:val="en-GB"/>
        </w:rPr>
        <w:t>sociale</w:t>
      </w:r>
      <w:proofErr w:type="spellEnd"/>
      <w:r w:rsidR="009A6077" w:rsidRPr="008659D1">
        <w:rPr>
          <w:rFonts w:cs="Arial"/>
          <w:lang w:val="en-GB"/>
        </w:rPr>
        <w:t xml:space="preserve"> UE-2020) </w:t>
      </w:r>
      <w:r w:rsidRPr="008659D1">
        <w:rPr>
          <w:rFonts w:cs="Arial"/>
          <w:lang w:val="en-GB"/>
        </w:rPr>
        <w:t>affected</w:t>
      </w:r>
      <w:r w:rsidR="009A6077" w:rsidRPr="008659D1">
        <w:rPr>
          <w:rFonts w:cs="Arial"/>
          <w:lang w:val="en-GB"/>
        </w:rPr>
        <w:t xml:space="preserve"> 114</w:t>
      </w:r>
      <w:r w:rsidR="00F03CBA" w:rsidRPr="008659D1">
        <w:rPr>
          <w:rFonts w:cs="Arial"/>
          <w:lang w:val="en-GB"/>
        </w:rPr>
        <w:t>,</w:t>
      </w:r>
      <w:r w:rsidR="009A6077" w:rsidRPr="008659D1">
        <w:rPr>
          <w:rFonts w:cs="Arial"/>
          <w:lang w:val="en-GB"/>
        </w:rPr>
        <w:t xml:space="preserve">127 persons or </w:t>
      </w:r>
      <w:r w:rsidRPr="008659D1">
        <w:rPr>
          <w:rFonts w:cs="Arial"/>
          <w:lang w:val="en-GB"/>
        </w:rPr>
        <w:t>19.8% of the total population in 2016.</w:t>
      </w:r>
      <w:r w:rsidR="009A6077" w:rsidRPr="008659D1">
        <w:rPr>
          <w:rFonts w:cs="Arial"/>
          <w:lang w:val="en-GB"/>
        </w:rPr>
        <w:t xml:space="preserve"> </w:t>
      </w:r>
      <w:r w:rsidRPr="008659D1">
        <w:rPr>
          <w:rFonts w:cs="Arial"/>
          <w:lang w:val="en-GB"/>
        </w:rPr>
        <w:t>Foreign residents are more affected than nationals: 25.8% of foreign residents</w:t>
      </w:r>
      <w:r w:rsidR="00696635" w:rsidRPr="008659D1">
        <w:rPr>
          <w:rFonts w:cs="Arial"/>
          <w:lang w:val="en-GB"/>
        </w:rPr>
        <w:t xml:space="preserve"> (foreign nationals)</w:t>
      </w:r>
      <w:r w:rsidRPr="008659D1">
        <w:rPr>
          <w:rFonts w:cs="Arial"/>
          <w:lang w:val="en-GB"/>
        </w:rPr>
        <w:t xml:space="preserve"> </w:t>
      </w:r>
      <w:r w:rsidR="009A6077" w:rsidRPr="008659D1">
        <w:rPr>
          <w:rFonts w:cs="Arial"/>
          <w:lang w:val="en-GB"/>
        </w:rPr>
        <w:t xml:space="preserve">had been </w:t>
      </w:r>
      <w:r w:rsidRPr="008659D1">
        <w:rPr>
          <w:rFonts w:cs="Arial"/>
          <w:lang w:val="en-GB"/>
        </w:rPr>
        <w:t>at risk of poverty or social exclusion, compare</w:t>
      </w:r>
      <w:r w:rsidR="009A6077" w:rsidRPr="008659D1">
        <w:rPr>
          <w:rFonts w:cs="Arial"/>
          <w:lang w:val="en-GB"/>
        </w:rPr>
        <w:t>d to 13.5% of nationals</w:t>
      </w:r>
      <w:r w:rsidRPr="008659D1">
        <w:rPr>
          <w:rFonts w:cs="Arial"/>
          <w:lang w:val="en-GB"/>
        </w:rPr>
        <w:t>. Among foreigners, it is nationals of countries outside the European Union (EU28) who, with rates approaching 50%, are the hardest hit</w:t>
      </w:r>
      <w:r w:rsidR="00F03CBA" w:rsidRPr="008659D1">
        <w:rPr>
          <w:rFonts w:cs="Arial"/>
          <w:lang w:val="en-GB"/>
        </w:rPr>
        <w:t>.</w:t>
      </w:r>
      <w:r w:rsidR="009A6077" w:rsidRPr="008659D1">
        <w:rPr>
          <w:rStyle w:val="FootnoteReference"/>
          <w:rFonts w:cs="Arial"/>
          <w:lang w:val="en-GB"/>
        </w:rPr>
        <w:footnoteReference w:id="45"/>
      </w:r>
    </w:p>
    <w:p w14:paraId="54601B50" w14:textId="77777777" w:rsidR="008659D1" w:rsidRDefault="008659D1" w:rsidP="008659D1">
      <w:pPr>
        <w:jc w:val="both"/>
        <w:rPr>
          <w:rFonts w:cs="Arial"/>
          <w:lang w:val="en-GB"/>
        </w:rPr>
      </w:pPr>
    </w:p>
    <w:p w14:paraId="7898ACAF" w14:textId="03A10C43" w:rsidR="00895667" w:rsidRPr="008659D1" w:rsidRDefault="005D14CD" w:rsidP="008659D1">
      <w:pPr>
        <w:jc w:val="both"/>
        <w:rPr>
          <w:rFonts w:cs="Arial"/>
          <w:lang w:val="en-GB"/>
        </w:rPr>
      </w:pPr>
      <w:r w:rsidRPr="008659D1">
        <w:rPr>
          <w:rFonts w:cs="Arial"/>
          <w:lang w:val="en-GB"/>
        </w:rPr>
        <w:t>The document</w:t>
      </w:r>
      <w:r w:rsidR="009A6077" w:rsidRPr="008659D1">
        <w:rPr>
          <w:rFonts w:cs="Arial"/>
          <w:lang w:val="en-GB"/>
        </w:rPr>
        <w:t xml:space="preserve">s available </w:t>
      </w:r>
      <w:r w:rsidR="00E7037A" w:rsidRPr="008659D1">
        <w:rPr>
          <w:rFonts w:cs="Arial"/>
          <w:lang w:val="en-GB"/>
        </w:rPr>
        <w:t>do not</w:t>
      </w:r>
      <w:r w:rsidR="009A6077" w:rsidRPr="008659D1">
        <w:rPr>
          <w:rFonts w:cs="Arial"/>
          <w:lang w:val="en-GB"/>
        </w:rPr>
        <w:t xml:space="preserve"> provide any</w:t>
      </w:r>
      <w:r w:rsidRPr="008659D1">
        <w:rPr>
          <w:rFonts w:cs="Arial"/>
          <w:lang w:val="en-GB"/>
        </w:rPr>
        <w:t xml:space="preserve"> data </w:t>
      </w:r>
      <w:r w:rsidR="000C1A61" w:rsidRPr="008659D1">
        <w:rPr>
          <w:rFonts w:cs="Arial"/>
          <w:lang w:val="en-GB"/>
        </w:rPr>
        <w:t>about poverty ris</w:t>
      </w:r>
      <w:r w:rsidR="009A6077" w:rsidRPr="008659D1">
        <w:rPr>
          <w:rFonts w:cs="Arial"/>
          <w:lang w:val="en-GB"/>
        </w:rPr>
        <w:t>k for persons with disabilities</w:t>
      </w:r>
      <w:r w:rsidRPr="008659D1">
        <w:rPr>
          <w:rFonts w:cs="Arial"/>
          <w:lang w:val="en-GB"/>
        </w:rPr>
        <w:t xml:space="preserve"> </w:t>
      </w:r>
      <w:r w:rsidR="00BB2A18" w:rsidRPr="008659D1">
        <w:rPr>
          <w:rFonts w:cs="Arial"/>
          <w:lang w:val="en-GB"/>
        </w:rPr>
        <w:t>from the most</w:t>
      </w:r>
      <w:r w:rsidR="009A6077" w:rsidRPr="008659D1">
        <w:rPr>
          <w:rFonts w:cs="Arial"/>
          <w:lang w:val="en-GB"/>
        </w:rPr>
        <w:t xml:space="preserve"> recent data </w:t>
      </w:r>
      <w:r w:rsidR="005F5B76" w:rsidRPr="008659D1">
        <w:rPr>
          <w:rFonts w:cs="Arial"/>
          <w:lang w:val="en-GB"/>
        </w:rPr>
        <w:t>(</w:t>
      </w:r>
      <w:proofErr w:type="spellStart"/>
      <w:r w:rsidR="005F5B76" w:rsidRPr="008659D1">
        <w:rPr>
          <w:rFonts w:cs="Arial"/>
          <w:lang w:val="en-GB"/>
        </w:rPr>
        <w:t>cf</w:t>
      </w:r>
      <w:proofErr w:type="spellEnd"/>
      <w:r w:rsidR="005F5B76" w:rsidRPr="008659D1">
        <w:rPr>
          <w:rFonts w:cs="Arial"/>
          <w:lang w:val="en-GB"/>
        </w:rPr>
        <w:t xml:space="preserve"> EU-SILC 2017)</w:t>
      </w:r>
      <w:r w:rsidR="00BB2A18" w:rsidRPr="008659D1">
        <w:rPr>
          <w:rFonts w:cs="Arial"/>
          <w:lang w:val="en-GB"/>
        </w:rPr>
        <w:t xml:space="preserve"> but these are disaggregated for 2016 data in the annex to this report (Tables 16-20) and on the Eurostat disability database.</w:t>
      </w:r>
      <w:r w:rsidR="00BB2A18" w:rsidRPr="008659D1">
        <w:rPr>
          <w:rStyle w:val="FootnoteReference"/>
          <w:rFonts w:cs="Arial"/>
          <w:lang w:val="en-GB"/>
        </w:rPr>
        <w:footnoteReference w:id="46"/>
      </w:r>
      <w:r w:rsidR="00D448BA" w:rsidRPr="008659D1">
        <w:rPr>
          <w:rFonts w:cs="Arial"/>
          <w:lang w:val="en-GB"/>
        </w:rPr>
        <w:t xml:space="preserve"> </w:t>
      </w:r>
    </w:p>
    <w:p w14:paraId="1425B5A1" w14:textId="77777777" w:rsidR="00F54B6E" w:rsidRPr="008659D1" w:rsidRDefault="00F54B6E" w:rsidP="008659D1">
      <w:pPr>
        <w:jc w:val="both"/>
        <w:rPr>
          <w:rFonts w:cs="Arial"/>
          <w:lang w:val="en-GB"/>
        </w:rPr>
      </w:pPr>
    </w:p>
    <w:p w14:paraId="05B5A54D" w14:textId="2BCF08E5" w:rsidR="00AA4A3C" w:rsidRPr="008659D1" w:rsidRDefault="00DB513E" w:rsidP="008659D1">
      <w:pPr>
        <w:jc w:val="both"/>
        <w:rPr>
          <w:rFonts w:cs="Arial"/>
          <w:lang w:val="en-GB"/>
        </w:rPr>
      </w:pPr>
      <w:r w:rsidRPr="008659D1">
        <w:rPr>
          <w:rFonts w:cs="Arial"/>
          <w:lang w:val="en-GB"/>
        </w:rPr>
        <w:t xml:space="preserve">Following the report of the national </w:t>
      </w:r>
      <w:r w:rsidR="00AA4A3C" w:rsidRPr="008659D1">
        <w:rPr>
          <w:rFonts w:cs="Arial"/>
          <w:lang w:val="en-GB"/>
        </w:rPr>
        <w:t>trad</w:t>
      </w:r>
      <w:r w:rsidRPr="008659D1">
        <w:rPr>
          <w:rFonts w:cs="Arial"/>
          <w:lang w:val="en-GB"/>
        </w:rPr>
        <w:t xml:space="preserve">e union </w:t>
      </w:r>
      <w:r w:rsidR="004D20F7" w:rsidRPr="008659D1">
        <w:rPr>
          <w:rFonts w:cs="Arial"/>
          <w:lang w:val="en-GB"/>
        </w:rPr>
        <w:t>‘</w:t>
      </w:r>
      <w:r w:rsidRPr="008659D1">
        <w:rPr>
          <w:rFonts w:cs="Arial"/>
          <w:lang w:val="en-GB"/>
        </w:rPr>
        <w:t>OBGL</w:t>
      </w:r>
      <w:r w:rsidR="004D20F7" w:rsidRPr="008659D1">
        <w:rPr>
          <w:rFonts w:cs="Arial"/>
          <w:lang w:val="en-GB"/>
        </w:rPr>
        <w:t>’</w:t>
      </w:r>
      <w:r w:rsidRPr="008659D1">
        <w:rPr>
          <w:rFonts w:cs="Arial"/>
          <w:lang w:val="en-GB"/>
        </w:rPr>
        <w:t xml:space="preserve"> </w:t>
      </w:r>
      <w:r w:rsidR="005F5B76" w:rsidRPr="008659D1">
        <w:rPr>
          <w:rFonts w:cs="Arial"/>
          <w:lang w:val="en-GB"/>
        </w:rPr>
        <w:t xml:space="preserve">the at-risk-of-poverty threshold in Luxembourg </w:t>
      </w:r>
      <w:r w:rsidRPr="008659D1">
        <w:rPr>
          <w:rFonts w:cs="Arial"/>
          <w:lang w:val="en-GB"/>
        </w:rPr>
        <w:t>(</w:t>
      </w:r>
      <w:proofErr w:type="spellStart"/>
      <w:r w:rsidR="00A86A7D" w:rsidRPr="008659D1">
        <w:rPr>
          <w:rFonts w:cs="Arial"/>
          <w:lang w:val="en-GB"/>
        </w:rPr>
        <w:t>Armutsrisiko</w:t>
      </w:r>
      <w:r w:rsidRPr="008659D1">
        <w:rPr>
          <w:rFonts w:cs="Arial"/>
          <w:lang w:val="en-GB"/>
        </w:rPr>
        <w:t>-</w:t>
      </w:r>
      <w:r w:rsidR="00A86A7D" w:rsidRPr="008659D1">
        <w:rPr>
          <w:rFonts w:cs="Arial"/>
          <w:lang w:val="en-GB"/>
        </w:rPr>
        <w:t>Schwelle</w:t>
      </w:r>
      <w:proofErr w:type="spellEnd"/>
      <w:r w:rsidRPr="008659D1">
        <w:rPr>
          <w:rFonts w:cs="Arial"/>
          <w:lang w:val="en-GB"/>
        </w:rPr>
        <w:t xml:space="preserve">) has been indicated at </w:t>
      </w:r>
      <w:r w:rsidR="00BB2A18" w:rsidRPr="008659D1">
        <w:rPr>
          <w:rFonts w:cs="Arial"/>
          <w:lang w:val="en-GB"/>
        </w:rPr>
        <w:t>€</w:t>
      </w:r>
      <w:r w:rsidRPr="008659D1">
        <w:rPr>
          <w:rFonts w:cs="Arial"/>
          <w:lang w:val="en-GB"/>
        </w:rPr>
        <w:t>1</w:t>
      </w:r>
      <w:r w:rsidR="00BB2A18" w:rsidRPr="008659D1">
        <w:rPr>
          <w:rFonts w:cs="Arial"/>
          <w:lang w:val="en-GB"/>
        </w:rPr>
        <w:t>,</w:t>
      </w:r>
      <w:r w:rsidRPr="008659D1">
        <w:rPr>
          <w:rFonts w:cs="Arial"/>
          <w:lang w:val="en-GB"/>
        </w:rPr>
        <w:t>689</w:t>
      </w:r>
      <w:r w:rsidR="00AA4A3C" w:rsidRPr="008659D1">
        <w:rPr>
          <w:rFonts w:cs="Arial"/>
          <w:lang w:val="en-GB"/>
        </w:rPr>
        <w:t>. T</w:t>
      </w:r>
      <w:r w:rsidRPr="008659D1">
        <w:rPr>
          <w:rFonts w:cs="Arial"/>
          <w:lang w:val="en-GB"/>
        </w:rPr>
        <w:t>he national Chamber of com</w:t>
      </w:r>
      <w:r w:rsidR="00AA4A3C" w:rsidRPr="008659D1">
        <w:rPr>
          <w:rFonts w:cs="Arial"/>
          <w:lang w:val="en-GB"/>
        </w:rPr>
        <w:t>m</w:t>
      </w:r>
      <w:r w:rsidRPr="008659D1">
        <w:rPr>
          <w:rFonts w:cs="Arial"/>
          <w:lang w:val="en-GB"/>
        </w:rPr>
        <w:t>erce (</w:t>
      </w:r>
      <w:proofErr w:type="spellStart"/>
      <w:r w:rsidR="00A86A7D" w:rsidRPr="008659D1">
        <w:rPr>
          <w:rFonts w:cs="Arial"/>
          <w:lang w:val="en-GB"/>
        </w:rPr>
        <w:t>Chambre</w:t>
      </w:r>
      <w:proofErr w:type="spellEnd"/>
      <w:r w:rsidR="00A86A7D" w:rsidRPr="008659D1">
        <w:rPr>
          <w:rFonts w:cs="Arial"/>
          <w:lang w:val="en-GB"/>
        </w:rPr>
        <w:t xml:space="preserve"> des </w:t>
      </w:r>
      <w:proofErr w:type="spellStart"/>
      <w:r w:rsidR="00A86A7D" w:rsidRPr="008659D1">
        <w:rPr>
          <w:rFonts w:cs="Arial"/>
          <w:lang w:val="en-GB"/>
        </w:rPr>
        <w:t>Salariés</w:t>
      </w:r>
      <w:proofErr w:type="spellEnd"/>
      <w:r w:rsidRPr="008659D1">
        <w:rPr>
          <w:rFonts w:cs="Arial"/>
          <w:lang w:val="en-GB"/>
        </w:rPr>
        <w:t>)</w:t>
      </w:r>
      <w:r w:rsidR="00A86A7D" w:rsidRPr="008659D1">
        <w:rPr>
          <w:rFonts w:cs="Arial"/>
          <w:lang w:val="en-GB"/>
        </w:rPr>
        <w:t xml:space="preserve"> </w:t>
      </w:r>
      <w:r w:rsidR="00AA4A3C" w:rsidRPr="008659D1">
        <w:rPr>
          <w:rFonts w:cs="Arial"/>
          <w:lang w:val="en-GB"/>
        </w:rPr>
        <w:t>estimates the po</w:t>
      </w:r>
      <w:r w:rsidRPr="008659D1">
        <w:rPr>
          <w:rFonts w:cs="Arial"/>
          <w:lang w:val="en-GB"/>
        </w:rPr>
        <w:t xml:space="preserve">verty </w:t>
      </w:r>
      <w:proofErr w:type="spellStart"/>
      <w:r w:rsidRPr="008659D1">
        <w:rPr>
          <w:rFonts w:cs="Arial"/>
          <w:lang w:val="en-GB"/>
        </w:rPr>
        <w:t>threshoild</w:t>
      </w:r>
      <w:proofErr w:type="spellEnd"/>
      <w:r w:rsidRPr="008659D1">
        <w:rPr>
          <w:rFonts w:cs="Arial"/>
          <w:lang w:val="en-GB"/>
        </w:rPr>
        <w:t xml:space="preserve"> in </w:t>
      </w:r>
      <w:r w:rsidRPr="008659D1">
        <w:rPr>
          <w:rFonts w:cs="Arial"/>
          <w:lang w:val="en-GB"/>
        </w:rPr>
        <w:lastRenderedPageBreak/>
        <w:t xml:space="preserve">2017 at </w:t>
      </w:r>
      <w:r w:rsidR="00BB2A18" w:rsidRPr="008659D1">
        <w:rPr>
          <w:rFonts w:cs="Arial"/>
          <w:lang w:val="en-GB"/>
        </w:rPr>
        <w:t>€</w:t>
      </w:r>
      <w:r w:rsidR="003D16C5">
        <w:rPr>
          <w:rFonts w:cs="Arial"/>
          <w:lang w:val="en-GB"/>
        </w:rPr>
        <w:t> </w:t>
      </w:r>
      <w:r w:rsidRPr="008659D1">
        <w:rPr>
          <w:rFonts w:cs="Arial"/>
          <w:lang w:val="en-GB"/>
        </w:rPr>
        <w:t>1</w:t>
      </w:r>
      <w:r w:rsidR="00BB2A18" w:rsidRPr="008659D1">
        <w:rPr>
          <w:rFonts w:cs="Arial"/>
          <w:lang w:val="en-GB"/>
        </w:rPr>
        <w:t>,</w:t>
      </w:r>
      <w:r w:rsidRPr="008659D1">
        <w:rPr>
          <w:rFonts w:cs="Arial"/>
          <w:lang w:val="en-GB"/>
        </w:rPr>
        <w:t>860. Hence the m</w:t>
      </w:r>
      <w:r w:rsidR="003D5B61" w:rsidRPr="008659D1">
        <w:rPr>
          <w:rFonts w:cs="Arial"/>
          <w:lang w:val="en-GB"/>
        </w:rPr>
        <w:t xml:space="preserve">inimum income to </w:t>
      </w:r>
      <w:r w:rsidR="009A6077" w:rsidRPr="008659D1">
        <w:rPr>
          <w:rFonts w:cs="Arial"/>
          <w:lang w:val="en-GB"/>
        </w:rPr>
        <w:t xml:space="preserve">live in human dignity but modestly </w:t>
      </w:r>
      <w:r w:rsidR="003D5B61" w:rsidRPr="008659D1">
        <w:rPr>
          <w:rFonts w:cs="Arial"/>
          <w:lang w:val="en-GB"/>
        </w:rPr>
        <w:t>(</w:t>
      </w:r>
      <w:r w:rsidR="004D20F7" w:rsidRPr="008659D1">
        <w:rPr>
          <w:rFonts w:cs="Arial"/>
          <w:lang w:val="en-GB"/>
        </w:rPr>
        <w:t>‘</w:t>
      </w:r>
      <w:proofErr w:type="spellStart"/>
      <w:r w:rsidR="003D5B61" w:rsidRPr="008659D1">
        <w:rPr>
          <w:rFonts w:cs="Arial"/>
          <w:i/>
          <w:lang w:val="en-GB"/>
        </w:rPr>
        <w:t>dezent</w:t>
      </w:r>
      <w:proofErr w:type="spellEnd"/>
      <w:r w:rsidR="003D5B61" w:rsidRPr="008659D1">
        <w:rPr>
          <w:rFonts w:cs="Arial"/>
          <w:i/>
          <w:lang w:val="en-GB"/>
        </w:rPr>
        <w:t xml:space="preserve"> </w:t>
      </w:r>
      <w:proofErr w:type="spellStart"/>
      <w:r w:rsidR="003D5B61" w:rsidRPr="008659D1">
        <w:rPr>
          <w:rFonts w:cs="Arial"/>
          <w:i/>
          <w:lang w:val="en-GB"/>
        </w:rPr>
        <w:t>aber</w:t>
      </w:r>
      <w:proofErr w:type="spellEnd"/>
      <w:r w:rsidR="003D5B61" w:rsidRPr="008659D1">
        <w:rPr>
          <w:rFonts w:cs="Arial"/>
          <w:i/>
          <w:lang w:val="en-GB"/>
        </w:rPr>
        <w:t xml:space="preserve"> </w:t>
      </w:r>
      <w:proofErr w:type="spellStart"/>
      <w:r w:rsidR="003D5B61" w:rsidRPr="008659D1">
        <w:rPr>
          <w:rFonts w:cs="Arial"/>
          <w:i/>
          <w:lang w:val="en-GB"/>
        </w:rPr>
        <w:t>bescheiden</w:t>
      </w:r>
      <w:proofErr w:type="spellEnd"/>
      <w:r w:rsidR="008D6DCF" w:rsidRPr="008659D1">
        <w:rPr>
          <w:rFonts w:cs="Arial"/>
          <w:i/>
          <w:lang w:val="en-GB"/>
        </w:rPr>
        <w:t xml:space="preserve"> </w:t>
      </w:r>
      <w:proofErr w:type="spellStart"/>
      <w:r w:rsidR="008D6DCF" w:rsidRPr="008659D1">
        <w:rPr>
          <w:rFonts w:cs="Arial"/>
          <w:i/>
          <w:lang w:val="en-GB"/>
        </w:rPr>
        <w:t>leben</w:t>
      </w:r>
      <w:proofErr w:type="spellEnd"/>
      <w:r w:rsidR="008D6DCF" w:rsidRPr="008659D1">
        <w:rPr>
          <w:rFonts w:cs="Arial"/>
          <w:i/>
          <w:lang w:val="en-GB"/>
        </w:rPr>
        <w:t xml:space="preserve"> </w:t>
      </w:r>
      <w:proofErr w:type="spellStart"/>
      <w:r w:rsidR="008D6DCF" w:rsidRPr="008659D1">
        <w:rPr>
          <w:rFonts w:cs="Arial"/>
          <w:i/>
          <w:lang w:val="en-GB"/>
        </w:rPr>
        <w:t>können</w:t>
      </w:r>
      <w:proofErr w:type="spellEnd"/>
      <w:r w:rsidR="004D20F7" w:rsidRPr="008659D1">
        <w:rPr>
          <w:rFonts w:cs="Arial"/>
          <w:lang w:val="en-GB"/>
        </w:rPr>
        <w:t>’</w:t>
      </w:r>
      <w:r w:rsidR="003D5B61" w:rsidRPr="008659D1">
        <w:rPr>
          <w:rFonts w:cs="Arial"/>
          <w:lang w:val="en-GB"/>
        </w:rPr>
        <w:t xml:space="preserve">) </w:t>
      </w:r>
      <w:r w:rsidR="00AA4A3C" w:rsidRPr="008659D1">
        <w:rPr>
          <w:rFonts w:cs="Arial"/>
          <w:lang w:val="en-GB"/>
        </w:rPr>
        <w:t xml:space="preserve">has been estimated at </w:t>
      </w:r>
      <w:r w:rsidR="00BB2A18" w:rsidRPr="008659D1">
        <w:rPr>
          <w:rFonts w:cs="Arial"/>
          <w:lang w:val="en-GB"/>
        </w:rPr>
        <w:t>€</w:t>
      </w:r>
      <w:r w:rsidR="003D16C5">
        <w:rPr>
          <w:rFonts w:cs="Arial"/>
          <w:lang w:val="en-GB"/>
        </w:rPr>
        <w:t> </w:t>
      </w:r>
      <w:r w:rsidR="00A86A7D" w:rsidRPr="008659D1">
        <w:rPr>
          <w:rFonts w:cs="Arial"/>
          <w:lang w:val="en-GB"/>
        </w:rPr>
        <w:t>1</w:t>
      </w:r>
      <w:r w:rsidR="00BB2A18" w:rsidRPr="008659D1">
        <w:rPr>
          <w:rFonts w:cs="Arial"/>
          <w:lang w:val="en-GB"/>
        </w:rPr>
        <w:t>,</w:t>
      </w:r>
      <w:r w:rsidR="00A86A7D" w:rsidRPr="008659D1">
        <w:rPr>
          <w:rFonts w:cs="Arial"/>
          <w:lang w:val="en-GB"/>
        </w:rPr>
        <w:t>900</w:t>
      </w:r>
      <w:r w:rsidR="00BB2A18" w:rsidRPr="008659D1">
        <w:rPr>
          <w:rFonts w:cs="Arial"/>
          <w:lang w:val="en-GB"/>
        </w:rPr>
        <w:t>.</w:t>
      </w:r>
      <w:r w:rsidRPr="008659D1">
        <w:rPr>
          <w:rStyle w:val="FootnoteReference"/>
          <w:rFonts w:cs="Arial"/>
          <w:lang w:val="en-GB"/>
        </w:rPr>
        <w:footnoteReference w:id="47"/>
      </w:r>
    </w:p>
    <w:p w14:paraId="24933D36" w14:textId="77777777" w:rsidR="00F54B6E" w:rsidRPr="008659D1" w:rsidRDefault="00696635" w:rsidP="008659D1">
      <w:pPr>
        <w:jc w:val="both"/>
        <w:rPr>
          <w:rFonts w:cs="Arial"/>
          <w:lang w:val="en-GB"/>
        </w:rPr>
      </w:pPr>
      <w:r w:rsidRPr="008659D1">
        <w:rPr>
          <w:rFonts w:cs="Arial"/>
          <w:lang w:val="en-GB"/>
        </w:rPr>
        <w:t>The different figures make it clear that the poverty threshold can be viewed differently and must be valued higher if a more dignified life is to be taken as the basis.</w:t>
      </w:r>
    </w:p>
    <w:p w14:paraId="46360A77" w14:textId="77777777" w:rsidR="008C0313" w:rsidRPr="008659D1" w:rsidRDefault="008C0313" w:rsidP="008659D1">
      <w:pPr>
        <w:jc w:val="both"/>
        <w:rPr>
          <w:rFonts w:cs="Arial"/>
          <w:lang w:val="en-GB"/>
        </w:rPr>
      </w:pPr>
    </w:p>
    <w:p w14:paraId="3FA009F9" w14:textId="7DC764C8" w:rsidR="00895667" w:rsidRPr="008659D1" w:rsidRDefault="005F5B76" w:rsidP="008659D1">
      <w:pPr>
        <w:jc w:val="both"/>
        <w:rPr>
          <w:rFonts w:cs="Arial"/>
          <w:lang w:val="en-GB"/>
        </w:rPr>
      </w:pPr>
      <w:r w:rsidRPr="008659D1">
        <w:rPr>
          <w:rFonts w:cs="Arial"/>
          <w:lang w:val="en-GB"/>
        </w:rPr>
        <w:t xml:space="preserve">In 2018 the former RGM </w:t>
      </w:r>
      <w:r w:rsidR="00A1178E" w:rsidRPr="008659D1">
        <w:rPr>
          <w:rFonts w:cs="Arial"/>
          <w:lang w:val="en-GB"/>
        </w:rPr>
        <w:t>(</w:t>
      </w:r>
      <w:proofErr w:type="spellStart"/>
      <w:r w:rsidR="00A1178E" w:rsidRPr="008659D1">
        <w:rPr>
          <w:rFonts w:cs="Arial"/>
          <w:lang w:val="en-GB"/>
        </w:rPr>
        <w:t>Revenu</w:t>
      </w:r>
      <w:proofErr w:type="spellEnd"/>
      <w:r w:rsidR="00A1178E" w:rsidRPr="008659D1">
        <w:rPr>
          <w:rFonts w:cs="Arial"/>
          <w:lang w:val="en-GB"/>
        </w:rPr>
        <w:t xml:space="preserve"> minimum </w:t>
      </w:r>
      <w:proofErr w:type="spellStart"/>
      <w:r w:rsidR="00A1178E" w:rsidRPr="008659D1">
        <w:rPr>
          <w:rFonts w:cs="Arial"/>
          <w:lang w:val="en-GB"/>
        </w:rPr>
        <w:t>garanti</w:t>
      </w:r>
      <w:proofErr w:type="spellEnd"/>
      <w:r w:rsidR="00A1178E" w:rsidRPr="008659D1">
        <w:rPr>
          <w:rFonts w:cs="Arial"/>
          <w:lang w:val="en-GB"/>
        </w:rPr>
        <w:t>) will be rep</w:t>
      </w:r>
      <w:r w:rsidR="008D6DCF" w:rsidRPr="008659D1">
        <w:rPr>
          <w:rFonts w:cs="Arial"/>
          <w:lang w:val="en-GB"/>
        </w:rPr>
        <w:t>l</w:t>
      </w:r>
      <w:r w:rsidR="00A1178E" w:rsidRPr="008659D1">
        <w:rPr>
          <w:rFonts w:cs="Arial"/>
          <w:lang w:val="en-GB"/>
        </w:rPr>
        <w:t xml:space="preserve">aced by </w:t>
      </w:r>
      <w:r w:rsidRPr="008659D1">
        <w:rPr>
          <w:rFonts w:cs="Arial"/>
          <w:lang w:val="en-GB"/>
        </w:rPr>
        <w:t xml:space="preserve">REVIS </w:t>
      </w:r>
      <w:r w:rsidR="00BB2A18" w:rsidRPr="008659D1">
        <w:rPr>
          <w:rFonts w:cs="Arial"/>
          <w:lang w:val="en-GB"/>
        </w:rPr>
        <w:t>(‘</w:t>
      </w:r>
      <w:proofErr w:type="spellStart"/>
      <w:r w:rsidR="00A1178E" w:rsidRPr="008659D1">
        <w:rPr>
          <w:rFonts w:cs="Arial"/>
          <w:lang w:val="en-GB"/>
        </w:rPr>
        <w:t>Revenu</w:t>
      </w:r>
      <w:proofErr w:type="spellEnd"/>
      <w:r w:rsidR="00A1178E" w:rsidRPr="008659D1">
        <w:rPr>
          <w:rFonts w:cs="Arial"/>
          <w:lang w:val="en-GB"/>
        </w:rPr>
        <w:t xml:space="preserve"> </w:t>
      </w:r>
      <w:proofErr w:type="spellStart"/>
      <w:r w:rsidR="00A1178E" w:rsidRPr="008659D1">
        <w:rPr>
          <w:rFonts w:cs="Arial"/>
          <w:lang w:val="en-GB"/>
        </w:rPr>
        <w:t>d’inclusion</w:t>
      </w:r>
      <w:proofErr w:type="spellEnd"/>
      <w:r w:rsidR="00A1178E" w:rsidRPr="008659D1">
        <w:rPr>
          <w:rFonts w:cs="Arial"/>
          <w:lang w:val="en-GB"/>
        </w:rPr>
        <w:t xml:space="preserve"> </w:t>
      </w:r>
      <w:proofErr w:type="spellStart"/>
      <w:r w:rsidR="00A1178E" w:rsidRPr="008659D1">
        <w:rPr>
          <w:rFonts w:cs="Arial"/>
          <w:lang w:val="en-GB"/>
        </w:rPr>
        <w:t>sociale</w:t>
      </w:r>
      <w:proofErr w:type="spellEnd"/>
      <w:r w:rsidR="004D20F7" w:rsidRPr="008659D1">
        <w:rPr>
          <w:rFonts w:cs="Arial"/>
          <w:lang w:val="en-GB"/>
        </w:rPr>
        <w:t>’</w:t>
      </w:r>
      <w:r w:rsidR="00A1178E" w:rsidRPr="008659D1">
        <w:rPr>
          <w:rFonts w:cs="Arial"/>
          <w:lang w:val="en-GB"/>
        </w:rPr>
        <w:t>)</w:t>
      </w:r>
      <w:r w:rsidR="008659D1">
        <w:rPr>
          <w:rFonts w:cs="Arial"/>
          <w:lang w:val="en-GB"/>
        </w:rPr>
        <w:t>.</w:t>
      </w:r>
      <w:r w:rsidR="00F630C5" w:rsidRPr="008659D1">
        <w:rPr>
          <w:rStyle w:val="FootnoteReference"/>
          <w:rFonts w:cs="Arial"/>
          <w:lang w:val="en-GB"/>
        </w:rPr>
        <w:footnoteReference w:id="48"/>
      </w:r>
      <w:r w:rsidR="00A1178E" w:rsidRPr="008659D1">
        <w:rPr>
          <w:rFonts w:cs="Arial"/>
          <w:lang w:val="en-GB"/>
        </w:rPr>
        <w:t xml:space="preserve"> One of the announced objective</w:t>
      </w:r>
      <w:r w:rsidR="008D6DCF" w:rsidRPr="008659D1">
        <w:rPr>
          <w:rFonts w:cs="Arial"/>
          <w:lang w:val="en-GB"/>
        </w:rPr>
        <w:t>s</w:t>
      </w:r>
      <w:r w:rsidR="00A1178E" w:rsidRPr="008659D1">
        <w:rPr>
          <w:rFonts w:cs="Arial"/>
          <w:lang w:val="en-GB"/>
        </w:rPr>
        <w:t xml:space="preserve"> of this reform is activation, also implied by the fight against inactivity trap. The REVIS is now linked to the National Employment Agency and </w:t>
      </w:r>
      <w:r w:rsidR="003457B4" w:rsidRPr="008659D1">
        <w:rPr>
          <w:rFonts w:cs="Arial"/>
          <w:lang w:val="en-GB"/>
        </w:rPr>
        <w:t xml:space="preserve">requires availability for the labour market. </w:t>
      </w:r>
    </w:p>
    <w:p w14:paraId="79AB68A0" w14:textId="77777777" w:rsidR="003457B4" w:rsidRPr="008659D1" w:rsidRDefault="003457B4" w:rsidP="001F6793">
      <w:pPr>
        <w:rPr>
          <w:rFonts w:cs="Arial"/>
          <w:lang w:val="en-GB"/>
        </w:rPr>
      </w:pPr>
    </w:p>
    <w:p w14:paraId="3FD9B3CB" w14:textId="77777777" w:rsidR="001F6793" w:rsidRPr="008659D1" w:rsidRDefault="001F6793" w:rsidP="008659D1">
      <w:pPr>
        <w:pStyle w:val="Heading1"/>
        <w:jc w:val="both"/>
        <w:rPr>
          <w:rFonts w:cs="Arial"/>
          <w:lang w:val="en-GB"/>
        </w:rPr>
      </w:pPr>
      <w:bookmarkStart w:id="15" w:name="_Toc2689971"/>
      <w:r w:rsidRPr="008659D1">
        <w:rPr>
          <w:rFonts w:cs="Arial"/>
          <w:lang w:val="en-GB"/>
        </w:rPr>
        <w:lastRenderedPageBreak/>
        <w:t xml:space="preserve">Opportunities to mainstream disability </w:t>
      </w:r>
      <w:r w:rsidR="00DE4BC5" w:rsidRPr="008659D1">
        <w:rPr>
          <w:rFonts w:cs="Arial"/>
          <w:lang w:val="en-GB"/>
        </w:rPr>
        <w:t xml:space="preserve">equality </w:t>
      </w:r>
      <w:r w:rsidRPr="008659D1">
        <w:rPr>
          <w:rFonts w:cs="Arial"/>
          <w:lang w:val="en-GB"/>
        </w:rPr>
        <w:t>in the European Semester review</w:t>
      </w:r>
      <w:r w:rsidR="00DE4BC5" w:rsidRPr="008659D1">
        <w:rPr>
          <w:rFonts w:cs="Arial"/>
          <w:lang w:val="en-GB"/>
        </w:rPr>
        <w:t xml:space="preserve"> documents</w:t>
      </w:r>
      <w:bookmarkEnd w:id="15"/>
    </w:p>
    <w:p w14:paraId="1DD33B5B" w14:textId="77777777" w:rsidR="001F6793" w:rsidRPr="008659D1" w:rsidRDefault="001F6793" w:rsidP="008659D1">
      <w:pPr>
        <w:jc w:val="both"/>
        <w:rPr>
          <w:rFonts w:cs="Arial"/>
          <w:lang w:val="en-GB"/>
        </w:rPr>
      </w:pPr>
    </w:p>
    <w:p w14:paraId="4B98C5E9" w14:textId="33DE0626" w:rsidR="00BB2A18" w:rsidRPr="008659D1" w:rsidRDefault="00BB2A18" w:rsidP="008659D1">
      <w:pPr>
        <w:jc w:val="both"/>
        <w:rPr>
          <w:rFonts w:cs="Arial"/>
          <w:lang w:val="en-GB"/>
        </w:rPr>
      </w:pPr>
      <w:r w:rsidRPr="008659D1">
        <w:rPr>
          <w:rFonts w:cs="Arial"/>
          <w:lang w:val="en-GB"/>
        </w:rPr>
        <w:t>There is no direct reference to disability issues in the 2018 CSR</w:t>
      </w:r>
      <w:r w:rsidR="00C128E6" w:rsidRPr="008659D1">
        <w:rPr>
          <w:rFonts w:cs="Arial"/>
          <w:lang w:val="en-GB"/>
        </w:rPr>
        <w:t xml:space="preserve">, although the Commission’s Country Report does refer to the reclassification of workers with disabilities (promoted as a mechanism to retain labour market engagement and reduce the number of disability pensions). However, several issues are mentioned that could benefit from a disability perspective. These include the employment and retention of older workers, who are much more likely to be disabled, long-term unemployment, employment subsidies, skills training, the postponed VET law, in-work poverty and the protective effect of social transfers. None of these issues are analysed from a disability perspective but all have implications for persons with disabilities. </w:t>
      </w:r>
    </w:p>
    <w:p w14:paraId="3EED49CC" w14:textId="6CFCAC3F" w:rsidR="00BB2A18" w:rsidRDefault="00BB2A18" w:rsidP="008659D1">
      <w:pPr>
        <w:jc w:val="both"/>
        <w:rPr>
          <w:rFonts w:cs="Arial"/>
          <w:lang w:val="en-GB"/>
        </w:rPr>
      </w:pPr>
    </w:p>
    <w:p w14:paraId="7C0E2DB4" w14:textId="1C3BF1EA" w:rsidR="00AE1BB5" w:rsidRPr="008659D1" w:rsidRDefault="00AE1BB5" w:rsidP="00AE1BB5">
      <w:pPr>
        <w:jc w:val="both"/>
        <w:rPr>
          <w:rFonts w:cs="Arial"/>
          <w:lang w:val="en-GB"/>
        </w:rPr>
      </w:pPr>
      <w:r w:rsidRPr="00AE1BB5">
        <w:rPr>
          <w:rFonts w:cs="Arial"/>
          <w:lang w:val="en-GB"/>
        </w:rPr>
        <w:t>The Commission</w:t>
      </w:r>
      <w:r w:rsidR="00BD248C">
        <w:rPr>
          <w:rFonts w:cs="Arial"/>
          <w:lang w:val="en-GB"/>
        </w:rPr>
        <w:t>’s</w:t>
      </w:r>
      <w:r w:rsidRPr="00AE1BB5">
        <w:rPr>
          <w:rFonts w:cs="Arial"/>
          <w:lang w:val="en-GB"/>
        </w:rPr>
        <w:t xml:space="preserve"> 2018 Country Report </w:t>
      </w:r>
      <w:r w:rsidRPr="00685F4F">
        <w:rPr>
          <w:rFonts w:cs="Arial"/>
          <w:lang w:val="en-GB"/>
        </w:rPr>
        <w:t>Luxembourg</w:t>
      </w:r>
      <w:r w:rsidR="00D8530A">
        <w:rPr>
          <w:rFonts w:cs="Arial"/>
          <w:lang w:val="en-GB"/>
        </w:rPr>
        <w:t xml:space="preserve"> (CCR)</w:t>
      </w:r>
      <w:r>
        <w:rPr>
          <w:rStyle w:val="FootnoteReference"/>
          <w:rFonts w:cs="Arial"/>
          <w:lang w:val="en-GB"/>
        </w:rPr>
        <w:footnoteReference w:id="49"/>
      </w:r>
      <w:r w:rsidRPr="00685F4F">
        <w:rPr>
          <w:rFonts w:cs="Arial"/>
          <w:lang w:val="en-GB"/>
        </w:rPr>
        <w:t xml:space="preserve"> </w:t>
      </w:r>
      <w:r w:rsidR="00BD248C">
        <w:rPr>
          <w:rFonts w:cs="Arial"/>
          <w:lang w:val="en-GB"/>
        </w:rPr>
        <w:t>concluded</w:t>
      </w:r>
      <w:r>
        <w:rPr>
          <w:rFonts w:cs="Arial"/>
          <w:lang w:val="en-GB"/>
        </w:rPr>
        <w:t xml:space="preserve">, that </w:t>
      </w:r>
      <w:r w:rsidRPr="00AE1BB5">
        <w:rPr>
          <w:rFonts w:cs="Arial"/>
          <w:lang w:val="en-GB"/>
        </w:rPr>
        <w:t>Luxembourg has made limited progress in addressing the country-specific recommendations</w:t>
      </w:r>
      <w:r>
        <w:rPr>
          <w:rFonts w:cs="Arial"/>
          <w:lang w:val="en-GB"/>
        </w:rPr>
        <w:t xml:space="preserve"> part</w:t>
      </w:r>
      <w:r w:rsidR="00D8530A">
        <w:rPr>
          <w:rFonts w:cs="Arial"/>
          <w:lang w:val="en-GB"/>
        </w:rPr>
        <w:t>icularly</w:t>
      </w:r>
      <w:r w:rsidRPr="00AE1BB5">
        <w:rPr>
          <w:rFonts w:cs="Arial"/>
          <w:lang w:val="en-GB"/>
        </w:rPr>
        <w:t xml:space="preserve"> on limiting early retirement and on increasing the employment rate of older people.</w:t>
      </w:r>
      <w:r w:rsidR="00D8530A">
        <w:rPr>
          <w:rFonts w:cs="Arial"/>
          <w:lang w:val="en-GB"/>
        </w:rPr>
        <w:t xml:space="preserve"> The </w:t>
      </w:r>
      <w:r w:rsidR="00D8530A" w:rsidRPr="00D8530A">
        <w:rPr>
          <w:rFonts w:cs="Arial"/>
          <w:lang w:val="en-GB"/>
        </w:rPr>
        <w:t>document emphasize</w:t>
      </w:r>
      <w:r w:rsidR="00BD248C">
        <w:rPr>
          <w:rFonts w:cs="Arial"/>
          <w:lang w:val="en-GB"/>
        </w:rPr>
        <w:t>d</w:t>
      </w:r>
      <w:r w:rsidR="00D8530A" w:rsidRPr="00D8530A">
        <w:rPr>
          <w:rFonts w:cs="Arial"/>
          <w:lang w:val="en-GB"/>
        </w:rPr>
        <w:t xml:space="preserve"> positively</w:t>
      </w:r>
      <w:r w:rsidR="00D8530A">
        <w:rPr>
          <w:rFonts w:cs="Arial"/>
          <w:lang w:val="en-GB"/>
        </w:rPr>
        <w:t xml:space="preserve"> that u</w:t>
      </w:r>
      <w:r w:rsidR="00D8530A" w:rsidRPr="00D8530A">
        <w:rPr>
          <w:rFonts w:cs="Arial"/>
          <w:lang w:val="en-GB"/>
        </w:rPr>
        <w:t>nemployment and the share of young people not in employment, education or training are low</w:t>
      </w:r>
      <w:r w:rsidR="00D8530A">
        <w:rPr>
          <w:rFonts w:cs="Arial"/>
          <w:lang w:val="en-GB"/>
        </w:rPr>
        <w:t xml:space="preserve">, but </w:t>
      </w:r>
      <w:r w:rsidR="00494F8D" w:rsidRPr="00494F8D">
        <w:rPr>
          <w:rFonts w:cs="Arial"/>
          <w:lang w:val="en-GB"/>
        </w:rPr>
        <w:t>also states that</w:t>
      </w:r>
      <w:r w:rsidR="00494F8D">
        <w:rPr>
          <w:rFonts w:cs="Arial"/>
          <w:lang w:val="en-GB"/>
        </w:rPr>
        <w:t xml:space="preserve"> i</w:t>
      </w:r>
      <w:r w:rsidR="00D8530A" w:rsidRPr="00D8530A">
        <w:rPr>
          <w:rFonts w:cs="Arial"/>
          <w:lang w:val="en-GB"/>
        </w:rPr>
        <w:t>ncome inequality and the weakening impact of social transfers on poverty merit attention.</w:t>
      </w:r>
      <w:r w:rsidR="00494F8D">
        <w:rPr>
          <w:rFonts w:cs="Arial"/>
          <w:lang w:val="en-GB"/>
        </w:rPr>
        <w:t xml:space="preserve"> </w:t>
      </w:r>
      <w:r w:rsidR="00FB2377">
        <w:rPr>
          <w:rFonts w:cs="Arial"/>
          <w:lang w:val="en-GB"/>
        </w:rPr>
        <w:t>B</w:t>
      </w:r>
      <w:r w:rsidR="00FB2377" w:rsidRPr="00FB2377">
        <w:rPr>
          <w:rFonts w:cs="Arial"/>
          <w:lang w:val="en-GB"/>
        </w:rPr>
        <w:t xml:space="preserve">oth comments </w:t>
      </w:r>
      <w:r w:rsidR="00BD248C">
        <w:rPr>
          <w:rFonts w:cs="Arial"/>
          <w:lang w:val="en-GB"/>
        </w:rPr>
        <w:t>are of high relevance to</w:t>
      </w:r>
      <w:r w:rsidR="00FB2377" w:rsidRPr="00FB2377">
        <w:rPr>
          <w:rFonts w:cs="Arial"/>
          <w:lang w:val="en-GB"/>
        </w:rPr>
        <w:t xml:space="preserve"> people with disabilities</w:t>
      </w:r>
      <w:r w:rsidR="00BD248C">
        <w:rPr>
          <w:rFonts w:cs="Arial"/>
          <w:lang w:val="en-GB"/>
        </w:rPr>
        <w:t>,</w:t>
      </w:r>
      <w:r w:rsidR="00FB2377" w:rsidRPr="00FB2377">
        <w:rPr>
          <w:rFonts w:cs="Arial"/>
          <w:lang w:val="en-GB"/>
        </w:rPr>
        <w:t xml:space="preserve"> who are at a higher risk of unemployment and a higher risk of poverty </w:t>
      </w:r>
      <w:r w:rsidR="00FB2377">
        <w:rPr>
          <w:rFonts w:cs="Arial"/>
          <w:lang w:val="en-GB"/>
        </w:rPr>
        <w:t xml:space="preserve">(as </w:t>
      </w:r>
      <w:r w:rsidR="00FB2377" w:rsidRPr="00FB2377">
        <w:rPr>
          <w:rFonts w:cs="Arial"/>
          <w:lang w:val="en-GB"/>
        </w:rPr>
        <w:t>reported in previous ANED reports</w:t>
      </w:r>
      <w:r w:rsidR="00FB2377">
        <w:rPr>
          <w:rFonts w:cs="Arial"/>
          <w:lang w:val="en-GB"/>
        </w:rPr>
        <w:t>)</w:t>
      </w:r>
      <w:r w:rsidR="00FB2377" w:rsidRPr="00FB2377">
        <w:rPr>
          <w:rFonts w:cs="Arial"/>
          <w:lang w:val="en-GB"/>
        </w:rPr>
        <w:t>.</w:t>
      </w:r>
    </w:p>
    <w:p w14:paraId="275B7E6F" w14:textId="77777777" w:rsidR="00AE1BB5" w:rsidRDefault="00AE1BB5" w:rsidP="008659D1">
      <w:pPr>
        <w:jc w:val="both"/>
        <w:rPr>
          <w:rFonts w:cs="Arial"/>
          <w:lang w:val="en-GB"/>
        </w:rPr>
      </w:pPr>
    </w:p>
    <w:p w14:paraId="679EA795" w14:textId="7F6197B2" w:rsidR="00F62836" w:rsidRPr="008659D1" w:rsidRDefault="00987ADF" w:rsidP="008659D1">
      <w:pPr>
        <w:jc w:val="both"/>
        <w:rPr>
          <w:rFonts w:cs="Arial"/>
          <w:lang w:val="en-GB"/>
        </w:rPr>
      </w:pPr>
      <w:r w:rsidRPr="008659D1">
        <w:rPr>
          <w:rFonts w:cs="Arial"/>
          <w:lang w:val="en-GB"/>
        </w:rPr>
        <w:t xml:space="preserve">The </w:t>
      </w:r>
      <w:r w:rsidR="00713C7C" w:rsidRPr="008659D1">
        <w:rPr>
          <w:rFonts w:cs="Arial"/>
          <w:lang w:val="en-GB"/>
        </w:rPr>
        <w:t xml:space="preserve">documents </w:t>
      </w:r>
      <w:r w:rsidR="00C128E6" w:rsidRPr="008659D1">
        <w:rPr>
          <w:rFonts w:cs="Arial"/>
          <w:lang w:val="en-GB"/>
        </w:rPr>
        <w:t xml:space="preserve">are </w:t>
      </w:r>
      <w:r w:rsidR="00713C7C" w:rsidRPr="008659D1">
        <w:rPr>
          <w:rFonts w:cs="Arial"/>
          <w:lang w:val="en-GB"/>
        </w:rPr>
        <w:t xml:space="preserve">substantially characterised by economic ideas </w:t>
      </w:r>
      <w:r w:rsidR="00C128E6" w:rsidRPr="008659D1">
        <w:rPr>
          <w:rFonts w:cs="Arial"/>
          <w:lang w:val="en-GB"/>
        </w:rPr>
        <w:t>on some of these issues (</w:t>
      </w:r>
      <w:r w:rsidR="00BD248C">
        <w:rPr>
          <w:rFonts w:cs="Arial"/>
          <w:lang w:val="en-GB"/>
        </w:rPr>
        <w:t>notably on</w:t>
      </w:r>
      <w:r w:rsidR="00C128E6" w:rsidRPr="008659D1">
        <w:rPr>
          <w:rFonts w:cs="Arial"/>
          <w:lang w:val="en-GB"/>
        </w:rPr>
        <w:t xml:space="preserve"> longer working lives and the replacement of disability pensions with active reclassification) </w:t>
      </w:r>
      <w:r w:rsidR="00BD248C">
        <w:rPr>
          <w:rFonts w:cs="Arial"/>
          <w:lang w:val="en-GB"/>
        </w:rPr>
        <w:t>but</w:t>
      </w:r>
      <w:r w:rsidR="00BD248C" w:rsidRPr="008659D1">
        <w:rPr>
          <w:rFonts w:cs="Arial"/>
          <w:lang w:val="en-GB"/>
        </w:rPr>
        <w:t xml:space="preserve"> </w:t>
      </w:r>
      <w:r w:rsidR="00C128E6" w:rsidRPr="008659D1">
        <w:rPr>
          <w:rFonts w:cs="Arial"/>
          <w:lang w:val="en-GB"/>
        </w:rPr>
        <w:t xml:space="preserve">some of </w:t>
      </w:r>
      <w:r w:rsidR="00713C7C" w:rsidRPr="008659D1">
        <w:rPr>
          <w:rFonts w:cs="Arial"/>
          <w:lang w:val="en-GB"/>
        </w:rPr>
        <w:t xml:space="preserve">the conclusions or proposals contained therein are </w:t>
      </w:r>
      <w:r w:rsidR="00BD248C">
        <w:rPr>
          <w:rFonts w:cs="Arial"/>
          <w:lang w:val="en-GB"/>
        </w:rPr>
        <w:t>un</w:t>
      </w:r>
      <w:r w:rsidR="00C128E6" w:rsidRPr="008659D1">
        <w:rPr>
          <w:rFonts w:cs="Arial"/>
          <w:lang w:val="en-GB"/>
        </w:rPr>
        <w:t xml:space="preserve">likely </w:t>
      </w:r>
      <w:r w:rsidR="00713C7C" w:rsidRPr="008659D1">
        <w:rPr>
          <w:rFonts w:cs="Arial"/>
          <w:lang w:val="en-GB"/>
        </w:rPr>
        <w:t>to improve the situation of people with disabilities</w:t>
      </w:r>
      <w:r w:rsidR="00BD248C">
        <w:rPr>
          <w:rFonts w:cs="Arial"/>
          <w:lang w:val="en-GB"/>
        </w:rPr>
        <w:t xml:space="preserve"> themselves</w:t>
      </w:r>
      <w:r w:rsidR="00713C7C" w:rsidRPr="008659D1">
        <w:rPr>
          <w:rFonts w:cs="Arial"/>
          <w:lang w:val="en-GB"/>
        </w:rPr>
        <w:t xml:space="preserve">. A recurring claim is </w:t>
      </w:r>
      <w:r w:rsidR="00502DAC" w:rsidRPr="008659D1">
        <w:rPr>
          <w:rFonts w:cs="Arial"/>
          <w:lang w:val="en-GB"/>
        </w:rPr>
        <w:t xml:space="preserve">to demand a longer working </w:t>
      </w:r>
      <w:proofErr w:type="gramStart"/>
      <w:r w:rsidR="00502DAC" w:rsidRPr="008659D1">
        <w:rPr>
          <w:rFonts w:cs="Arial"/>
          <w:lang w:val="en-GB"/>
        </w:rPr>
        <w:t>life</w:t>
      </w:r>
      <w:r w:rsidR="00BD248C">
        <w:rPr>
          <w:rFonts w:cs="Arial"/>
          <w:lang w:val="en-GB"/>
        </w:rPr>
        <w:t xml:space="preserve"> </w:t>
      </w:r>
      <w:r w:rsidR="004D20F7" w:rsidRPr="008659D1">
        <w:rPr>
          <w:rFonts w:cs="Arial"/>
          <w:lang w:val="en-GB"/>
        </w:rPr>
        <w:t>’</w:t>
      </w:r>
      <w:proofErr w:type="gramEnd"/>
      <w:r w:rsidR="00502DAC" w:rsidRPr="008659D1">
        <w:rPr>
          <w:rFonts w:cs="Arial"/>
          <w:lang w:val="en-GB"/>
        </w:rPr>
        <w:t>…</w:t>
      </w:r>
      <w:r w:rsidR="00713C7C" w:rsidRPr="008659D1">
        <w:rPr>
          <w:rFonts w:cs="Arial"/>
          <w:lang w:val="en-GB"/>
        </w:rPr>
        <w:t xml:space="preserve"> that Luxembourg take action in 2018 and 2019 to:</w:t>
      </w:r>
    </w:p>
    <w:p w14:paraId="3034DBE5" w14:textId="4C8FFFC8" w:rsidR="00502DAC" w:rsidRPr="008659D1" w:rsidRDefault="00713C7C" w:rsidP="008659D1">
      <w:pPr>
        <w:jc w:val="both"/>
        <w:rPr>
          <w:rFonts w:cs="Arial"/>
          <w:lang w:val="en-GB"/>
        </w:rPr>
      </w:pPr>
      <w:r w:rsidRPr="008659D1">
        <w:rPr>
          <w:rFonts w:cs="Arial"/>
          <w:lang w:val="en-GB"/>
        </w:rPr>
        <w:t xml:space="preserve"> </w:t>
      </w:r>
    </w:p>
    <w:p w14:paraId="76E4B049" w14:textId="647D6D3C" w:rsidR="00502DAC" w:rsidRPr="008659D1" w:rsidRDefault="00713C7C" w:rsidP="008659D1">
      <w:pPr>
        <w:ind w:left="568" w:hanging="568"/>
        <w:jc w:val="both"/>
        <w:rPr>
          <w:rFonts w:cs="Arial"/>
          <w:lang w:val="en-GB"/>
        </w:rPr>
      </w:pPr>
      <w:r w:rsidRPr="008659D1">
        <w:rPr>
          <w:rFonts w:cs="Arial"/>
          <w:lang w:val="en-GB"/>
        </w:rPr>
        <w:t xml:space="preserve">1) </w:t>
      </w:r>
      <w:r w:rsidR="008659D1">
        <w:rPr>
          <w:rFonts w:cs="Arial"/>
          <w:lang w:val="en-GB"/>
        </w:rPr>
        <w:tab/>
      </w:r>
      <w:r w:rsidRPr="008659D1">
        <w:rPr>
          <w:rFonts w:cs="Arial"/>
          <w:lang w:val="en-GB"/>
        </w:rPr>
        <w:t>Increase the employment rate of older people by enhancing their employment opportunities and employability while further limiting early retirement, with a view to also improving the long-term sustainability of the pension system.</w:t>
      </w:r>
      <w:r w:rsidR="004D20F7" w:rsidRPr="008659D1">
        <w:rPr>
          <w:rFonts w:cs="Arial"/>
          <w:lang w:val="en-GB"/>
        </w:rPr>
        <w:t>’</w:t>
      </w:r>
      <w:r w:rsidRPr="008659D1">
        <w:rPr>
          <w:rFonts w:cs="Arial"/>
          <w:lang w:val="en-GB"/>
        </w:rPr>
        <w:t xml:space="preserve"> And </w:t>
      </w:r>
    </w:p>
    <w:p w14:paraId="3E4BE764" w14:textId="3AD479ED" w:rsidR="00713C7C" w:rsidRPr="008659D1" w:rsidRDefault="00713C7C" w:rsidP="008659D1">
      <w:pPr>
        <w:ind w:left="568" w:hanging="568"/>
        <w:jc w:val="both"/>
        <w:rPr>
          <w:rFonts w:cs="Arial"/>
          <w:lang w:val="en-GB"/>
        </w:rPr>
      </w:pPr>
      <w:r w:rsidRPr="008659D1">
        <w:rPr>
          <w:rFonts w:cs="Arial"/>
          <w:lang w:val="en-GB"/>
        </w:rPr>
        <w:t xml:space="preserve">2) </w:t>
      </w:r>
      <w:r w:rsidR="008659D1">
        <w:rPr>
          <w:rFonts w:cs="Arial"/>
          <w:lang w:val="en-GB"/>
        </w:rPr>
        <w:tab/>
      </w:r>
      <w:r w:rsidR="004D20F7" w:rsidRPr="008659D1">
        <w:rPr>
          <w:rFonts w:cs="Arial"/>
          <w:lang w:val="en-GB"/>
        </w:rPr>
        <w:t>‘</w:t>
      </w:r>
      <w:r w:rsidRPr="008659D1">
        <w:rPr>
          <w:rFonts w:cs="Arial"/>
          <w:lang w:val="en-GB"/>
        </w:rPr>
        <w:t>Further reduce regulatory restrictions in the business services sector</w:t>
      </w:r>
      <w:r w:rsidR="008659D1">
        <w:rPr>
          <w:rFonts w:cs="Arial"/>
          <w:lang w:val="en-GB"/>
        </w:rPr>
        <w:t xml:space="preserve">’ </w:t>
      </w:r>
      <w:r w:rsidRPr="008659D1">
        <w:rPr>
          <w:rFonts w:cs="Arial"/>
          <w:lang w:val="en-GB"/>
        </w:rPr>
        <w:t>(p.5-6).</w:t>
      </w:r>
      <w:r w:rsidRPr="008659D1">
        <w:rPr>
          <w:rStyle w:val="FootnoteReference"/>
          <w:rFonts w:cs="Arial"/>
          <w:lang w:val="en-GB"/>
        </w:rPr>
        <w:footnoteReference w:id="50"/>
      </w:r>
      <w:r w:rsidRPr="008659D1">
        <w:rPr>
          <w:rFonts w:cs="Arial"/>
          <w:lang w:val="en-GB"/>
        </w:rPr>
        <w:t xml:space="preserve"> </w:t>
      </w:r>
    </w:p>
    <w:p w14:paraId="00F8BF5F" w14:textId="3ED104FD" w:rsidR="00713C7C" w:rsidRPr="008659D1" w:rsidRDefault="00713C7C" w:rsidP="008659D1">
      <w:pPr>
        <w:spacing w:before="100" w:beforeAutospacing="1" w:after="100" w:afterAutospacing="1"/>
        <w:jc w:val="both"/>
        <w:rPr>
          <w:rFonts w:cs="Arial"/>
          <w:lang w:val="en-GB"/>
        </w:rPr>
      </w:pPr>
      <w:r w:rsidRPr="008659D1">
        <w:rPr>
          <w:rFonts w:cs="Arial"/>
          <w:lang w:val="en-GB"/>
        </w:rPr>
        <w:t>Th</w:t>
      </w:r>
      <w:r w:rsidR="00BD248C">
        <w:rPr>
          <w:rFonts w:cs="Arial"/>
          <w:lang w:val="en-GB"/>
        </w:rPr>
        <w:t>e</w:t>
      </w:r>
      <w:r w:rsidRPr="008659D1">
        <w:rPr>
          <w:rFonts w:cs="Arial"/>
          <w:lang w:val="en-GB"/>
        </w:rPr>
        <w:t>s</w:t>
      </w:r>
      <w:r w:rsidR="00BD248C">
        <w:rPr>
          <w:rFonts w:cs="Arial"/>
          <w:lang w:val="en-GB"/>
        </w:rPr>
        <w:t>e</w:t>
      </w:r>
      <w:r w:rsidRPr="008659D1">
        <w:rPr>
          <w:rFonts w:cs="Arial"/>
          <w:lang w:val="en-GB"/>
        </w:rPr>
        <w:t xml:space="preserve"> </w:t>
      </w:r>
      <w:r w:rsidR="00FB2377">
        <w:rPr>
          <w:rFonts w:cs="Arial"/>
          <w:lang w:val="en-GB"/>
        </w:rPr>
        <w:t xml:space="preserve">recommendations </w:t>
      </w:r>
      <w:r w:rsidR="00BD248C">
        <w:rPr>
          <w:rFonts w:cs="Arial"/>
          <w:lang w:val="en-GB"/>
        </w:rPr>
        <w:t>fail to</w:t>
      </w:r>
      <w:r w:rsidRPr="008659D1">
        <w:rPr>
          <w:rFonts w:cs="Arial"/>
          <w:lang w:val="en-GB"/>
        </w:rPr>
        <w:t xml:space="preserve"> </w:t>
      </w:r>
      <w:r w:rsidR="00C128E6" w:rsidRPr="008659D1">
        <w:rPr>
          <w:rFonts w:cs="Arial"/>
          <w:lang w:val="en-GB"/>
        </w:rPr>
        <w:t xml:space="preserve">question </w:t>
      </w:r>
      <w:r w:rsidRPr="008659D1">
        <w:rPr>
          <w:rFonts w:cs="Arial"/>
          <w:lang w:val="en-GB"/>
        </w:rPr>
        <w:t xml:space="preserve">whether people </w:t>
      </w:r>
      <w:r w:rsidR="00C128E6" w:rsidRPr="008659D1">
        <w:rPr>
          <w:rFonts w:cs="Arial"/>
          <w:lang w:val="en-GB"/>
        </w:rPr>
        <w:t xml:space="preserve">(including older workers with disabilities) </w:t>
      </w:r>
      <w:r w:rsidRPr="008659D1">
        <w:rPr>
          <w:rFonts w:cs="Arial"/>
          <w:lang w:val="en-GB"/>
        </w:rPr>
        <w:t xml:space="preserve">want to work longer in old age, </w:t>
      </w:r>
      <w:r w:rsidR="00BD248C">
        <w:rPr>
          <w:rFonts w:cs="Arial"/>
          <w:lang w:val="en-GB"/>
        </w:rPr>
        <w:t>and do not</w:t>
      </w:r>
      <w:r w:rsidRPr="008659D1">
        <w:rPr>
          <w:rFonts w:cs="Arial"/>
          <w:lang w:val="en-GB"/>
        </w:rPr>
        <w:t xml:space="preserve"> </w:t>
      </w:r>
      <w:r w:rsidR="00C128E6" w:rsidRPr="008659D1">
        <w:rPr>
          <w:rFonts w:cs="Arial"/>
          <w:lang w:val="en-GB"/>
        </w:rPr>
        <w:t>acknowledge</w:t>
      </w:r>
      <w:r w:rsidRPr="008659D1">
        <w:rPr>
          <w:rFonts w:cs="Arial"/>
          <w:lang w:val="en-GB"/>
        </w:rPr>
        <w:t xml:space="preserve"> the </w:t>
      </w:r>
      <w:r w:rsidR="00FB2377" w:rsidRPr="00FB2377">
        <w:rPr>
          <w:rFonts w:cs="Arial"/>
          <w:lang w:val="en-GB"/>
        </w:rPr>
        <w:t xml:space="preserve">empirical evidence </w:t>
      </w:r>
      <w:r w:rsidR="00BD248C">
        <w:rPr>
          <w:rFonts w:cs="Arial"/>
          <w:lang w:val="en-GB"/>
        </w:rPr>
        <w:t xml:space="preserve">of </w:t>
      </w:r>
      <w:r w:rsidRPr="008659D1">
        <w:rPr>
          <w:rFonts w:cs="Arial"/>
          <w:lang w:val="en-GB"/>
        </w:rPr>
        <w:t xml:space="preserve">non-compliance </w:t>
      </w:r>
      <w:r w:rsidR="00C128E6" w:rsidRPr="008659D1">
        <w:rPr>
          <w:rFonts w:cs="Arial"/>
          <w:lang w:val="en-GB"/>
        </w:rPr>
        <w:t xml:space="preserve">of employers </w:t>
      </w:r>
      <w:r w:rsidRPr="008659D1">
        <w:rPr>
          <w:rFonts w:cs="Arial"/>
          <w:lang w:val="en-GB"/>
        </w:rPr>
        <w:t xml:space="preserve">with </w:t>
      </w:r>
      <w:r w:rsidR="00BD248C">
        <w:rPr>
          <w:rFonts w:cs="Arial"/>
          <w:lang w:val="en-GB"/>
        </w:rPr>
        <w:t xml:space="preserve">disability employment </w:t>
      </w:r>
      <w:r w:rsidRPr="008659D1">
        <w:rPr>
          <w:rFonts w:cs="Arial"/>
          <w:lang w:val="en-GB"/>
        </w:rPr>
        <w:t xml:space="preserve">quotas </w:t>
      </w:r>
      <w:r w:rsidR="00C128E6" w:rsidRPr="008659D1">
        <w:rPr>
          <w:rFonts w:cs="Arial"/>
          <w:lang w:val="en-GB"/>
        </w:rPr>
        <w:t>(</w:t>
      </w:r>
      <w:r w:rsidRPr="008659D1">
        <w:rPr>
          <w:rFonts w:cs="Arial"/>
          <w:lang w:val="en-GB"/>
        </w:rPr>
        <w:t xml:space="preserve">to which companies in Luxembourg are </w:t>
      </w:r>
      <w:r w:rsidR="00BD248C">
        <w:rPr>
          <w:rFonts w:cs="Arial"/>
          <w:lang w:val="en-GB"/>
        </w:rPr>
        <w:t xml:space="preserve">legally </w:t>
      </w:r>
      <w:r w:rsidRPr="008659D1">
        <w:rPr>
          <w:rFonts w:cs="Arial"/>
          <w:lang w:val="en-GB"/>
        </w:rPr>
        <w:t>obliged</w:t>
      </w:r>
      <w:r w:rsidR="00C128E6" w:rsidRPr="008659D1">
        <w:rPr>
          <w:rFonts w:cs="Arial"/>
          <w:lang w:val="en-GB"/>
        </w:rPr>
        <w:t>)</w:t>
      </w:r>
      <w:r w:rsidR="00BD248C">
        <w:rPr>
          <w:rFonts w:cs="Arial"/>
          <w:lang w:val="en-GB"/>
        </w:rPr>
        <w:t>.</w:t>
      </w:r>
      <w:r w:rsidR="0039377A" w:rsidRPr="008659D1">
        <w:rPr>
          <w:rStyle w:val="FootnoteReference"/>
          <w:rFonts w:cs="Arial"/>
          <w:lang w:val="en-GB"/>
        </w:rPr>
        <w:footnoteReference w:id="51"/>
      </w:r>
      <w:r w:rsidRPr="008659D1">
        <w:rPr>
          <w:rFonts w:cs="Arial"/>
          <w:lang w:val="en-GB"/>
        </w:rPr>
        <w:t xml:space="preserve"> </w:t>
      </w:r>
      <w:r w:rsidR="00BD248C">
        <w:rPr>
          <w:rFonts w:cs="Arial"/>
          <w:lang w:val="en-GB"/>
        </w:rPr>
        <w:t>It</w:t>
      </w:r>
      <w:r w:rsidR="00BD248C" w:rsidRPr="008659D1">
        <w:rPr>
          <w:rFonts w:cs="Arial"/>
          <w:lang w:val="en-GB"/>
        </w:rPr>
        <w:t xml:space="preserve"> </w:t>
      </w:r>
      <w:r w:rsidR="003E3A11" w:rsidRPr="003E3A11">
        <w:rPr>
          <w:rFonts w:cs="Arial"/>
          <w:lang w:val="en-GB"/>
        </w:rPr>
        <w:t xml:space="preserve">merely hints at the problems of national tax policy </w:t>
      </w:r>
      <w:r w:rsidR="00BD248C">
        <w:rPr>
          <w:rFonts w:cs="Arial"/>
          <w:lang w:val="en-GB"/>
        </w:rPr>
        <w:t>‘</w:t>
      </w:r>
      <w:r w:rsidR="00735469" w:rsidRPr="003E3A11">
        <w:rPr>
          <w:rFonts w:cs="Arial"/>
          <w:lang w:val="en-GB"/>
        </w:rPr>
        <w:t>that the country’s tax rules may still be used in tax avoidance structures</w:t>
      </w:r>
      <w:r w:rsidR="00BD248C">
        <w:rPr>
          <w:rFonts w:cs="Arial"/>
          <w:lang w:val="en-GB"/>
        </w:rPr>
        <w:t>’</w:t>
      </w:r>
      <w:r w:rsidR="00735469">
        <w:rPr>
          <w:rFonts w:cs="Arial"/>
          <w:lang w:val="en-GB"/>
        </w:rPr>
        <w:t xml:space="preserve"> </w:t>
      </w:r>
      <w:r w:rsidR="003E3A11" w:rsidRPr="003E3A11">
        <w:rPr>
          <w:rFonts w:cs="Arial"/>
          <w:lang w:val="en-GB"/>
        </w:rPr>
        <w:t>without</w:t>
      </w:r>
      <w:r w:rsidR="00BD248C">
        <w:rPr>
          <w:rFonts w:cs="Arial"/>
          <w:lang w:val="en-GB"/>
        </w:rPr>
        <w:t xml:space="preserve"> </w:t>
      </w:r>
      <w:r w:rsidR="003E3A11" w:rsidRPr="003E3A11">
        <w:rPr>
          <w:rFonts w:cs="Arial"/>
          <w:lang w:val="en-GB"/>
        </w:rPr>
        <w:t xml:space="preserve">making any reference to the fact that </w:t>
      </w:r>
      <w:r w:rsidR="00BD248C">
        <w:rPr>
          <w:rFonts w:cs="Arial"/>
          <w:lang w:val="en-GB"/>
        </w:rPr>
        <w:t>such</w:t>
      </w:r>
      <w:r w:rsidR="003E3A11" w:rsidRPr="003E3A11">
        <w:rPr>
          <w:rFonts w:cs="Arial"/>
          <w:lang w:val="en-GB"/>
        </w:rPr>
        <w:t xml:space="preserve"> tax</w:t>
      </w:r>
      <w:r w:rsidR="00BD248C">
        <w:rPr>
          <w:rFonts w:cs="Arial"/>
          <w:lang w:val="en-GB"/>
        </w:rPr>
        <w:t xml:space="preserve"> revenue</w:t>
      </w:r>
      <w:r w:rsidR="003E3A11" w:rsidRPr="003E3A11">
        <w:rPr>
          <w:rFonts w:cs="Arial"/>
          <w:lang w:val="en-GB"/>
        </w:rPr>
        <w:t xml:space="preserve"> could have been used for social support programmes for the benefit of people with disabilities.</w:t>
      </w:r>
      <w:r w:rsidR="003E3A11">
        <w:rPr>
          <w:rFonts w:cs="Arial"/>
          <w:lang w:val="en-GB"/>
        </w:rPr>
        <w:t xml:space="preserve"> </w:t>
      </w:r>
      <w:r w:rsidR="00642648" w:rsidRPr="008659D1">
        <w:rPr>
          <w:rFonts w:cs="Arial"/>
          <w:lang w:val="en-GB"/>
        </w:rPr>
        <w:t xml:space="preserve">In </w:t>
      </w:r>
      <w:r w:rsidR="00642648" w:rsidRPr="008659D1">
        <w:rPr>
          <w:rFonts w:cs="Arial"/>
          <w:lang w:val="en-GB"/>
        </w:rPr>
        <w:lastRenderedPageBreak/>
        <w:t>this way, it overlooks the potential of the EU Pillar on Social Rights and a social investment approach to enhance social conditions and quality of life, including for persons with disabilities.</w:t>
      </w:r>
    </w:p>
    <w:p w14:paraId="3FB070CF" w14:textId="510DD765" w:rsidR="00A13C10" w:rsidRDefault="00B431E4" w:rsidP="008659D1">
      <w:pPr>
        <w:spacing w:before="100" w:beforeAutospacing="1" w:after="100" w:afterAutospacing="1"/>
        <w:jc w:val="both"/>
        <w:rPr>
          <w:rFonts w:cs="Arial"/>
          <w:lang w:val="en-GB"/>
        </w:rPr>
      </w:pPr>
      <w:r w:rsidRPr="008659D1">
        <w:rPr>
          <w:rFonts w:cs="Arial"/>
          <w:lang w:val="en-GB"/>
        </w:rPr>
        <w:t>To make an assessment from the disability perspective of the general analysis provided by the Commission staff</w:t>
      </w:r>
      <w:r w:rsidR="00642648" w:rsidRPr="008659D1">
        <w:rPr>
          <w:rFonts w:cs="Arial"/>
          <w:lang w:val="en-GB"/>
        </w:rPr>
        <w:t xml:space="preserve">, </w:t>
      </w:r>
      <w:r w:rsidRPr="008659D1">
        <w:rPr>
          <w:rFonts w:cs="Arial"/>
          <w:lang w:val="en-GB"/>
        </w:rPr>
        <w:t xml:space="preserve">and the conclusions reached by the Council, what has been done well, </w:t>
      </w:r>
      <w:r w:rsidR="00A13C10">
        <w:rPr>
          <w:rFonts w:cs="Arial"/>
          <w:lang w:val="en-GB"/>
        </w:rPr>
        <w:t xml:space="preserve">some questions must remain unanswered: </w:t>
      </w:r>
    </w:p>
    <w:p w14:paraId="0B9BAB3C" w14:textId="5C9013F9" w:rsidR="00A13C10" w:rsidRDefault="00A13C10" w:rsidP="008659D1">
      <w:pPr>
        <w:spacing w:before="100" w:beforeAutospacing="1" w:after="100" w:afterAutospacing="1"/>
        <w:jc w:val="both"/>
        <w:rPr>
          <w:rFonts w:cs="Arial"/>
          <w:lang w:val="en-GB"/>
        </w:rPr>
      </w:pPr>
      <w:r>
        <w:rPr>
          <w:rFonts w:cs="Arial"/>
          <w:lang w:val="en-GB"/>
        </w:rPr>
        <w:t>The</w:t>
      </w:r>
      <w:r w:rsidRPr="00A13C10">
        <w:rPr>
          <w:rFonts w:cs="Arial"/>
          <w:lang w:val="en-GB"/>
        </w:rPr>
        <w:t xml:space="preserve"> law aiming at keeping workers with disabilities longer in the labour market</w:t>
      </w:r>
      <w:r w:rsidR="002E4C09">
        <w:rPr>
          <w:rFonts w:cs="Arial"/>
          <w:lang w:val="en-GB"/>
        </w:rPr>
        <w:t>, which</w:t>
      </w:r>
      <w:r w:rsidRPr="00A13C10">
        <w:rPr>
          <w:rFonts w:cs="Arial"/>
          <w:lang w:val="en-GB"/>
        </w:rPr>
        <w:t xml:space="preserve"> entered into effect at the beginning of 2016</w:t>
      </w:r>
      <w:r w:rsidR="002E4C09">
        <w:rPr>
          <w:rFonts w:cs="Arial"/>
          <w:lang w:val="en-GB"/>
        </w:rPr>
        <w:t>,</w:t>
      </w:r>
      <w:r>
        <w:rPr>
          <w:rFonts w:cs="Arial"/>
          <w:lang w:val="en-GB"/>
        </w:rPr>
        <w:t xml:space="preserve"> </w:t>
      </w:r>
      <w:r w:rsidRPr="00A13C10">
        <w:rPr>
          <w:rFonts w:cs="Arial"/>
          <w:lang w:val="en-GB"/>
        </w:rPr>
        <w:t xml:space="preserve">could not yet be analysed in terms of its impact on the actual </w:t>
      </w:r>
      <w:r>
        <w:rPr>
          <w:rFonts w:cs="Arial"/>
          <w:lang w:val="en-GB"/>
        </w:rPr>
        <w:t xml:space="preserve">mean </w:t>
      </w:r>
      <w:r w:rsidRPr="00A13C10">
        <w:rPr>
          <w:rFonts w:cs="Arial"/>
          <w:lang w:val="en-GB"/>
        </w:rPr>
        <w:t>retirement age.</w:t>
      </w:r>
      <w:r>
        <w:rPr>
          <w:rFonts w:cs="Arial"/>
          <w:lang w:val="en-GB"/>
        </w:rPr>
        <w:t xml:space="preserve"> Empirical data show that </w:t>
      </w:r>
      <w:r w:rsidR="005E2178">
        <w:rPr>
          <w:rFonts w:cs="Arial"/>
          <w:lang w:val="en-GB"/>
        </w:rPr>
        <w:t>i</w:t>
      </w:r>
      <w:r w:rsidRPr="00A13C10">
        <w:rPr>
          <w:rFonts w:cs="Arial"/>
          <w:lang w:val="en-GB"/>
        </w:rPr>
        <w:t xml:space="preserve">n 2016, the </w:t>
      </w:r>
      <w:r w:rsidR="002E4C09">
        <w:rPr>
          <w:rFonts w:cs="Arial"/>
          <w:lang w:val="en-GB"/>
        </w:rPr>
        <w:t>overall</w:t>
      </w:r>
      <w:r w:rsidR="00F066A8">
        <w:rPr>
          <w:rFonts w:cs="Arial"/>
          <w:lang w:val="en-GB"/>
        </w:rPr>
        <w:t xml:space="preserve"> </w:t>
      </w:r>
      <w:r w:rsidRPr="00A13C10">
        <w:rPr>
          <w:rFonts w:cs="Arial"/>
          <w:lang w:val="en-GB"/>
        </w:rPr>
        <w:t xml:space="preserve">average effective retirement age </w:t>
      </w:r>
      <w:r w:rsidR="005E2178" w:rsidRPr="005E2178">
        <w:rPr>
          <w:rFonts w:cs="Arial"/>
          <w:lang w:val="en-GB"/>
        </w:rPr>
        <w:t xml:space="preserve">is 60.2 years, </w:t>
      </w:r>
      <w:r w:rsidR="005E2178">
        <w:rPr>
          <w:rFonts w:cs="Arial"/>
          <w:lang w:val="en-GB"/>
        </w:rPr>
        <w:t xml:space="preserve">but </w:t>
      </w:r>
      <w:r w:rsidR="005E2178" w:rsidRPr="005E2178">
        <w:rPr>
          <w:rFonts w:cs="Arial"/>
          <w:lang w:val="en-GB"/>
        </w:rPr>
        <w:t xml:space="preserve">it is 53 years for people with disabilities who apply for a disability pension </w:t>
      </w:r>
      <w:r w:rsidRPr="00A13C10">
        <w:rPr>
          <w:rFonts w:cs="Arial"/>
          <w:lang w:val="en-GB"/>
        </w:rPr>
        <w:t>(</w:t>
      </w:r>
      <w:proofErr w:type="spellStart"/>
      <w:r w:rsidRPr="00A13C10">
        <w:rPr>
          <w:rFonts w:cs="Arial"/>
          <w:lang w:val="en-GB"/>
        </w:rPr>
        <w:t>Ministère</w:t>
      </w:r>
      <w:proofErr w:type="spellEnd"/>
      <w:r w:rsidRPr="00A13C10">
        <w:rPr>
          <w:rFonts w:cs="Arial"/>
          <w:lang w:val="en-GB"/>
        </w:rPr>
        <w:t xml:space="preserve"> de la </w:t>
      </w:r>
      <w:proofErr w:type="spellStart"/>
      <w:r w:rsidRPr="00A13C10">
        <w:rPr>
          <w:rFonts w:cs="Arial"/>
          <w:lang w:val="en-GB"/>
        </w:rPr>
        <w:t>sécurite</w:t>
      </w:r>
      <w:proofErr w:type="spellEnd"/>
      <w:r w:rsidRPr="00A13C10">
        <w:rPr>
          <w:rFonts w:cs="Arial"/>
          <w:lang w:val="en-GB"/>
        </w:rPr>
        <w:t xml:space="preserve">́ </w:t>
      </w:r>
      <w:proofErr w:type="spellStart"/>
      <w:r w:rsidRPr="00A13C10">
        <w:rPr>
          <w:rFonts w:cs="Arial"/>
          <w:lang w:val="en-GB"/>
        </w:rPr>
        <w:t>sociale</w:t>
      </w:r>
      <w:proofErr w:type="spellEnd"/>
      <w:r w:rsidRPr="00A13C10">
        <w:rPr>
          <w:rFonts w:cs="Arial"/>
          <w:lang w:val="en-GB"/>
        </w:rPr>
        <w:t>, 2017</w:t>
      </w:r>
      <w:r w:rsidR="005E2178">
        <w:rPr>
          <w:rFonts w:cs="Arial"/>
          <w:lang w:val="en-GB"/>
        </w:rPr>
        <w:t>, 142</w:t>
      </w:r>
      <w:r w:rsidRPr="00A13C10">
        <w:rPr>
          <w:rFonts w:cs="Arial"/>
          <w:lang w:val="en-GB"/>
        </w:rPr>
        <w:t>).</w:t>
      </w:r>
      <w:r w:rsidR="003637C2">
        <w:rPr>
          <w:rStyle w:val="FootnoteReference"/>
          <w:rFonts w:cs="Arial"/>
          <w:lang w:val="en-GB"/>
        </w:rPr>
        <w:footnoteReference w:id="52"/>
      </w:r>
      <w:r w:rsidR="005E2178">
        <w:rPr>
          <w:rFonts w:cs="Arial"/>
          <w:lang w:val="en-GB"/>
        </w:rPr>
        <w:t xml:space="preserve"> </w:t>
      </w:r>
      <w:r w:rsidR="00B45A5B" w:rsidRPr="00B45A5B">
        <w:rPr>
          <w:rFonts w:cs="Arial"/>
          <w:lang w:val="en-GB"/>
        </w:rPr>
        <w:t>According to the national pension fund</w:t>
      </w:r>
      <w:r w:rsidR="00B45A5B">
        <w:rPr>
          <w:rFonts w:cs="Arial"/>
          <w:lang w:val="en-GB"/>
        </w:rPr>
        <w:t xml:space="preserve"> 2017</w:t>
      </w:r>
      <w:r w:rsidR="00B45A5B" w:rsidRPr="00B45A5B">
        <w:rPr>
          <w:rFonts w:cs="Arial"/>
          <w:lang w:val="en-GB"/>
        </w:rPr>
        <w:t xml:space="preserve">, the average retirement age for men </w:t>
      </w:r>
      <w:r w:rsidR="00B45A5B">
        <w:rPr>
          <w:rFonts w:cs="Arial"/>
          <w:lang w:val="en-GB"/>
        </w:rPr>
        <w:t xml:space="preserve">was 61.0 years </w:t>
      </w:r>
      <w:r w:rsidR="00B45A5B" w:rsidRPr="00B45A5B">
        <w:rPr>
          <w:rFonts w:cs="Arial"/>
          <w:lang w:val="en-GB"/>
        </w:rPr>
        <w:t xml:space="preserve">and </w:t>
      </w:r>
      <w:r w:rsidR="00B45A5B">
        <w:rPr>
          <w:rFonts w:cs="Arial"/>
          <w:lang w:val="en-GB"/>
        </w:rPr>
        <w:t xml:space="preserve">for </w:t>
      </w:r>
      <w:r w:rsidR="00B45A5B" w:rsidRPr="00B45A5B">
        <w:rPr>
          <w:rFonts w:cs="Arial"/>
          <w:lang w:val="en-GB"/>
        </w:rPr>
        <w:t xml:space="preserve">women </w:t>
      </w:r>
      <w:r w:rsidR="00B45A5B">
        <w:rPr>
          <w:rFonts w:cs="Arial"/>
          <w:lang w:val="en-GB"/>
        </w:rPr>
        <w:t>61</w:t>
      </w:r>
      <w:r w:rsidR="00244311">
        <w:rPr>
          <w:rFonts w:cs="Arial"/>
          <w:lang w:val="en-GB"/>
        </w:rPr>
        <w:t>.</w:t>
      </w:r>
      <w:r w:rsidR="00B45A5B">
        <w:rPr>
          <w:rFonts w:cs="Arial"/>
          <w:lang w:val="en-GB"/>
        </w:rPr>
        <w:t>9 years.</w:t>
      </w:r>
      <w:r w:rsidR="00B45A5B">
        <w:rPr>
          <w:rStyle w:val="FootnoteReference"/>
          <w:rFonts w:cs="Arial"/>
          <w:lang w:val="en-GB"/>
        </w:rPr>
        <w:footnoteReference w:id="53"/>
      </w:r>
      <w:r w:rsidR="00420A84">
        <w:rPr>
          <w:rFonts w:cs="Arial"/>
          <w:lang w:val="en-GB"/>
        </w:rPr>
        <w:t xml:space="preserve"> </w:t>
      </w:r>
      <w:r w:rsidR="00420A84" w:rsidRPr="00420A84">
        <w:rPr>
          <w:rFonts w:cs="Arial"/>
          <w:lang w:val="en-GB"/>
        </w:rPr>
        <w:t>It is not clear whether these figures reflect an increase in the retirement age.</w:t>
      </w:r>
      <w:r w:rsidR="00420A84">
        <w:rPr>
          <w:rFonts w:cs="Arial"/>
          <w:lang w:val="en-GB"/>
        </w:rPr>
        <w:t xml:space="preserve"> </w:t>
      </w:r>
    </w:p>
    <w:p w14:paraId="742EB40F" w14:textId="2E49BD2C" w:rsidR="00420A84" w:rsidRDefault="00420A84" w:rsidP="008659D1">
      <w:pPr>
        <w:spacing w:before="100" w:beforeAutospacing="1" w:after="100" w:afterAutospacing="1"/>
        <w:jc w:val="both"/>
        <w:rPr>
          <w:rFonts w:cs="Arial"/>
          <w:lang w:val="en-GB"/>
        </w:rPr>
      </w:pPr>
      <w:r w:rsidRPr="00420A84">
        <w:rPr>
          <w:rFonts w:cs="Arial"/>
          <w:lang w:val="en-GB"/>
        </w:rPr>
        <w:t xml:space="preserve">As the data presented in </w:t>
      </w:r>
      <w:r w:rsidR="002E4C09">
        <w:rPr>
          <w:rFonts w:cs="Arial"/>
          <w:lang w:val="en-GB"/>
        </w:rPr>
        <w:t>annex</w:t>
      </w:r>
      <w:r w:rsidRPr="00420A84">
        <w:rPr>
          <w:rFonts w:cs="Arial"/>
          <w:lang w:val="en-GB"/>
        </w:rPr>
        <w:t xml:space="preserve"> 7.1 of this report suggest, it cannot be assumed that there has been any fundamental improvement in the employment problems of people with disabilities.</w:t>
      </w:r>
      <w:r>
        <w:rPr>
          <w:rFonts w:cs="Arial"/>
          <w:lang w:val="en-GB"/>
        </w:rPr>
        <w:t xml:space="preserve"> </w:t>
      </w:r>
      <w:r w:rsidRPr="00420A84">
        <w:rPr>
          <w:rFonts w:cs="Arial"/>
          <w:lang w:val="en-GB"/>
        </w:rPr>
        <w:t>The COSPH</w:t>
      </w:r>
      <w:r w:rsidR="00143FD8" w:rsidRPr="008659D1">
        <w:rPr>
          <w:rStyle w:val="FootnoteReference"/>
          <w:rFonts w:cs="Arial"/>
          <w:lang w:val="en-GB"/>
        </w:rPr>
        <w:footnoteReference w:id="54"/>
      </w:r>
      <w:r w:rsidR="00143FD8" w:rsidRPr="008659D1">
        <w:rPr>
          <w:rFonts w:cs="Arial"/>
          <w:lang w:val="en-GB"/>
        </w:rPr>
        <w:t xml:space="preserve"> </w:t>
      </w:r>
      <w:r w:rsidRPr="00420A84">
        <w:rPr>
          <w:rFonts w:cs="Arial"/>
          <w:lang w:val="en-GB"/>
        </w:rPr>
        <w:t>project described</w:t>
      </w:r>
      <w:r w:rsidR="00143FD8">
        <w:rPr>
          <w:rFonts w:cs="Arial"/>
          <w:lang w:val="en-GB"/>
        </w:rPr>
        <w:t xml:space="preserve"> </w:t>
      </w:r>
      <w:r w:rsidR="002E4C09">
        <w:rPr>
          <w:rFonts w:cs="Arial"/>
          <w:lang w:val="en-GB"/>
        </w:rPr>
        <w:t>later</w:t>
      </w:r>
      <w:r w:rsidR="00143FD8">
        <w:rPr>
          <w:rFonts w:cs="Arial"/>
          <w:lang w:val="en-GB"/>
        </w:rPr>
        <w:t xml:space="preserve"> </w:t>
      </w:r>
      <w:r w:rsidRPr="00420A84">
        <w:rPr>
          <w:rFonts w:cs="Arial"/>
          <w:lang w:val="en-GB"/>
        </w:rPr>
        <w:t xml:space="preserve">in </w:t>
      </w:r>
      <w:r w:rsidR="00143FD8">
        <w:rPr>
          <w:rFonts w:cs="Arial"/>
          <w:lang w:val="en-GB"/>
        </w:rPr>
        <w:t>c</w:t>
      </w:r>
      <w:r w:rsidRPr="00420A84">
        <w:rPr>
          <w:rFonts w:cs="Arial"/>
          <w:lang w:val="en-GB"/>
        </w:rPr>
        <w:t>hapter 6 can hardly change the situation due to its absorption capacity and has so far fallen short of its original expectations.</w:t>
      </w:r>
    </w:p>
    <w:p w14:paraId="1D3C200A" w14:textId="77777777" w:rsidR="001F6793" w:rsidRPr="008659D1" w:rsidRDefault="001F6793" w:rsidP="008659D1">
      <w:pPr>
        <w:pStyle w:val="Heading1"/>
        <w:jc w:val="both"/>
        <w:rPr>
          <w:rFonts w:cs="Arial"/>
          <w:lang w:val="en-GB"/>
        </w:rPr>
      </w:pPr>
      <w:bookmarkStart w:id="16" w:name="_Toc2689972"/>
      <w:r w:rsidRPr="008659D1">
        <w:rPr>
          <w:rFonts w:cs="Arial"/>
          <w:lang w:val="en-GB"/>
        </w:rPr>
        <w:lastRenderedPageBreak/>
        <w:t>Implementation of the European Structural and Investment Funds (ESIF) in relation to disability</w:t>
      </w:r>
      <w:bookmarkEnd w:id="16"/>
    </w:p>
    <w:p w14:paraId="26A5EB2A" w14:textId="77777777" w:rsidR="001F6793" w:rsidRPr="008659D1" w:rsidRDefault="001F6793" w:rsidP="008659D1">
      <w:pPr>
        <w:jc w:val="both"/>
        <w:rPr>
          <w:rFonts w:cs="Arial"/>
          <w:lang w:val="en-GB"/>
        </w:rPr>
      </w:pPr>
    </w:p>
    <w:p w14:paraId="463B6154" w14:textId="77777777" w:rsidR="00EF5C5E" w:rsidRPr="008659D1" w:rsidRDefault="002C3B09" w:rsidP="008659D1">
      <w:pPr>
        <w:jc w:val="both"/>
        <w:rPr>
          <w:rFonts w:cs="Arial"/>
          <w:lang w:val="en-GB"/>
        </w:rPr>
      </w:pPr>
      <w:r w:rsidRPr="008659D1">
        <w:rPr>
          <w:rFonts w:cs="Arial"/>
          <w:lang w:val="en-GB"/>
        </w:rPr>
        <w:t xml:space="preserve">The European Structural and Investment (ESI) Funds include five separate EU funds within one of them is the European Social Fund (ESF). </w:t>
      </w:r>
    </w:p>
    <w:p w14:paraId="6F11C0C2" w14:textId="77777777" w:rsidR="00EF5C5E" w:rsidRPr="008659D1" w:rsidRDefault="00EF5C5E" w:rsidP="008659D1">
      <w:pPr>
        <w:jc w:val="both"/>
        <w:rPr>
          <w:rFonts w:cs="Arial"/>
          <w:lang w:val="en-GB"/>
        </w:rPr>
      </w:pPr>
    </w:p>
    <w:p w14:paraId="171CCC3D" w14:textId="77777777" w:rsidR="00B66FFE" w:rsidRPr="008659D1" w:rsidRDefault="002C3B09" w:rsidP="008659D1">
      <w:pPr>
        <w:jc w:val="both"/>
        <w:rPr>
          <w:rFonts w:cs="Arial"/>
          <w:lang w:val="en-GB"/>
        </w:rPr>
      </w:pPr>
      <w:r w:rsidRPr="008659D1">
        <w:rPr>
          <w:rFonts w:cs="Arial"/>
          <w:b/>
          <w:bCs/>
          <w:lang w:val="en-GB"/>
        </w:rPr>
        <w:t>The COSP - HR project</w:t>
      </w:r>
      <w:r w:rsidRPr="008659D1">
        <w:rPr>
          <w:rStyle w:val="FootnoteReference"/>
          <w:rFonts w:cs="Arial"/>
          <w:lang w:val="en-GB"/>
        </w:rPr>
        <w:footnoteReference w:id="55"/>
      </w:r>
      <w:r w:rsidRPr="008659D1">
        <w:rPr>
          <w:rFonts w:cs="Arial"/>
          <w:lang w:val="en-GB"/>
        </w:rPr>
        <w:t xml:space="preserve"> is 50% co-financed by the European Social Fund. </w:t>
      </w:r>
      <w:r w:rsidR="00EE4B10" w:rsidRPr="008659D1">
        <w:rPr>
          <w:rFonts w:cs="Arial"/>
          <w:lang w:val="en-GB"/>
        </w:rPr>
        <w:t xml:space="preserve">COSP is a </w:t>
      </w:r>
      <w:r w:rsidR="00B66FFE" w:rsidRPr="008659D1">
        <w:rPr>
          <w:rFonts w:cs="Arial"/>
          <w:lang w:val="en-GB"/>
        </w:rPr>
        <w:t xml:space="preserve">Socio-Professional Guidance Centre that aims at the stabilisation, evaluation, activation and orientation of jobseekers who are registered with the ADEM. The selection of participants is carried out by the ADEM and it mainly targets job seekers who have problems entering the first labour market. It is a question of preparing them through the development of social skills and through the establishment of a socio-professional project for working life, either towards the first labour market, or towards a </w:t>
      </w:r>
      <w:r w:rsidR="004D20F7" w:rsidRPr="008659D1">
        <w:rPr>
          <w:rFonts w:cs="Arial"/>
          <w:lang w:val="en-GB"/>
        </w:rPr>
        <w:t>‘</w:t>
      </w:r>
      <w:r w:rsidR="00B66FFE" w:rsidRPr="008659D1">
        <w:rPr>
          <w:rFonts w:cs="Arial"/>
          <w:lang w:val="en-GB"/>
        </w:rPr>
        <w:t>social initiative</w:t>
      </w:r>
      <w:r w:rsidR="004D20F7" w:rsidRPr="008659D1">
        <w:rPr>
          <w:rFonts w:cs="Arial"/>
          <w:lang w:val="en-GB"/>
        </w:rPr>
        <w:t>’</w:t>
      </w:r>
      <w:r w:rsidR="00B66FFE" w:rsidRPr="008659D1">
        <w:rPr>
          <w:rFonts w:cs="Arial"/>
          <w:lang w:val="en-GB"/>
        </w:rPr>
        <w:t>, or towards another structure adapted to their profile and skills. COSP is financed by an annual agreement signed with the Ministry of Labour, Employment and the Social and Solidarity Economy and the Ministry of National Education and Youth.</w:t>
      </w:r>
    </w:p>
    <w:p w14:paraId="46D3FA14" w14:textId="77777777" w:rsidR="00EF5C5E" w:rsidRPr="008659D1" w:rsidRDefault="00EF5C5E" w:rsidP="008659D1">
      <w:pPr>
        <w:jc w:val="both"/>
        <w:rPr>
          <w:rFonts w:cs="Arial"/>
          <w:lang w:val="en-GB"/>
        </w:rPr>
      </w:pPr>
    </w:p>
    <w:p w14:paraId="4D2DBAC4" w14:textId="00819E4D" w:rsidR="00B66FFE" w:rsidRDefault="00B66FFE" w:rsidP="008659D1">
      <w:pPr>
        <w:jc w:val="both"/>
        <w:rPr>
          <w:rFonts w:cs="Arial"/>
          <w:lang w:val="en-GB"/>
        </w:rPr>
      </w:pPr>
      <w:r w:rsidRPr="008659D1">
        <w:rPr>
          <w:rFonts w:cs="Arial"/>
          <w:lang w:val="en-GB"/>
        </w:rPr>
        <w:t>This project begins with a selection phase among persons having the status of disabled employee and/or in external reclassification being registered with the ADEM as job seekers. The selection is made by ADEM. This project aims to evaluate the residual capacities of the participants in the project and thus to facilitate the orientation and/or professional reorientation of the person. These evaluations concern 240 job seekers with the status of disabled employee and/or in external reclassification for the 12 months of the project.</w:t>
      </w:r>
    </w:p>
    <w:p w14:paraId="07A29FEE" w14:textId="77777777" w:rsidR="008659D1" w:rsidRPr="008659D1" w:rsidRDefault="008659D1" w:rsidP="008659D1">
      <w:pPr>
        <w:jc w:val="both"/>
        <w:rPr>
          <w:rFonts w:cs="Arial"/>
          <w:lang w:val="en-GB"/>
        </w:rPr>
      </w:pPr>
    </w:p>
    <w:p w14:paraId="6E62C173" w14:textId="77777777" w:rsidR="00B66FFE" w:rsidRPr="008659D1" w:rsidRDefault="00B66FFE" w:rsidP="008659D1">
      <w:pPr>
        <w:pStyle w:val="ListParagraph"/>
        <w:numPr>
          <w:ilvl w:val="0"/>
          <w:numId w:val="17"/>
        </w:numPr>
        <w:ind w:left="567" w:hanging="567"/>
        <w:jc w:val="both"/>
        <w:rPr>
          <w:rFonts w:cs="Arial"/>
          <w:lang w:val="en-GB"/>
        </w:rPr>
      </w:pPr>
      <w:r w:rsidRPr="008659D1">
        <w:rPr>
          <w:rFonts w:cs="Arial"/>
          <w:lang w:val="en-GB"/>
        </w:rPr>
        <w:t>For all</w:t>
      </w:r>
      <w:r w:rsidR="00EE4B10" w:rsidRPr="008659D1">
        <w:rPr>
          <w:rFonts w:cs="Arial"/>
          <w:lang w:val="en-GB"/>
        </w:rPr>
        <w:t xml:space="preserve"> </w:t>
      </w:r>
      <w:r w:rsidR="00EF5C5E" w:rsidRPr="008659D1">
        <w:rPr>
          <w:rFonts w:cs="Arial"/>
          <w:lang w:val="en-GB"/>
        </w:rPr>
        <w:t>participants</w:t>
      </w:r>
      <w:r w:rsidRPr="008659D1">
        <w:rPr>
          <w:rFonts w:cs="Arial"/>
          <w:lang w:val="en-GB"/>
        </w:rPr>
        <w:t>, the following will be assessed: current health status, physical and work abilities, stress resistance and social group skills. The duration of this assessment is 8 weeks.</w:t>
      </w:r>
    </w:p>
    <w:p w14:paraId="5DA44738" w14:textId="77777777" w:rsidR="00B66FFE" w:rsidRPr="008659D1" w:rsidRDefault="00B66FFE" w:rsidP="008659D1">
      <w:pPr>
        <w:pStyle w:val="ListParagraph"/>
        <w:numPr>
          <w:ilvl w:val="0"/>
          <w:numId w:val="17"/>
        </w:numPr>
        <w:ind w:left="567" w:hanging="567"/>
        <w:jc w:val="both"/>
        <w:rPr>
          <w:rFonts w:cs="Arial"/>
          <w:lang w:val="en-GB"/>
        </w:rPr>
      </w:pPr>
      <w:r w:rsidRPr="008659D1">
        <w:rPr>
          <w:rFonts w:cs="Arial"/>
          <w:lang w:val="en-GB"/>
        </w:rPr>
        <w:t xml:space="preserve">Physical, mental and psychological disorders and handicaps will be assessed by the professional teams of the </w:t>
      </w:r>
      <w:proofErr w:type="spellStart"/>
      <w:r w:rsidRPr="008659D1">
        <w:rPr>
          <w:rFonts w:cs="Arial"/>
          <w:lang w:val="en-GB"/>
        </w:rPr>
        <w:t>Rehazenter</w:t>
      </w:r>
      <w:proofErr w:type="spellEnd"/>
      <w:r w:rsidRPr="008659D1">
        <w:rPr>
          <w:rFonts w:cs="Arial"/>
          <w:lang w:val="en-GB"/>
        </w:rPr>
        <w:t xml:space="preserve"> and the CHNP, together with the staff of the COSP, according to three components: physical disability, psychological disability, mental disability or mixed disability.</w:t>
      </w:r>
    </w:p>
    <w:p w14:paraId="024D25A9" w14:textId="77777777" w:rsidR="00B66FFE" w:rsidRPr="008659D1" w:rsidRDefault="00B66FFE" w:rsidP="008659D1">
      <w:pPr>
        <w:pStyle w:val="ListParagraph"/>
        <w:numPr>
          <w:ilvl w:val="0"/>
          <w:numId w:val="17"/>
        </w:numPr>
        <w:ind w:left="567" w:hanging="567"/>
        <w:jc w:val="both"/>
        <w:rPr>
          <w:rFonts w:cs="Arial"/>
          <w:lang w:val="en-GB"/>
        </w:rPr>
      </w:pPr>
      <w:r w:rsidRPr="008659D1">
        <w:rPr>
          <w:rFonts w:cs="Arial"/>
          <w:lang w:val="en-GB"/>
        </w:rPr>
        <w:t>The assessment of psychological disability primarily includes a thorough psychiatric examination with diagnostic clarification, evaluation of resources and deficits, evaluation of therapeutic possibilities, as well as a neuropsychological examination with a battery of tests on intelligence, concentration, memory, executive faculties, impulsiveness, endurance, etc. The assessment is carried out by a psychiatrist.</w:t>
      </w:r>
    </w:p>
    <w:p w14:paraId="64AA709A" w14:textId="77777777" w:rsidR="00B66FFE" w:rsidRPr="008659D1" w:rsidRDefault="00B66FFE" w:rsidP="008659D1">
      <w:pPr>
        <w:pStyle w:val="ListParagraph"/>
        <w:numPr>
          <w:ilvl w:val="0"/>
          <w:numId w:val="17"/>
        </w:numPr>
        <w:ind w:left="567" w:hanging="567"/>
        <w:jc w:val="both"/>
        <w:rPr>
          <w:rFonts w:cs="Arial"/>
          <w:lang w:val="en-GB"/>
        </w:rPr>
      </w:pPr>
      <w:r w:rsidRPr="008659D1">
        <w:rPr>
          <w:rFonts w:cs="Arial"/>
          <w:lang w:val="en-GB"/>
        </w:rPr>
        <w:t xml:space="preserve">The physical disability assessment includes a thorough physical examination with diagnostic clarification, assessment of abilities, resources, and deficits and assessment of remaining therapeutic options, as well as a neuropsychological examination that includes the same tests as described above. A test on the Ergo </w:t>
      </w:r>
      <w:r w:rsidRPr="008659D1">
        <w:rPr>
          <w:rFonts w:cs="Arial"/>
          <w:lang w:val="en-GB"/>
        </w:rPr>
        <w:lastRenderedPageBreak/>
        <w:t>Kit, which is a standardised and recognised functional ability assessment tool, will provide information on the remaining competences.</w:t>
      </w:r>
    </w:p>
    <w:p w14:paraId="79AEA43A" w14:textId="77777777" w:rsidR="00B66FFE" w:rsidRPr="008659D1" w:rsidRDefault="00B66FFE" w:rsidP="008659D1">
      <w:pPr>
        <w:pStyle w:val="ListParagraph"/>
        <w:numPr>
          <w:ilvl w:val="0"/>
          <w:numId w:val="17"/>
        </w:numPr>
        <w:ind w:left="567" w:hanging="567"/>
        <w:jc w:val="both"/>
        <w:rPr>
          <w:rFonts w:cs="Arial"/>
          <w:lang w:val="en-GB"/>
        </w:rPr>
      </w:pPr>
      <w:r w:rsidRPr="008659D1">
        <w:rPr>
          <w:rFonts w:cs="Arial"/>
          <w:lang w:val="en-GB"/>
        </w:rPr>
        <w:t xml:space="preserve">Finally, the occupational therapists of the CHNP and the </w:t>
      </w:r>
      <w:proofErr w:type="spellStart"/>
      <w:r w:rsidRPr="008659D1">
        <w:rPr>
          <w:rFonts w:cs="Arial"/>
          <w:lang w:val="en-GB"/>
        </w:rPr>
        <w:t>Rehazenter</w:t>
      </w:r>
      <w:proofErr w:type="spellEnd"/>
      <w:r w:rsidRPr="008659D1">
        <w:rPr>
          <w:rFonts w:cs="Arial"/>
          <w:lang w:val="en-GB"/>
        </w:rPr>
        <w:t>, together with the professional trainers, will evaluate the candidate's abilities to invest in the world of work in the workshops in real work situations: understanding, social skills, impulsiveness, frustration tolerance, stress tolerance, motivation, but also punctuality, openness, reliability, acceptance of rules... allowing the candidate's limits to be noted, but also his resources. Specific recommendations may be made regarding the specific needs of the candidate.</w:t>
      </w:r>
    </w:p>
    <w:p w14:paraId="3BDF4593" w14:textId="77777777" w:rsidR="00B66FFE" w:rsidRPr="008659D1" w:rsidRDefault="00B66FFE" w:rsidP="008659D1">
      <w:pPr>
        <w:jc w:val="both"/>
        <w:rPr>
          <w:rFonts w:cs="Arial"/>
          <w:lang w:val="en-GB"/>
        </w:rPr>
      </w:pPr>
    </w:p>
    <w:p w14:paraId="7F7CDFA8" w14:textId="479750C2" w:rsidR="00B66FFE" w:rsidRPr="008659D1" w:rsidRDefault="00B66FFE" w:rsidP="008659D1">
      <w:pPr>
        <w:jc w:val="both"/>
        <w:rPr>
          <w:rFonts w:cs="Arial"/>
          <w:lang w:val="en-GB"/>
        </w:rPr>
      </w:pPr>
      <w:r w:rsidRPr="008659D1">
        <w:rPr>
          <w:rFonts w:cs="Arial"/>
          <w:lang w:val="en-GB"/>
        </w:rPr>
        <w:t xml:space="preserve">Although the approach is innovative, the various </w:t>
      </w:r>
      <w:proofErr w:type="spellStart"/>
      <w:r w:rsidRPr="008659D1">
        <w:rPr>
          <w:rFonts w:cs="Arial"/>
          <w:lang w:val="en-GB"/>
        </w:rPr>
        <w:t>testing</w:t>
      </w:r>
      <w:r w:rsidR="008659D1">
        <w:rPr>
          <w:rFonts w:cs="Arial"/>
          <w:lang w:val="en-GB"/>
        </w:rPr>
        <w:t>s</w:t>
      </w:r>
      <w:proofErr w:type="spellEnd"/>
      <w:r w:rsidRPr="008659D1">
        <w:rPr>
          <w:rFonts w:cs="Arial"/>
          <w:lang w:val="en-GB"/>
        </w:rPr>
        <w:t xml:space="preserve"> will be based, as far as possible, on validated and standardized instruments.</w:t>
      </w:r>
      <w:r w:rsidR="00EE4B10" w:rsidRPr="008659D1">
        <w:rPr>
          <w:rFonts w:cs="Arial"/>
          <w:lang w:val="en-GB"/>
        </w:rPr>
        <w:t xml:space="preserve"> </w:t>
      </w:r>
      <w:r w:rsidRPr="008659D1">
        <w:rPr>
          <w:rFonts w:cs="Arial"/>
          <w:lang w:val="en-GB"/>
        </w:rPr>
        <w:t>The residual professional and social skills assessment is then constructed as the person is assessed and observed in the various workshops.</w:t>
      </w:r>
    </w:p>
    <w:p w14:paraId="749D2644" w14:textId="77777777" w:rsidR="00EF5C5E" w:rsidRPr="008659D1" w:rsidRDefault="00EF5C5E" w:rsidP="008659D1">
      <w:pPr>
        <w:jc w:val="both"/>
        <w:rPr>
          <w:rFonts w:cs="Arial"/>
          <w:lang w:val="en-GB"/>
        </w:rPr>
      </w:pPr>
    </w:p>
    <w:p w14:paraId="4BD1F0D2" w14:textId="77777777" w:rsidR="00B66FFE" w:rsidRPr="008659D1" w:rsidRDefault="00B66FFE" w:rsidP="008659D1">
      <w:pPr>
        <w:jc w:val="both"/>
        <w:rPr>
          <w:rFonts w:cs="Arial"/>
          <w:lang w:val="en-GB"/>
        </w:rPr>
      </w:pPr>
      <w:r w:rsidRPr="008659D1">
        <w:rPr>
          <w:rFonts w:cs="Arial"/>
          <w:lang w:val="en-GB"/>
        </w:rPr>
        <w:t xml:space="preserve">For persons who are not yet or are no longer ready to enter the regular labour market, an opinion on further training will be given or, where appropriate, a recommendation for an invalidity pension will be made. </w:t>
      </w:r>
    </w:p>
    <w:p w14:paraId="50107457" w14:textId="77777777" w:rsidR="00B66FFE" w:rsidRPr="008659D1" w:rsidRDefault="00B66FFE" w:rsidP="008659D1">
      <w:pPr>
        <w:jc w:val="both"/>
        <w:rPr>
          <w:rFonts w:cs="Arial"/>
          <w:lang w:val="en-GB"/>
        </w:rPr>
      </w:pPr>
      <w:r w:rsidRPr="008659D1">
        <w:rPr>
          <w:rFonts w:cs="Arial"/>
          <w:lang w:val="en-GB"/>
        </w:rPr>
        <w:t>The aim is to increase the employability of jobseekers with the status of disabled employees and/or external redeployment in order to facilitate their reintegration into the labour market.</w:t>
      </w:r>
    </w:p>
    <w:p w14:paraId="224C1575" w14:textId="77777777" w:rsidR="00EF5C5E" w:rsidRPr="008659D1" w:rsidRDefault="00EF5C5E" w:rsidP="008659D1">
      <w:pPr>
        <w:jc w:val="both"/>
        <w:rPr>
          <w:rFonts w:cs="Arial"/>
          <w:lang w:val="en-GB"/>
        </w:rPr>
      </w:pPr>
    </w:p>
    <w:p w14:paraId="5BDFF9E7" w14:textId="77777777" w:rsidR="00B66FFE" w:rsidRPr="008659D1" w:rsidRDefault="00B66FFE" w:rsidP="008659D1">
      <w:pPr>
        <w:jc w:val="both"/>
        <w:rPr>
          <w:rFonts w:cs="Arial"/>
          <w:lang w:val="en-GB"/>
        </w:rPr>
      </w:pPr>
      <w:r w:rsidRPr="008659D1">
        <w:rPr>
          <w:rFonts w:cs="Arial"/>
          <w:lang w:val="en-GB"/>
        </w:rPr>
        <w:t xml:space="preserve">The basic idea was to involve employers through </w:t>
      </w:r>
      <w:r w:rsidR="00EF5C5E" w:rsidRPr="008659D1">
        <w:rPr>
          <w:rFonts w:cs="Arial"/>
          <w:lang w:val="en-GB"/>
        </w:rPr>
        <w:t>‘</w:t>
      </w:r>
      <w:r w:rsidRPr="008659D1">
        <w:rPr>
          <w:rFonts w:cs="Arial"/>
          <w:lang w:val="en-GB"/>
        </w:rPr>
        <w:t>speed dating</w:t>
      </w:r>
      <w:r w:rsidR="00EF5C5E" w:rsidRPr="008659D1">
        <w:rPr>
          <w:rFonts w:cs="Arial"/>
          <w:lang w:val="en-GB"/>
        </w:rPr>
        <w:t>’</w:t>
      </w:r>
      <w:r w:rsidRPr="008659D1">
        <w:rPr>
          <w:rFonts w:cs="Arial"/>
          <w:lang w:val="en-GB"/>
        </w:rPr>
        <w:t xml:space="preserve"> as early as possible in the implementation of the concepts, since it is the employers who know best the criteria and qualifications according to which they will recruit in the short and medium term. In particular, employers offer employment contracts to jobseekers with the status of disabled employees and/or external reclassification registered with the ADEM.</w:t>
      </w:r>
    </w:p>
    <w:p w14:paraId="3A82E8F0" w14:textId="77777777" w:rsidR="00B66FFE" w:rsidRPr="008659D1" w:rsidRDefault="00B66FFE" w:rsidP="008659D1">
      <w:pPr>
        <w:jc w:val="both"/>
        <w:rPr>
          <w:rFonts w:cs="Arial"/>
          <w:lang w:val="en-GB"/>
        </w:rPr>
      </w:pPr>
    </w:p>
    <w:p w14:paraId="5765710C" w14:textId="1FF9A062" w:rsidR="008A21DB" w:rsidRPr="008659D1" w:rsidRDefault="00B66FFE" w:rsidP="008659D1">
      <w:pPr>
        <w:jc w:val="both"/>
        <w:rPr>
          <w:rFonts w:cs="Arial"/>
          <w:lang w:val="en-GB"/>
        </w:rPr>
      </w:pPr>
      <w:r w:rsidRPr="008659D1">
        <w:rPr>
          <w:rFonts w:cs="Arial"/>
          <w:lang w:val="en-GB"/>
        </w:rPr>
        <w:t>For companies it is essential to offer an innovative evaluation and orientation concept corresponding to the needs of companies.</w:t>
      </w:r>
      <w:r w:rsidR="008659D1">
        <w:rPr>
          <w:rFonts w:cs="Arial"/>
          <w:lang w:val="en-GB"/>
        </w:rPr>
        <w:t xml:space="preserve"> </w:t>
      </w:r>
      <w:r w:rsidR="005B72D4" w:rsidRPr="008659D1">
        <w:rPr>
          <w:rFonts w:cs="Arial"/>
          <w:lang w:val="en-GB"/>
        </w:rPr>
        <w:t>The COSP-HR runs under the programme « </w:t>
      </w:r>
      <w:proofErr w:type="spellStart"/>
      <w:r w:rsidR="005B72D4" w:rsidRPr="008659D1">
        <w:rPr>
          <w:rFonts w:cs="Arial"/>
          <w:lang w:val="en-GB"/>
        </w:rPr>
        <w:t>Investissement</w:t>
      </w:r>
      <w:proofErr w:type="spellEnd"/>
      <w:r w:rsidR="005B72D4" w:rsidRPr="008659D1">
        <w:rPr>
          <w:rFonts w:cs="Arial"/>
          <w:lang w:val="en-GB"/>
        </w:rPr>
        <w:t xml:space="preserve"> pour la </w:t>
      </w:r>
      <w:proofErr w:type="spellStart"/>
      <w:r w:rsidR="005B72D4" w:rsidRPr="008659D1">
        <w:rPr>
          <w:rFonts w:cs="Arial"/>
          <w:lang w:val="en-GB"/>
        </w:rPr>
        <w:t>croissance</w:t>
      </w:r>
      <w:proofErr w:type="spellEnd"/>
      <w:r w:rsidR="005B72D4" w:rsidRPr="008659D1">
        <w:rPr>
          <w:rFonts w:cs="Arial"/>
          <w:lang w:val="en-GB"/>
        </w:rPr>
        <w:t xml:space="preserve"> et </w:t>
      </w:r>
      <w:proofErr w:type="spellStart"/>
      <w:r w:rsidR="005B72D4" w:rsidRPr="008659D1">
        <w:rPr>
          <w:rFonts w:cs="Arial"/>
          <w:lang w:val="en-GB"/>
        </w:rPr>
        <w:t>l'emploi</w:t>
      </w:r>
      <w:proofErr w:type="spellEnd"/>
      <w:r w:rsidR="005B72D4" w:rsidRPr="008659D1">
        <w:rPr>
          <w:rFonts w:cs="Arial"/>
          <w:lang w:val="en-GB"/>
        </w:rPr>
        <w:t xml:space="preserve"> (2014-2020) » The </w:t>
      </w:r>
      <w:r w:rsidR="008A21DB" w:rsidRPr="008659D1">
        <w:rPr>
          <w:rFonts w:cs="Arial"/>
          <w:lang w:val="en-GB"/>
        </w:rPr>
        <w:t xml:space="preserve">total costs are indicated with </w:t>
      </w:r>
      <w:r w:rsidR="00EF5C5E" w:rsidRPr="008659D1">
        <w:rPr>
          <w:rFonts w:cs="Arial"/>
          <w:lang w:val="en-GB"/>
        </w:rPr>
        <w:t>€</w:t>
      </w:r>
      <w:r w:rsidR="005B72D4" w:rsidRPr="008659D1">
        <w:rPr>
          <w:rFonts w:cs="Arial"/>
          <w:lang w:val="en-GB"/>
        </w:rPr>
        <w:t>1</w:t>
      </w:r>
      <w:r w:rsidR="00EF5C5E" w:rsidRPr="008659D1">
        <w:rPr>
          <w:rFonts w:cs="Arial"/>
          <w:lang w:val="en-GB"/>
        </w:rPr>
        <w:t>,</w:t>
      </w:r>
      <w:r w:rsidR="005B72D4" w:rsidRPr="008659D1">
        <w:rPr>
          <w:rFonts w:cs="Arial"/>
          <w:lang w:val="en-GB"/>
        </w:rPr>
        <w:t>300</w:t>
      </w:r>
      <w:r w:rsidR="00EF5C5E" w:rsidRPr="008659D1">
        <w:rPr>
          <w:rFonts w:cs="Arial"/>
          <w:lang w:val="en-GB"/>
        </w:rPr>
        <w:t>,</w:t>
      </w:r>
      <w:r w:rsidR="005B72D4" w:rsidRPr="008659D1">
        <w:rPr>
          <w:rFonts w:cs="Arial"/>
          <w:lang w:val="en-GB"/>
        </w:rPr>
        <w:t>000</w:t>
      </w:r>
      <w:r w:rsidR="008A21DB" w:rsidRPr="008659D1">
        <w:rPr>
          <w:rFonts w:cs="Arial"/>
          <w:lang w:val="en-GB"/>
        </w:rPr>
        <w:t>.</w:t>
      </w:r>
      <w:r w:rsidR="008659D1">
        <w:rPr>
          <w:rFonts w:cs="Arial"/>
          <w:lang w:val="en-GB"/>
        </w:rPr>
        <w:t xml:space="preserve"> </w:t>
      </w:r>
      <w:r w:rsidR="008A21DB" w:rsidRPr="008659D1">
        <w:rPr>
          <w:rFonts w:cs="Arial"/>
          <w:lang w:val="en-GB"/>
        </w:rPr>
        <w:t xml:space="preserve">The </w:t>
      </w:r>
      <w:r w:rsidR="005B72D4" w:rsidRPr="008659D1">
        <w:rPr>
          <w:rFonts w:cs="Arial"/>
          <w:lang w:val="en-GB"/>
        </w:rPr>
        <w:t xml:space="preserve">Part </w:t>
      </w:r>
      <w:r w:rsidR="008A21DB" w:rsidRPr="008659D1">
        <w:rPr>
          <w:rFonts w:cs="Arial"/>
          <w:lang w:val="en-GB"/>
        </w:rPr>
        <w:t xml:space="preserve">of the </w:t>
      </w:r>
      <w:r w:rsidR="005B72D4" w:rsidRPr="008659D1">
        <w:rPr>
          <w:rFonts w:cs="Arial"/>
          <w:lang w:val="en-GB"/>
        </w:rPr>
        <w:t xml:space="preserve">FSE (50%) </w:t>
      </w:r>
      <w:r w:rsidR="008A21DB" w:rsidRPr="008659D1">
        <w:rPr>
          <w:rFonts w:cs="Arial"/>
          <w:lang w:val="en-GB"/>
        </w:rPr>
        <w:t xml:space="preserve">is </w:t>
      </w:r>
      <w:r w:rsidR="00EF5C5E" w:rsidRPr="008659D1">
        <w:rPr>
          <w:rFonts w:cs="Arial"/>
          <w:lang w:val="en-GB"/>
        </w:rPr>
        <w:t>€</w:t>
      </w:r>
      <w:r w:rsidR="005B72D4" w:rsidRPr="008659D1">
        <w:rPr>
          <w:rFonts w:cs="Arial"/>
          <w:lang w:val="en-GB"/>
        </w:rPr>
        <w:t>650</w:t>
      </w:r>
      <w:r w:rsidR="00EF5C5E" w:rsidRPr="008659D1">
        <w:rPr>
          <w:rFonts w:cs="Arial"/>
          <w:lang w:val="en-GB"/>
        </w:rPr>
        <w:t>,</w:t>
      </w:r>
      <w:r w:rsidR="005B72D4" w:rsidRPr="008659D1">
        <w:rPr>
          <w:rFonts w:cs="Arial"/>
          <w:lang w:val="en-GB"/>
        </w:rPr>
        <w:t>000</w:t>
      </w:r>
      <w:r w:rsidR="008A21DB" w:rsidRPr="008659D1">
        <w:rPr>
          <w:rFonts w:cs="Arial"/>
          <w:lang w:val="en-GB"/>
        </w:rPr>
        <w:t>.  Th</w:t>
      </w:r>
      <w:r w:rsidR="00EF5C5E" w:rsidRPr="008659D1">
        <w:rPr>
          <w:rFonts w:cs="Arial"/>
          <w:lang w:val="en-GB"/>
        </w:rPr>
        <w:t>e</w:t>
      </w:r>
      <w:r w:rsidR="008A21DB" w:rsidRPr="008659D1">
        <w:rPr>
          <w:rFonts w:cs="Arial"/>
          <w:lang w:val="en-GB"/>
        </w:rPr>
        <w:t xml:space="preserve"> project time </w:t>
      </w:r>
      <w:r w:rsidR="00EF5C5E" w:rsidRPr="008659D1">
        <w:rPr>
          <w:rFonts w:cs="Arial"/>
          <w:lang w:val="en-GB"/>
        </w:rPr>
        <w:t xml:space="preserve">line </w:t>
      </w:r>
      <w:r w:rsidR="008A21DB" w:rsidRPr="008659D1">
        <w:rPr>
          <w:rFonts w:cs="Arial"/>
          <w:lang w:val="en-GB"/>
        </w:rPr>
        <w:t xml:space="preserve">is </w:t>
      </w:r>
      <w:r w:rsidR="005B72D4" w:rsidRPr="008659D1">
        <w:rPr>
          <w:rFonts w:cs="Arial"/>
          <w:lang w:val="en-GB"/>
        </w:rPr>
        <w:t>01/01/2018 - 31/12/2018</w:t>
      </w:r>
      <w:r w:rsidR="008A21DB" w:rsidRPr="008659D1">
        <w:rPr>
          <w:rFonts w:cs="Arial"/>
          <w:lang w:val="en-GB"/>
        </w:rPr>
        <w:t xml:space="preserve">. </w:t>
      </w:r>
      <w:r w:rsidR="00EA3125" w:rsidRPr="008659D1">
        <w:rPr>
          <w:rFonts w:cs="Arial"/>
          <w:lang w:val="en-GB"/>
        </w:rPr>
        <w:t>First evaluation data are indicated in chapter 2</w:t>
      </w:r>
      <w:r w:rsidR="00EF5C5E" w:rsidRPr="008659D1">
        <w:rPr>
          <w:rFonts w:cs="Arial"/>
          <w:lang w:val="en-GB"/>
        </w:rPr>
        <w:t xml:space="preserve"> and </w:t>
      </w:r>
      <w:r w:rsidR="00EF5C5E" w:rsidRPr="008659D1">
        <w:rPr>
          <w:rFonts w:cs="Arial"/>
          <w:lang w:val="en-GB"/>
        </w:rPr>
        <w:fldChar w:fldCharType="begin"/>
      </w:r>
      <w:r w:rsidR="00EF5C5E" w:rsidRPr="008659D1">
        <w:rPr>
          <w:rFonts w:cs="Arial"/>
          <w:lang w:val="en-GB"/>
        </w:rPr>
        <w:instrText xml:space="preserve"> REF _Ref522709647 \h </w:instrText>
      </w:r>
      <w:r w:rsidR="008659D1">
        <w:rPr>
          <w:rFonts w:cs="Arial"/>
          <w:lang w:val="en-GB"/>
        </w:rPr>
        <w:instrText xml:space="preserve"> \* MERGEFORMAT </w:instrText>
      </w:r>
      <w:r w:rsidR="00EF5C5E" w:rsidRPr="008659D1">
        <w:rPr>
          <w:rFonts w:cs="Arial"/>
          <w:lang w:val="en-GB"/>
        </w:rPr>
      </w:r>
      <w:r w:rsidR="00EF5C5E" w:rsidRPr="008659D1">
        <w:rPr>
          <w:rFonts w:cs="Arial"/>
          <w:lang w:val="en-GB"/>
        </w:rPr>
        <w:fldChar w:fldCharType="separate"/>
      </w:r>
      <w:r w:rsidR="009F5183" w:rsidRPr="008659D1">
        <w:rPr>
          <w:lang w:val="en-GB"/>
        </w:rPr>
        <w:t xml:space="preserve">Table </w:t>
      </w:r>
      <w:r w:rsidR="009F5183" w:rsidRPr="008659D1">
        <w:rPr>
          <w:noProof/>
          <w:lang w:val="en-GB"/>
        </w:rPr>
        <w:t>12</w:t>
      </w:r>
      <w:r w:rsidR="00EF5C5E" w:rsidRPr="008659D1">
        <w:rPr>
          <w:rFonts w:cs="Arial"/>
          <w:lang w:val="en-GB"/>
        </w:rPr>
        <w:fldChar w:fldCharType="end"/>
      </w:r>
      <w:r w:rsidR="00EA3125" w:rsidRPr="008659D1">
        <w:rPr>
          <w:rFonts w:cs="Arial"/>
          <w:lang w:val="en-GB"/>
        </w:rPr>
        <w:t>.</w:t>
      </w:r>
    </w:p>
    <w:p w14:paraId="69AEBF42" w14:textId="77777777" w:rsidR="00EB54C7" w:rsidRPr="008659D1" w:rsidRDefault="00EB54C7" w:rsidP="00AF323E">
      <w:pPr>
        <w:rPr>
          <w:rFonts w:eastAsiaTheme="majorEastAsia" w:cs="Arial"/>
          <w:b/>
          <w:bCs/>
          <w:sz w:val="28"/>
          <w:szCs w:val="26"/>
          <w:lang w:val="en-GB"/>
        </w:rPr>
      </w:pPr>
      <w:r w:rsidRPr="008659D1">
        <w:rPr>
          <w:rFonts w:cs="Arial"/>
          <w:lang w:val="en-GB"/>
        </w:rPr>
        <w:br w:type="page"/>
      </w:r>
    </w:p>
    <w:p w14:paraId="6FEC4860" w14:textId="77777777" w:rsidR="001341CA" w:rsidRPr="008659D1" w:rsidRDefault="0071696A" w:rsidP="00873A47">
      <w:pPr>
        <w:pStyle w:val="Heading1"/>
        <w:rPr>
          <w:rFonts w:cs="Arial"/>
          <w:lang w:val="en-GB"/>
        </w:rPr>
      </w:pPr>
      <w:bookmarkStart w:id="17" w:name="_Toc2689973"/>
      <w:r w:rsidRPr="008659D1">
        <w:rPr>
          <w:rFonts w:cs="Arial"/>
          <w:lang w:val="en-GB"/>
        </w:rPr>
        <w:lastRenderedPageBreak/>
        <w:t>Statistical annex:</w:t>
      </w:r>
      <w:r w:rsidR="000D320A" w:rsidRPr="008659D1">
        <w:rPr>
          <w:rFonts w:cs="Arial"/>
          <w:lang w:val="en-GB"/>
        </w:rPr>
        <w:t xml:space="preserve"> </w:t>
      </w:r>
      <w:r w:rsidR="00873A47" w:rsidRPr="008659D1">
        <w:rPr>
          <w:rFonts w:cs="Arial"/>
          <w:lang w:val="en-GB"/>
        </w:rPr>
        <w:t xml:space="preserve">disability </w:t>
      </w:r>
      <w:r w:rsidRPr="008659D1">
        <w:rPr>
          <w:rFonts w:cs="Arial"/>
          <w:lang w:val="en-GB"/>
        </w:rPr>
        <w:t xml:space="preserve">data relevant to </w:t>
      </w:r>
      <w:r w:rsidR="001F1183" w:rsidRPr="008659D1">
        <w:rPr>
          <w:rFonts w:cs="Arial"/>
          <w:lang w:val="en-GB"/>
        </w:rPr>
        <w:t>EU</w:t>
      </w:r>
      <w:r w:rsidR="001341CA" w:rsidRPr="008659D1">
        <w:rPr>
          <w:rFonts w:cs="Arial"/>
          <w:lang w:val="en-GB"/>
        </w:rPr>
        <w:t>2020</w:t>
      </w:r>
      <w:bookmarkEnd w:id="17"/>
    </w:p>
    <w:p w14:paraId="56A17F50" w14:textId="77777777" w:rsidR="00AF323E" w:rsidRPr="008659D1" w:rsidRDefault="00AF323E" w:rsidP="00AF323E">
      <w:pPr>
        <w:rPr>
          <w:rFonts w:cs="Arial"/>
          <w:lang w:val="en-GB"/>
        </w:rPr>
      </w:pPr>
    </w:p>
    <w:p w14:paraId="661DEFD1" w14:textId="77777777" w:rsidR="003D16C5" w:rsidRDefault="005E1C80" w:rsidP="003D16C5">
      <w:pPr>
        <w:pStyle w:val="BodyText"/>
        <w:spacing w:after="0"/>
        <w:jc w:val="both"/>
        <w:rPr>
          <w:rFonts w:cs="Arial"/>
          <w:lang w:val="en-GB"/>
        </w:rPr>
      </w:pPr>
      <w:r w:rsidRPr="008659D1">
        <w:rPr>
          <w:rFonts w:cs="Arial"/>
          <w:lang w:val="en-GB"/>
        </w:rPr>
        <w:t xml:space="preserve">Unless specified, the </w:t>
      </w:r>
      <w:r w:rsidR="00092B8F" w:rsidRPr="008659D1">
        <w:rPr>
          <w:rFonts w:cs="Arial"/>
          <w:lang w:val="en-GB"/>
        </w:rPr>
        <w:t xml:space="preserve">summary </w:t>
      </w:r>
      <w:r w:rsidRPr="008659D1">
        <w:rPr>
          <w:rFonts w:cs="Arial"/>
          <w:lang w:val="en-GB"/>
        </w:rPr>
        <w:t xml:space="preserve">statistics presented in </w:t>
      </w:r>
      <w:r w:rsidR="00092B8F" w:rsidRPr="008659D1">
        <w:rPr>
          <w:rFonts w:cs="Arial"/>
          <w:lang w:val="en-GB"/>
        </w:rPr>
        <w:t>this report</w:t>
      </w:r>
      <w:r w:rsidRPr="008659D1">
        <w:rPr>
          <w:rFonts w:cs="Arial"/>
          <w:lang w:val="en-GB"/>
        </w:rPr>
        <w:t xml:space="preserve"> are draw</w:t>
      </w:r>
      <w:r w:rsidR="00092B8F" w:rsidRPr="008659D1">
        <w:rPr>
          <w:rFonts w:cs="Arial"/>
          <w:lang w:val="en-GB"/>
        </w:rPr>
        <w:t>n</w:t>
      </w:r>
      <w:r w:rsidRPr="008659D1">
        <w:rPr>
          <w:rFonts w:cs="Arial"/>
          <w:lang w:val="en-GB"/>
        </w:rPr>
        <w:t xml:space="preserve"> from </w:t>
      </w:r>
      <w:r w:rsidR="004217C2" w:rsidRPr="008659D1">
        <w:rPr>
          <w:rFonts w:cs="Arial"/>
          <w:lang w:val="en-GB"/>
        </w:rPr>
        <w:t>the most recent</w:t>
      </w:r>
      <w:r w:rsidR="00226093" w:rsidRPr="008659D1">
        <w:rPr>
          <w:rFonts w:cs="Arial"/>
          <w:lang w:val="en-GB"/>
        </w:rPr>
        <w:t xml:space="preserve"> </w:t>
      </w:r>
      <w:r w:rsidRPr="008659D1">
        <w:rPr>
          <w:rFonts w:cs="Arial"/>
          <w:lang w:val="en-GB"/>
        </w:rPr>
        <w:t xml:space="preserve">EU-SILC </w:t>
      </w:r>
      <w:r w:rsidR="00837BCB" w:rsidRPr="008659D1">
        <w:rPr>
          <w:rFonts w:cs="Arial"/>
          <w:lang w:val="en-GB"/>
        </w:rPr>
        <w:t xml:space="preserve">micro </w:t>
      </w:r>
      <w:r w:rsidRPr="008659D1">
        <w:rPr>
          <w:rFonts w:cs="Arial"/>
          <w:lang w:val="en-GB"/>
        </w:rPr>
        <w:t>data</w:t>
      </w:r>
      <w:r w:rsidR="0071696A" w:rsidRPr="008659D1">
        <w:rPr>
          <w:rFonts w:cs="Arial"/>
          <w:lang w:val="en-GB"/>
        </w:rPr>
        <w:t xml:space="preserve"> available to </w:t>
      </w:r>
      <w:r w:rsidR="00FD54EA" w:rsidRPr="008659D1">
        <w:rPr>
          <w:rFonts w:cs="Arial"/>
          <w:lang w:val="en-GB"/>
        </w:rPr>
        <w:t xml:space="preserve">ANED </w:t>
      </w:r>
      <w:r w:rsidR="0071696A" w:rsidRPr="008659D1">
        <w:rPr>
          <w:rFonts w:cs="Arial"/>
          <w:lang w:val="en-GB"/>
        </w:rPr>
        <w:t>researchers from Eurostat.</w:t>
      </w:r>
      <w:r w:rsidR="001F1183" w:rsidRPr="008659D1">
        <w:rPr>
          <w:rFonts w:cs="Arial"/>
          <w:lang w:val="en-GB"/>
        </w:rPr>
        <w:t xml:space="preserve"> </w:t>
      </w:r>
      <w:r w:rsidR="001C5B04" w:rsidRPr="008659D1">
        <w:rPr>
          <w:rFonts w:cs="Arial"/>
          <w:lang w:val="en-GB"/>
        </w:rPr>
        <w:t>Where available, e</w:t>
      </w:r>
      <w:r w:rsidR="001F1183" w:rsidRPr="008659D1">
        <w:rPr>
          <w:rFonts w:cs="Arial"/>
          <w:lang w:val="en-GB"/>
        </w:rPr>
        <w:t>stimates based on national data sources shou</w:t>
      </w:r>
      <w:r w:rsidR="001C5B04" w:rsidRPr="008659D1">
        <w:rPr>
          <w:rFonts w:cs="Arial"/>
          <w:lang w:val="en-GB"/>
        </w:rPr>
        <w:t>ld be compared</w:t>
      </w:r>
      <w:r w:rsidR="001F1183" w:rsidRPr="008659D1">
        <w:rPr>
          <w:rFonts w:cs="Arial"/>
          <w:lang w:val="en-GB"/>
        </w:rPr>
        <w:t>.</w:t>
      </w:r>
      <w:r w:rsidR="004217C2" w:rsidRPr="008659D1">
        <w:rPr>
          <w:rFonts w:cs="Arial"/>
          <w:lang w:val="en-GB"/>
        </w:rPr>
        <w:t xml:space="preserve"> </w:t>
      </w:r>
      <w:r w:rsidR="00092B8F" w:rsidRPr="008659D1">
        <w:rPr>
          <w:rFonts w:cs="Arial"/>
          <w:lang w:val="en-GB"/>
        </w:rPr>
        <w:t xml:space="preserve">The EU-SILC sample includes </w:t>
      </w:r>
      <w:r w:rsidR="00837BCB" w:rsidRPr="008659D1">
        <w:rPr>
          <w:rFonts w:cs="Arial"/>
          <w:lang w:val="en-GB"/>
        </w:rPr>
        <w:t>people</w:t>
      </w:r>
      <w:r w:rsidR="00092B8F" w:rsidRPr="008659D1">
        <w:rPr>
          <w:rFonts w:cs="Arial"/>
          <w:lang w:val="en-GB"/>
        </w:rPr>
        <w:t xml:space="preserve"> living in private households and does not include </w:t>
      </w:r>
      <w:r w:rsidR="002E420B" w:rsidRPr="008659D1">
        <w:rPr>
          <w:rFonts w:cs="Arial"/>
          <w:lang w:val="en-GB"/>
        </w:rPr>
        <w:t>people</w:t>
      </w:r>
      <w:r w:rsidR="00092B8F" w:rsidRPr="008659D1">
        <w:rPr>
          <w:rFonts w:cs="Arial"/>
          <w:lang w:val="en-GB"/>
        </w:rPr>
        <w:t xml:space="preserve"> living in institutions</w:t>
      </w:r>
      <w:r w:rsidR="005441A0" w:rsidRPr="008659D1">
        <w:rPr>
          <w:rFonts w:cs="Arial"/>
          <w:lang w:val="en-GB"/>
        </w:rPr>
        <w:t xml:space="preserve"> (congregative households). The sampling methods and responses vary in each country.</w:t>
      </w:r>
    </w:p>
    <w:p w14:paraId="209CB61A" w14:textId="77777777" w:rsidR="003D16C5" w:rsidRDefault="003D16C5" w:rsidP="003D16C5">
      <w:pPr>
        <w:pStyle w:val="BodyText"/>
        <w:spacing w:after="0"/>
        <w:rPr>
          <w:rFonts w:cs="Arial"/>
          <w:lang w:val="en-GB"/>
        </w:rPr>
      </w:pPr>
    </w:p>
    <w:p w14:paraId="251B527C" w14:textId="2585FF37" w:rsidR="004217C2" w:rsidRPr="008659D1" w:rsidRDefault="004217C2" w:rsidP="003D16C5">
      <w:pPr>
        <w:pStyle w:val="BodyText"/>
        <w:jc w:val="both"/>
        <w:rPr>
          <w:rFonts w:cs="Arial"/>
          <w:lang w:val="en-GB"/>
        </w:rPr>
      </w:pPr>
      <w:r w:rsidRPr="008659D1">
        <w:rPr>
          <w:rFonts w:cs="Arial"/>
          <w:lang w:val="en-GB"/>
        </w:rPr>
        <w:t>The proxy used to identify people with disabilities (impairments) is whether ‘for at least the past 6 months’ the respondent reports that they have been ‘limited because of a health problem in activities people usually do’.</w:t>
      </w:r>
      <w:r w:rsidRPr="008659D1">
        <w:rPr>
          <w:rFonts w:cs="Arial"/>
          <w:vertAlign w:val="superscript"/>
          <w:lang w:val="en-GB"/>
        </w:rPr>
        <w:footnoteReference w:id="56"/>
      </w:r>
    </w:p>
    <w:p w14:paraId="243836F1" w14:textId="77777777" w:rsidR="004217C2" w:rsidRPr="008659D1" w:rsidRDefault="004217C2" w:rsidP="004217C2">
      <w:pPr>
        <w:rPr>
          <w:rFonts w:cs="Arial"/>
          <w:lang w:val="en-GB"/>
        </w:rPr>
      </w:pPr>
    </w:p>
    <w:p w14:paraId="1BA07180" w14:textId="5A35EF0A" w:rsidR="005E4C81" w:rsidRPr="008659D1" w:rsidRDefault="005E4C81" w:rsidP="00596EA7">
      <w:pPr>
        <w:pStyle w:val="Caption"/>
        <w:keepNext/>
        <w:keepLines/>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2</w:t>
      </w:r>
      <w:r w:rsidR="00F01BC2" w:rsidRPr="008659D1">
        <w:rPr>
          <w:rFonts w:cs="Arial"/>
          <w:lang w:val="en-GB"/>
        </w:rPr>
        <w:fldChar w:fldCharType="end"/>
      </w:r>
      <w:r w:rsidRPr="008659D1">
        <w:rPr>
          <w:rFonts w:cs="Arial"/>
          <w:lang w:val="en-GB"/>
        </w:rPr>
        <w:t xml:space="preserve">: </w:t>
      </w:r>
      <w:r w:rsidR="00597A6F" w:rsidRPr="008659D1">
        <w:rPr>
          <w:rFonts w:cs="Arial"/>
          <w:lang w:val="en-GB"/>
        </w:rPr>
        <w:t>Self-reported</w:t>
      </w:r>
      <w:r w:rsidRPr="008659D1">
        <w:rPr>
          <w:rFonts w:cs="Arial"/>
          <w:lang w:val="en-GB"/>
        </w:rPr>
        <w:t xml:space="preserve"> </w:t>
      </w:r>
      <w:r w:rsidR="00597A6F" w:rsidRPr="008659D1">
        <w:rPr>
          <w:rFonts w:cs="Arial"/>
          <w:lang w:val="en-GB"/>
        </w:rPr>
        <w:t>‘</w:t>
      </w:r>
      <w:r w:rsidRPr="008659D1">
        <w:rPr>
          <w:rFonts w:cs="Arial"/>
          <w:lang w:val="en-GB"/>
        </w:rPr>
        <w:t>activity limitations</w:t>
      </w:r>
      <w:r w:rsidR="00597A6F" w:rsidRPr="008659D1">
        <w:rPr>
          <w:rFonts w:cs="Arial"/>
          <w:lang w:val="en-GB"/>
        </w:rPr>
        <w:t>’</w:t>
      </w:r>
      <w:r w:rsidRPr="008659D1">
        <w:rPr>
          <w:rFonts w:cs="Arial"/>
          <w:lang w:val="en-GB"/>
        </w:rPr>
        <w:t xml:space="preserve"> </w:t>
      </w:r>
      <w:r w:rsidR="00597A6F" w:rsidRPr="008659D1">
        <w:rPr>
          <w:rFonts w:cs="Arial"/>
          <w:lang w:val="en-GB"/>
        </w:rPr>
        <w:t xml:space="preserve">as a </w:t>
      </w:r>
      <w:r w:rsidR="004217C2" w:rsidRPr="008659D1">
        <w:rPr>
          <w:rFonts w:cs="Arial"/>
          <w:lang w:val="en-GB"/>
        </w:rPr>
        <w:t>proxy for impairment/disability</w:t>
      </w:r>
    </w:p>
    <w:p w14:paraId="752F0CF2" w14:textId="77777777" w:rsidR="00D70952" w:rsidRPr="008659D1" w:rsidRDefault="00D70952" w:rsidP="00D70952">
      <w:pPr>
        <w:keepNext/>
        <w:keepLines/>
        <w:rPr>
          <w:lang w:val="en-GB"/>
        </w:rPr>
      </w:pPr>
      <w:r w:rsidRPr="008659D1">
        <w:rPr>
          <w:noProof/>
          <w:lang w:val="en-GB" w:eastAsia="en-GB"/>
        </w:rPr>
        <w:drawing>
          <wp:inline distT="0" distB="0" distL="0" distR="0" wp14:anchorId="5A43381D" wp14:editId="5FCC9E74">
            <wp:extent cx="5585988" cy="3422209"/>
            <wp:effectExtent l="0" t="0" r="15240"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108AC3" w14:textId="77777777" w:rsidR="00D70952" w:rsidRPr="008659D1" w:rsidRDefault="00D70952" w:rsidP="003D16C5">
      <w:pPr>
        <w:pStyle w:val="Sourcereference"/>
        <w:spacing w:after="0"/>
        <w:rPr>
          <w:lang w:val="en-GB" w:eastAsia="en-GB"/>
        </w:rPr>
      </w:pPr>
      <w:r w:rsidRPr="008659D1">
        <w:rPr>
          <w:lang w:val="en-GB"/>
        </w:rPr>
        <w:t xml:space="preserve">Source: </w:t>
      </w:r>
      <w:r w:rsidRPr="008659D1">
        <w:rPr>
          <w:lang w:val="en-GB" w:eastAsia="en-GB"/>
        </w:rPr>
        <w:t>EU-SILC UDB 2016 – version of March 2018</w:t>
      </w:r>
    </w:p>
    <w:p w14:paraId="002A36A6" w14:textId="77777777" w:rsidR="003D16C5" w:rsidRDefault="003D16C5" w:rsidP="003D16C5">
      <w:pPr>
        <w:pStyle w:val="BodyText"/>
        <w:spacing w:after="0"/>
        <w:rPr>
          <w:rFonts w:cs="Arial"/>
          <w:lang w:val="en-GB"/>
        </w:rPr>
      </w:pPr>
    </w:p>
    <w:p w14:paraId="221C4755" w14:textId="6E7F34ED" w:rsidR="00941789" w:rsidRPr="008659D1" w:rsidRDefault="00F44CD5" w:rsidP="00F01BC2">
      <w:pPr>
        <w:pStyle w:val="BodyText"/>
        <w:jc w:val="both"/>
        <w:rPr>
          <w:rFonts w:cs="Arial"/>
          <w:lang w:val="en-GB"/>
        </w:rPr>
      </w:pPr>
      <w:r w:rsidRPr="008659D1">
        <w:rPr>
          <w:rFonts w:cs="Arial"/>
          <w:lang w:val="en-GB"/>
        </w:rPr>
        <w:t xml:space="preserve">In </w:t>
      </w:r>
      <w:r w:rsidR="004217C2" w:rsidRPr="008659D1">
        <w:rPr>
          <w:rFonts w:cs="Arial"/>
          <w:lang w:val="en-GB"/>
        </w:rPr>
        <w:t xml:space="preserve">subsequent </w:t>
      </w:r>
      <w:r w:rsidRPr="008659D1">
        <w:rPr>
          <w:rFonts w:cs="Arial"/>
          <w:lang w:val="en-GB"/>
        </w:rPr>
        <w:t xml:space="preserve">tables, these data are used to estimate </w:t>
      </w:r>
      <w:r w:rsidR="00FE6E4F" w:rsidRPr="008659D1">
        <w:rPr>
          <w:rFonts w:cs="Arial"/>
          <w:lang w:val="en-GB"/>
        </w:rPr>
        <w:t>‘disability’ equality</w:t>
      </w:r>
      <w:r w:rsidRPr="008659D1">
        <w:rPr>
          <w:rFonts w:cs="Arial"/>
          <w:lang w:val="en-GB"/>
        </w:rPr>
        <w:t xml:space="preserve"> </w:t>
      </w:r>
      <w:r w:rsidR="001C5B04" w:rsidRPr="008659D1">
        <w:rPr>
          <w:rFonts w:cs="Arial"/>
          <w:lang w:val="en-GB"/>
        </w:rPr>
        <w:t>gaps and trends for the three</w:t>
      </w:r>
      <w:r w:rsidRPr="008659D1">
        <w:rPr>
          <w:rFonts w:cs="Arial"/>
          <w:lang w:val="en-GB"/>
        </w:rPr>
        <w:t xml:space="preserve"> target </w:t>
      </w:r>
      <w:r w:rsidR="001C5B04" w:rsidRPr="008659D1">
        <w:rPr>
          <w:rFonts w:cs="Arial"/>
          <w:lang w:val="en-GB"/>
        </w:rPr>
        <w:t>areas</w:t>
      </w:r>
      <w:r w:rsidRPr="008659D1">
        <w:rPr>
          <w:rFonts w:cs="Arial"/>
          <w:lang w:val="en-GB"/>
        </w:rPr>
        <w:t xml:space="preserve"> </w:t>
      </w:r>
      <w:r w:rsidR="001C5B04" w:rsidRPr="008659D1">
        <w:rPr>
          <w:rFonts w:cs="Arial"/>
          <w:lang w:val="en-GB"/>
        </w:rPr>
        <w:t>in</w:t>
      </w:r>
      <w:r w:rsidRPr="008659D1">
        <w:rPr>
          <w:rFonts w:cs="Arial"/>
          <w:lang w:val="en-GB"/>
        </w:rPr>
        <w:t xml:space="preserve"> EU2020 – employment, education and poverty </w:t>
      </w:r>
      <w:r w:rsidR="001C5B04" w:rsidRPr="008659D1">
        <w:rPr>
          <w:rFonts w:cs="Arial"/>
          <w:lang w:val="en-GB"/>
        </w:rPr>
        <w:t>reduction –</w:t>
      </w:r>
      <w:r w:rsidR="004217C2" w:rsidRPr="008659D1">
        <w:rPr>
          <w:rFonts w:cs="Arial"/>
          <w:lang w:val="en-GB"/>
        </w:rPr>
        <w:t xml:space="preserve"> </w:t>
      </w:r>
      <w:r w:rsidR="001C5B04" w:rsidRPr="008659D1">
        <w:rPr>
          <w:rFonts w:cs="Arial"/>
          <w:lang w:val="en-GB"/>
        </w:rPr>
        <w:t xml:space="preserve">comparing </w:t>
      </w:r>
      <w:r w:rsidR="004217C2" w:rsidRPr="008659D1">
        <w:rPr>
          <w:rFonts w:cs="Arial"/>
          <w:lang w:val="en-GB"/>
        </w:rPr>
        <w:t xml:space="preserve">the </w:t>
      </w:r>
      <w:r w:rsidR="001C5B04" w:rsidRPr="008659D1">
        <w:rPr>
          <w:rFonts w:cs="Arial"/>
          <w:lang w:val="en-GB"/>
        </w:rPr>
        <w:t>outcomes for persons who report and do not report ‘limitations’</w:t>
      </w:r>
      <w:r w:rsidRPr="008659D1">
        <w:rPr>
          <w:rFonts w:cs="Arial"/>
          <w:lang w:val="en-GB"/>
        </w:rPr>
        <w:t>.</w:t>
      </w:r>
      <w:r w:rsidRPr="008659D1">
        <w:rPr>
          <w:rStyle w:val="FootnoteReference"/>
          <w:rFonts w:cs="Arial"/>
          <w:lang w:val="en-GB"/>
        </w:rPr>
        <w:footnoteReference w:id="57"/>
      </w:r>
      <w:r w:rsidR="00FE6E4F" w:rsidRPr="008659D1">
        <w:rPr>
          <w:rFonts w:cs="Arial"/>
          <w:lang w:val="en-GB"/>
        </w:rPr>
        <w:t xml:space="preserve"> </w:t>
      </w:r>
      <w:r w:rsidR="004217C2" w:rsidRPr="008659D1">
        <w:rPr>
          <w:rFonts w:cs="Arial"/>
          <w:lang w:val="en-GB"/>
        </w:rPr>
        <w:t>National estimates are compared with EU28 mean averages.</w:t>
      </w:r>
      <w:r w:rsidR="004217C2" w:rsidRPr="008659D1">
        <w:rPr>
          <w:rStyle w:val="FootnoteReference"/>
          <w:rFonts w:cs="Arial"/>
          <w:lang w:val="en-GB"/>
        </w:rPr>
        <w:footnoteReference w:id="58"/>
      </w:r>
    </w:p>
    <w:p w14:paraId="31E95654" w14:textId="52658899" w:rsidR="00941789" w:rsidRPr="008659D1" w:rsidRDefault="00941789" w:rsidP="00941789">
      <w:pPr>
        <w:pStyle w:val="Caption"/>
        <w:keepNext/>
        <w:rPr>
          <w:lang w:val="en-GB"/>
        </w:rPr>
      </w:pPr>
      <w:bookmarkStart w:id="18" w:name="_Ref522710189"/>
      <w:r w:rsidRPr="008659D1">
        <w:rPr>
          <w:lang w:val="en-GB"/>
        </w:rPr>
        <w:lastRenderedPageBreak/>
        <w:t xml:space="preserve">Figure </w:t>
      </w:r>
      <w:bookmarkEnd w:id="18"/>
      <w:r w:rsidR="00914F6B" w:rsidRPr="008659D1">
        <w:rPr>
          <w:lang w:val="en-GB"/>
        </w:rPr>
        <w:t>2</w:t>
      </w:r>
      <w:r w:rsidRPr="008659D1">
        <w:rPr>
          <w:lang w:val="en-GB"/>
        </w:rPr>
        <w:t xml:space="preserve">: </w:t>
      </w:r>
      <w:r w:rsidRPr="008659D1">
        <w:rPr>
          <w:rFonts w:cs="Arial"/>
          <w:lang w:val="en-GB"/>
        </w:rPr>
        <w:t>Total of Persons officially regarded as severely disabled persons</w:t>
      </w:r>
      <w:r w:rsidRPr="003D16C5">
        <w:rPr>
          <w:rStyle w:val="FootnoteReference"/>
          <w:rFonts w:cs="Arial"/>
          <w:sz w:val="24"/>
          <w:lang w:val="en-GB"/>
        </w:rPr>
        <w:footnoteReference w:id="59"/>
      </w:r>
    </w:p>
    <w:p w14:paraId="2338B8B4" w14:textId="52128431" w:rsidR="003D16C5" w:rsidRPr="003D16C5" w:rsidRDefault="00941789" w:rsidP="003D16C5">
      <w:pPr>
        <w:jc w:val="center"/>
        <w:rPr>
          <w:rFonts w:cs="Arial"/>
          <w:lang w:val="en-GB"/>
        </w:rPr>
      </w:pPr>
      <w:r w:rsidRPr="008659D1">
        <w:rPr>
          <w:rFonts w:cs="Arial"/>
          <w:noProof/>
          <w:lang w:val="en-GB" w:eastAsia="en-GB"/>
        </w:rPr>
        <w:drawing>
          <wp:inline distT="0" distB="0" distL="0" distR="0" wp14:anchorId="47E7B3E3" wp14:editId="1EECECF3">
            <wp:extent cx="4631267" cy="29749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7638" cy="2972577"/>
                    </a:xfrm>
                    <a:prstGeom prst="rect">
                      <a:avLst/>
                    </a:prstGeom>
                  </pic:spPr>
                </pic:pic>
              </a:graphicData>
            </a:graphic>
          </wp:inline>
        </w:drawing>
      </w:r>
    </w:p>
    <w:p w14:paraId="59B03EF6" w14:textId="211E51E6" w:rsidR="00941789" w:rsidRPr="008659D1" w:rsidRDefault="00941789" w:rsidP="00941789">
      <w:pPr>
        <w:rPr>
          <w:rFonts w:cs="Arial"/>
          <w:lang w:val="en-GB"/>
        </w:rPr>
      </w:pPr>
      <w:r w:rsidRPr="008659D1">
        <w:rPr>
          <w:rFonts w:cs="Arial"/>
          <w:b/>
          <w:i/>
          <w:iCs/>
          <w:sz w:val="20"/>
          <w:szCs w:val="20"/>
          <w:lang w:val="en-GB"/>
        </w:rPr>
        <w:t xml:space="preserve">Source: </w:t>
      </w:r>
      <w:r w:rsidR="00B07887" w:rsidRPr="008659D1">
        <w:rPr>
          <w:rFonts w:cs="Arial"/>
          <w:b/>
          <w:i/>
          <w:iCs/>
          <w:sz w:val="20"/>
          <w:szCs w:val="20"/>
          <w:lang w:val="en-GB"/>
        </w:rPr>
        <w:t>ADEM and FNS Data compiled by the aut</w:t>
      </w:r>
      <w:r w:rsidR="003A0CD4" w:rsidRPr="008659D1">
        <w:rPr>
          <w:rFonts w:cs="Arial"/>
          <w:b/>
          <w:i/>
          <w:iCs/>
          <w:sz w:val="20"/>
          <w:szCs w:val="20"/>
          <w:lang w:val="en-GB"/>
        </w:rPr>
        <w:t>h</w:t>
      </w:r>
      <w:r w:rsidR="00B07887" w:rsidRPr="008659D1">
        <w:rPr>
          <w:rFonts w:cs="Arial"/>
          <w:b/>
          <w:i/>
          <w:iCs/>
          <w:sz w:val="20"/>
          <w:szCs w:val="20"/>
          <w:lang w:val="en-GB"/>
        </w:rPr>
        <w:t>or (see Footnote above)</w:t>
      </w:r>
    </w:p>
    <w:p w14:paraId="596C455F" w14:textId="77777777" w:rsidR="00941789" w:rsidRPr="008659D1" w:rsidRDefault="00941789" w:rsidP="00F01BC2">
      <w:pPr>
        <w:pStyle w:val="BodyText"/>
        <w:jc w:val="both"/>
        <w:rPr>
          <w:rFonts w:cs="Arial"/>
          <w:lang w:val="en-GB"/>
        </w:rPr>
      </w:pPr>
    </w:p>
    <w:p w14:paraId="29AE3DD5" w14:textId="77777777" w:rsidR="00D70952" w:rsidRPr="008659D1" w:rsidRDefault="00D70952">
      <w:pPr>
        <w:spacing w:after="200" w:line="276" w:lineRule="auto"/>
        <w:rPr>
          <w:rFonts w:eastAsiaTheme="majorEastAsia" w:cs="Arial"/>
          <w:b/>
          <w:bCs/>
          <w:szCs w:val="26"/>
          <w:lang w:val="en-GB"/>
        </w:rPr>
      </w:pPr>
      <w:r w:rsidRPr="008659D1">
        <w:rPr>
          <w:rFonts w:cs="Arial"/>
          <w:lang w:val="en-GB"/>
        </w:rPr>
        <w:br w:type="page"/>
      </w:r>
    </w:p>
    <w:p w14:paraId="1C86D292" w14:textId="77777777" w:rsidR="00BC5855" w:rsidRPr="008659D1" w:rsidRDefault="00DE4BC5" w:rsidP="007C58A6">
      <w:pPr>
        <w:pStyle w:val="Heading2"/>
        <w:rPr>
          <w:rFonts w:cs="Arial"/>
          <w:lang w:val="en-GB"/>
        </w:rPr>
      </w:pPr>
      <w:bookmarkStart w:id="19" w:name="_Toc2689974"/>
      <w:r w:rsidRPr="008659D1">
        <w:rPr>
          <w:rFonts w:cs="Arial"/>
          <w:lang w:val="en-GB"/>
        </w:rPr>
        <w:lastRenderedPageBreak/>
        <w:t>Disability and e</w:t>
      </w:r>
      <w:r w:rsidR="000D320A" w:rsidRPr="008659D1">
        <w:rPr>
          <w:rFonts w:cs="Arial"/>
          <w:lang w:val="en-GB"/>
        </w:rPr>
        <w:t xml:space="preserve">mployment </w:t>
      </w:r>
      <w:r w:rsidR="00D72CA8" w:rsidRPr="008659D1">
        <w:rPr>
          <w:rFonts w:cs="Arial"/>
          <w:lang w:val="en-GB"/>
        </w:rPr>
        <w:t>data</w:t>
      </w:r>
      <w:r w:rsidR="001F6793" w:rsidRPr="008659D1">
        <w:rPr>
          <w:rFonts w:cs="Arial"/>
          <w:lang w:val="en-GB"/>
        </w:rPr>
        <w:t xml:space="preserve"> from EU-SILC</w:t>
      </w:r>
      <w:bookmarkEnd w:id="19"/>
      <w:r w:rsidR="00D74379" w:rsidRPr="008659D1">
        <w:rPr>
          <w:rFonts w:cs="Arial"/>
          <w:lang w:val="en-GB"/>
        </w:rPr>
        <w:t xml:space="preserve"> </w:t>
      </w:r>
    </w:p>
    <w:p w14:paraId="7B48FBBC" w14:textId="60E30E5C" w:rsidR="000E7982" w:rsidRPr="008659D1" w:rsidRDefault="000E7982" w:rsidP="00363805">
      <w:pPr>
        <w:pStyle w:val="Caption"/>
        <w:keepNext/>
        <w:spacing w:before="120"/>
        <w:rPr>
          <w:rFonts w:cs="Arial"/>
          <w:lang w:val="en-GB"/>
        </w:rPr>
      </w:pPr>
      <w:bookmarkStart w:id="20" w:name="_Ref522708781"/>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3</w:t>
      </w:r>
      <w:r w:rsidR="00F01BC2" w:rsidRPr="008659D1">
        <w:rPr>
          <w:rFonts w:cs="Arial"/>
          <w:lang w:val="en-GB"/>
        </w:rPr>
        <w:fldChar w:fldCharType="end"/>
      </w:r>
      <w:bookmarkEnd w:id="20"/>
      <w:r w:rsidRPr="008659D1">
        <w:rPr>
          <w:rFonts w:cs="Arial"/>
          <w:lang w:val="en-GB"/>
        </w:rPr>
        <w:t xml:space="preserve">: </w:t>
      </w:r>
      <w:r w:rsidR="009767E9" w:rsidRPr="008659D1">
        <w:rPr>
          <w:rFonts w:cs="Arial"/>
          <w:lang w:val="en-GB"/>
        </w:rPr>
        <w:t>Employment rates</w:t>
      </w:r>
      <w:r w:rsidR="00BF7749" w:rsidRPr="008659D1">
        <w:rPr>
          <w:rFonts w:cs="Arial"/>
          <w:lang w:val="en-GB"/>
        </w:rPr>
        <w:t>,</w:t>
      </w:r>
      <w:r w:rsidR="009767E9" w:rsidRPr="008659D1">
        <w:rPr>
          <w:rFonts w:cs="Arial"/>
          <w:lang w:val="en-GB"/>
        </w:rPr>
        <w:t xml:space="preserve"> by </w:t>
      </w:r>
      <w:r w:rsidR="00363805" w:rsidRPr="008659D1">
        <w:rPr>
          <w:rFonts w:cs="Arial"/>
          <w:lang w:val="en-GB"/>
        </w:rPr>
        <w:t>disability</w:t>
      </w:r>
      <w:r w:rsidR="009767E9" w:rsidRPr="008659D1">
        <w:rPr>
          <w:rFonts w:cs="Arial"/>
          <w:lang w:val="en-GB"/>
        </w:rPr>
        <w:t xml:space="preserve"> and gender (</w:t>
      </w:r>
      <w:r w:rsidR="00CC497A" w:rsidRPr="008659D1">
        <w:rPr>
          <w:rFonts w:cs="Arial"/>
          <w:lang w:val="en-GB"/>
        </w:rPr>
        <w:t>aged 20-64</w:t>
      </w:r>
      <w:r w:rsidR="009767E9" w:rsidRPr="008659D1">
        <w:rPr>
          <w:rFonts w:cs="Arial"/>
          <w:lang w:val="en-GB"/>
        </w:rPr>
        <w:t>)</w:t>
      </w:r>
    </w:p>
    <w:p w14:paraId="39EE4D30" w14:textId="77777777" w:rsidR="00D70952" w:rsidRPr="008659D1" w:rsidRDefault="00D70952" w:rsidP="00D70952">
      <w:pPr>
        <w:rPr>
          <w:lang w:val="en-GB"/>
        </w:rPr>
      </w:pPr>
      <w:bookmarkStart w:id="21" w:name="_Ref522708799"/>
      <w:r w:rsidRPr="008659D1">
        <w:rPr>
          <w:noProof/>
          <w:lang w:val="en-GB" w:eastAsia="en-GB"/>
        </w:rPr>
        <w:drawing>
          <wp:inline distT="0" distB="0" distL="0" distR="0" wp14:anchorId="024AE5D2" wp14:editId="0E5F5DF8">
            <wp:extent cx="5585988" cy="2055137"/>
            <wp:effectExtent l="0" t="0" r="15240" b="215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1407E0" w14:textId="5D71FE77" w:rsidR="00A70A7E" w:rsidRPr="008659D1" w:rsidRDefault="00A70A7E" w:rsidP="00363805">
      <w:pPr>
        <w:pStyle w:val="Caption"/>
        <w:keepNext/>
        <w:spacing w:before="120"/>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4</w:t>
      </w:r>
      <w:r w:rsidR="00F01BC2" w:rsidRPr="008659D1">
        <w:rPr>
          <w:rFonts w:cs="Arial"/>
          <w:lang w:val="en-GB"/>
        </w:rPr>
        <w:fldChar w:fldCharType="end"/>
      </w:r>
      <w:bookmarkEnd w:id="21"/>
      <w:r w:rsidRPr="008659D1">
        <w:rPr>
          <w:rFonts w:cs="Arial"/>
          <w:lang w:val="en-GB"/>
        </w:rPr>
        <w:t xml:space="preserve">: Employment </w:t>
      </w:r>
      <w:r w:rsidR="00D87A57" w:rsidRPr="008659D1">
        <w:rPr>
          <w:rFonts w:cs="Arial"/>
          <w:lang w:val="en-GB"/>
        </w:rPr>
        <w:t>rate</w:t>
      </w:r>
      <w:r w:rsidR="009767E9" w:rsidRPr="008659D1">
        <w:rPr>
          <w:rFonts w:cs="Arial"/>
          <w:lang w:val="en-GB"/>
        </w:rPr>
        <w:t>s</w:t>
      </w:r>
      <w:r w:rsidR="00D87A57" w:rsidRPr="008659D1">
        <w:rPr>
          <w:rFonts w:cs="Arial"/>
          <w:lang w:val="en-GB"/>
        </w:rPr>
        <w:t xml:space="preserve">, </w:t>
      </w:r>
      <w:r w:rsidRPr="008659D1">
        <w:rPr>
          <w:rFonts w:cs="Arial"/>
          <w:lang w:val="en-GB"/>
        </w:rPr>
        <w:t>by age group</w:t>
      </w:r>
    </w:p>
    <w:p w14:paraId="497EE342" w14:textId="77777777" w:rsidR="00D70952" w:rsidRPr="008659D1" w:rsidRDefault="00D70952" w:rsidP="00D70952">
      <w:pPr>
        <w:rPr>
          <w:sz w:val="20"/>
          <w:szCs w:val="20"/>
          <w:lang w:val="en-GB"/>
        </w:rPr>
      </w:pPr>
      <w:r w:rsidRPr="008659D1">
        <w:rPr>
          <w:noProof/>
          <w:lang w:val="en-GB" w:eastAsia="en-GB"/>
        </w:rPr>
        <w:drawing>
          <wp:inline distT="0" distB="0" distL="0" distR="0" wp14:anchorId="7BA49ACE" wp14:editId="74D3CC04">
            <wp:extent cx="5585988" cy="2218099"/>
            <wp:effectExtent l="0" t="0" r="15240"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E12E60" w14:textId="45191AAF" w:rsidR="00DF1581" w:rsidRPr="008659D1" w:rsidRDefault="00DF1581" w:rsidP="00363805">
      <w:pPr>
        <w:pStyle w:val="Caption"/>
        <w:keepNext/>
        <w:spacing w:before="120"/>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5</w:t>
      </w:r>
      <w:r w:rsidR="00F01BC2" w:rsidRPr="008659D1">
        <w:rPr>
          <w:rFonts w:cs="Arial"/>
          <w:lang w:val="en-GB"/>
        </w:rPr>
        <w:fldChar w:fldCharType="end"/>
      </w:r>
      <w:r w:rsidR="00837BCB" w:rsidRPr="008659D1">
        <w:rPr>
          <w:rFonts w:cs="Arial"/>
          <w:lang w:val="en-GB"/>
        </w:rPr>
        <w:t xml:space="preserve">: </w:t>
      </w:r>
      <w:r w:rsidR="00D240FA" w:rsidRPr="008659D1">
        <w:rPr>
          <w:rFonts w:cs="Arial"/>
          <w:lang w:val="en-GB"/>
        </w:rPr>
        <w:t>T</w:t>
      </w:r>
      <w:r w:rsidRPr="008659D1">
        <w:rPr>
          <w:rFonts w:cs="Arial"/>
          <w:lang w:val="en-GB"/>
        </w:rPr>
        <w:t>rend</w:t>
      </w:r>
      <w:r w:rsidR="00837BCB" w:rsidRPr="008659D1">
        <w:rPr>
          <w:rFonts w:cs="Arial"/>
          <w:lang w:val="en-GB"/>
        </w:rPr>
        <w:t>s</w:t>
      </w:r>
      <w:r w:rsidRPr="008659D1">
        <w:rPr>
          <w:rFonts w:cs="Arial"/>
          <w:lang w:val="en-GB"/>
        </w:rPr>
        <w:t xml:space="preserve"> in employment </w:t>
      </w:r>
      <w:r w:rsidR="00837BCB" w:rsidRPr="008659D1">
        <w:rPr>
          <w:rFonts w:cs="Arial"/>
          <w:lang w:val="en-GB"/>
        </w:rPr>
        <w:t xml:space="preserve">by disability </w:t>
      </w:r>
      <w:r w:rsidR="00C20007" w:rsidRPr="008659D1">
        <w:rPr>
          <w:rFonts w:cs="Arial"/>
          <w:lang w:val="en-GB"/>
        </w:rPr>
        <w:t xml:space="preserve">status </w:t>
      </w:r>
      <w:r w:rsidR="00837BCB" w:rsidRPr="008659D1">
        <w:rPr>
          <w:rFonts w:cs="Arial"/>
          <w:lang w:val="en-GB"/>
        </w:rPr>
        <w:t>(</w:t>
      </w:r>
      <w:r w:rsidR="007804E3" w:rsidRPr="008659D1">
        <w:rPr>
          <w:rFonts w:cs="Arial"/>
          <w:lang w:val="en-GB"/>
        </w:rPr>
        <w:t>aged 20-64</w:t>
      </w:r>
      <w:r w:rsidR="00837BCB" w:rsidRPr="008659D1">
        <w:rPr>
          <w:rFonts w:cs="Arial"/>
          <w:lang w:val="en-GB"/>
        </w:rPr>
        <w:t>)</w:t>
      </w:r>
    </w:p>
    <w:p w14:paraId="10BCD2B9" w14:textId="77777777" w:rsidR="00D70952" w:rsidRPr="008659D1" w:rsidRDefault="00D70952" w:rsidP="00D70952">
      <w:pPr>
        <w:rPr>
          <w:lang w:val="en-GB"/>
        </w:rPr>
      </w:pPr>
      <w:r w:rsidRPr="008659D1">
        <w:rPr>
          <w:noProof/>
          <w:lang w:val="en-GB" w:eastAsia="en-GB"/>
        </w:rPr>
        <w:drawing>
          <wp:inline distT="0" distB="0" distL="0" distR="0" wp14:anchorId="7C46A6F7" wp14:editId="3D805920">
            <wp:extent cx="5486400" cy="2869949"/>
            <wp:effectExtent l="0" t="0" r="19050" b="260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ECBF60" w14:textId="77777777" w:rsidR="00D70952" w:rsidRPr="008659D1" w:rsidRDefault="00D70952" w:rsidP="00D70952">
      <w:pPr>
        <w:pStyle w:val="Sourcereference"/>
        <w:rPr>
          <w:lang w:val="en-GB" w:eastAsia="en-GB"/>
        </w:rPr>
      </w:pPr>
      <w:r w:rsidRPr="008659D1">
        <w:rPr>
          <w:lang w:val="en-GB"/>
        </w:rPr>
        <w:t xml:space="preserve">Source: </w:t>
      </w:r>
      <w:r w:rsidRPr="008659D1">
        <w:rPr>
          <w:lang w:val="en-GB" w:eastAsia="en-GB"/>
        </w:rPr>
        <w:t>EU-SILC UDB 2016 – version of March 2018 (and preceding UDBs)</w:t>
      </w:r>
    </w:p>
    <w:p w14:paraId="33769A3F" w14:textId="35A2721D" w:rsidR="00561FF5" w:rsidRDefault="00561FF5" w:rsidP="007C58A6">
      <w:pPr>
        <w:pStyle w:val="Heading3"/>
        <w:rPr>
          <w:rFonts w:cs="Arial"/>
          <w:lang w:val="en-GB"/>
        </w:rPr>
      </w:pPr>
      <w:bookmarkStart w:id="22" w:name="_Toc2689975"/>
      <w:r w:rsidRPr="008659D1">
        <w:rPr>
          <w:rFonts w:cs="Arial"/>
          <w:lang w:val="en-GB"/>
        </w:rPr>
        <w:lastRenderedPageBreak/>
        <w:t>Unemployment</w:t>
      </w:r>
      <w:bookmarkEnd w:id="22"/>
    </w:p>
    <w:p w14:paraId="3400879F" w14:textId="77777777" w:rsidR="003D16C5" w:rsidRPr="003D16C5" w:rsidRDefault="003D16C5" w:rsidP="003D16C5">
      <w:pPr>
        <w:rPr>
          <w:lang w:val="en-GB"/>
        </w:rPr>
      </w:pPr>
    </w:p>
    <w:p w14:paraId="68082A97" w14:textId="0D7215F9" w:rsidR="001F6CDE" w:rsidRPr="008659D1" w:rsidRDefault="001F6CDE" w:rsidP="004508F7">
      <w:pPr>
        <w:pStyle w:val="Caption"/>
        <w:keepNext/>
        <w:rPr>
          <w:rFonts w:cs="Arial"/>
          <w:lang w:val="en-GB"/>
        </w:rPr>
      </w:pPr>
      <w:bookmarkStart w:id="23" w:name="_Ref522709945"/>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6</w:t>
      </w:r>
      <w:r w:rsidR="00F01BC2" w:rsidRPr="008659D1">
        <w:rPr>
          <w:rFonts w:cs="Arial"/>
          <w:lang w:val="en-GB"/>
        </w:rPr>
        <w:fldChar w:fldCharType="end"/>
      </w:r>
      <w:bookmarkEnd w:id="23"/>
      <w:r w:rsidRPr="008659D1">
        <w:rPr>
          <w:rFonts w:cs="Arial"/>
          <w:lang w:val="en-GB"/>
        </w:rPr>
        <w:t xml:space="preserve">: </w:t>
      </w:r>
      <w:r w:rsidR="004508F7" w:rsidRPr="008659D1">
        <w:rPr>
          <w:rFonts w:cs="Arial"/>
          <w:lang w:val="en-GB"/>
        </w:rPr>
        <w:t>U</w:t>
      </w:r>
      <w:r w:rsidR="00C07F4A" w:rsidRPr="008659D1">
        <w:rPr>
          <w:rFonts w:cs="Arial"/>
          <w:lang w:val="en-GB"/>
        </w:rPr>
        <w:t>n</w:t>
      </w:r>
      <w:r w:rsidRPr="008659D1">
        <w:rPr>
          <w:rFonts w:cs="Arial"/>
          <w:lang w:val="en-GB"/>
        </w:rPr>
        <w:t xml:space="preserve">employment </w:t>
      </w:r>
      <w:r w:rsidR="004508F7" w:rsidRPr="008659D1">
        <w:rPr>
          <w:rFonts w:cs="Arial"/>
          <w:lang w:val="en-GB"/>
        </w:rPr>
        <w:t>rates by disability and gender (</w:t>
      </w:r>
      <w:r w:rsidRPr="008659D1">
        <w:rPr>
          <w:rFonts w:cs="Arial"/>
          <w:lang w:val="en-GB"/>
        </w:rPr>
        <w:t>aged 20-64</w:t>
      </w:r>
      <w:r w:rsidR="004508F7" w:rsidRPr="008659D1">
        <w:rPr>
          <w:rFonts w:cs="Arial"/>
          <w:lang w:val="en-GB"/>
        </w:rPr>
        <w:t>)</w:t>
      </w:r>
    </w:p>
    <w:p w14:paraId="1C56DC8B" w14:textId="77777777" w:rsidR="00D70952" w:rsidRPr="008659D1" w:rsidRDefault="00D70952" w:rsidP="00D70952">
      <w:pPr>
        <w:rPr>
          <w:lang w:val="en-GB"/>
        </w:rPr>
      </w:pPr>
      <w:r w:rsidRPr="008659D1">
        <w:rPr>
          <w:noProof/>
          <w:lang w:val="en-GB" w:eastAsia="en-GB"/>
        </w:rPr>
        <w:drawing>
          <wp:inline distT="0" distB="0" distL="0" distR="0" wp14:anchorId="7FE80327" wp14:editId="02CDE9E8">
            <wp:extent cx="5585988" cy="2000816"/>
            <wp:effectExtent l="0" t="0" r="1524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57735F" w14:textId="190A0EA1" w:rsidR="001F6CDE" w:rsidRPr="008659D1" w:rsidRDefault="001F6CDE" w:rsidP="00694558">
      <w:pPr>
        <w:pStyle w:val="Caption"/>
        <w:keepNext/>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7</w:t>
      </w:r>
      <w:r w:rsidR="00F01BC2" w:rsidRPr="008659D1">
        <w:rPr>
          <w:rFonts w:cs="Arial"/>
          <w:lang w:val="en-GB"/>
        </w:rPr>
        <w:fldChar w:fldCharType="end"/>
      </w:r>
      <w:r w:rsidRPr="008659D1">
        <w:rPr>
          <w:rFonts w:cs="Arial"/>
          <w:lang w:val="en-GB"/>
        </w:rPr>
        <w:t xml:space="preserve">: </w:t>
      </w:r>
      <w:r w:rsidR="00E16FB4" w:rsidRPr="008659D1">
        <w:rPr>
          <w:rFonts w:cs="Arial"/>
          <w:lang w:val="en-GB"/>
        </w:rPr>
        <w:t>Une</w:t>
      </w:r>
      <w:r w:rsidRPr="008659D1">
        <w:rPr>
          <w:rFonts w:cs="Arial"/>
          <w:lang w:val="en-GB"/>
        </w:rPr>
        <w:t>mployment rate</w:t>
      </w:r>
      <w:r w:rsidR="00694558" w:rsidRPr="008659D1">
        <w:rPr>
          <w:rFonts w:cs="Arial"/>
          <w:lang w:val="en-GB"/>
        </w:rPr>
        <w:t>s</w:t>
      </w:r>
      <w:r w:rsidRPr="008659D1">
        <w:rPr>
          <w:rFonts w:cs="Arial"/>
          <w:lang w:val="en-GB"/>
        </w:rPr>
        <w:t>, by age group</w:t>
      </w:r>
    </w:p>
    <w:p w14:paraId="74F1EA29" w14:textId="77777777" w:rsidR="00D70952" w:rsidRPr="008659D1" w:rsidRDefault="00D70952" w:rsidP="00D70952">
      <w:pPr>
        <w:rPr>
          <w:sz w:val="20"/>
          <w:szCs w:val="20"/>
          <w:lang w:val="en-GB"/>
        </w:rPr>
      </w:pPr>
      <w:bookmarkStart w:id="24" w:name="_Ref522709961"/>
      <w:r w:rsidRPr="008659D1">
        <w:rPr>
          <w:noProof/>
          <w:lang w:val="en-GB" w:eastAsia="en-GB"/>
        </w:rPr>
        <w:drawing>
          <wp:inline distT="0" distB="0" distL="0" distR="0" wp14:anchorId="30930AC7" wp14:editId="14112F31">
            <wp:extent cx="5585988" cy="2362954"/>
            <wp:effectExtent l="0" t="0" r="15240"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B12140" w14:textId="38315F13" w:rsidR="006503F2" w:rsidRPr="008659D1" w:rsidRDefault="006503F2" w:rsidP="00694558">
      <w:pPr>
        <w:pStyle w:val="Caption"/>
        <w:keepNext/>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8</w:t>
      </w:r>
      <w:r w:rsidR="00F01BC2" w:rsidRPr="008659D1">
        <w:rPr>
          <w:rFonts w:cs="Arial"/>
          <w:lang w:val="en-GB"/>
        </w:rPr>
        <w:fldChar w:fldCharType="end"/>
      </w:r>
      <w:bookmarkEnd w:id="24"/>
      <w:r w:rsidRPr="008659D1">
        <w:rPr>
          <w:rFonts w:cs="Arial"/>
          <w:lang w:val="en-GB"/>
        </w:rPr>
        <w:t xml:space="preserve">: </w:t>
      </w:r>
      <w:r w:rsidR="002A7F69" w:rsidRPr="008659D1">
        <w:rPr>
          <w:rFonts w:cs="Arial"/>
          <w:lang w:val="en-GB"/>
        </w:rPr>
        <w:t>T</w:t>
      </w:r>
      <w:r w:rsidRPr="008659D1">
        <w:rPr>
          <w:rFonts w:cs="Arial"/>
          <w:lang w:val="en-GB"/>
        </w:rPr>
        <w:t xml:space="preserve">rends in unemployment </w:t>
      </w:r>
      <w:r w:rsidR="00694558" w:rsidRPr="008659D1">
        <w:rPr>
          <w:rFonts w:cs="Arial"/>
          <w:lang w:val="en-GB"/>
        </w:rPr>
        <w:t xml:space="preserve">rate, by disability status </w:t>
      </w:r>
      <w:r w:rsidRPr="008659D1">
        <w:rPr>
          <w:rFonts w:cs="Arial"/>
          <w:lang w:val="en-GB"/>
        </w:rPr>
        <w:t>(aged 20-64)</w:t>
      </w:r>
    </w:p>
    <w:p w14:paraId="495585EA" w14:textId="77777777" w:rsidR="00D70952" w:rsidRPr="008659D1" w:rsidRDefault="00D70952" w:rsidP="00D70952">
      <w:pPr>
        <w:rPr>
          <w:lang w:val="en-GB"/>
        </w:rPr>
      </w:pPr>
      <w:r w:rsidRPr="008659D1">
        <w:rPr>
          <w:noProof/>
          <w:lang w:val="en-GB" w:eastAsia="en-GB"/>
        </w:rPr>
        <w:drawing>
          <wp:inline distT="0" distB="0" distL="0" distR="0" wp14:anchorId="724C2C6F" wp14:editId="6F51A305">
            <wp:extent cx="5486400" cy="2851842"/>
            <wp:effectExtent l="0" t="0" r="19050"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D2610A" w14:textId="547F30B0" w:rsidR="00D70952" w:rsidRPr="00376BE9" w:rsidRDefault="00D70952" w:rsidP="00376BE9">
      <w:pPr>
        <w:pStyle w:val="Sourcereference"/>
        <w:rPr>
          <w:lang w:val="en-GB" w:eastAsia="en-GB"/>
        </w:rPr>
      </w:pPr>
      <w:r w:rsidRPr="008659D1">
        <w:rPr>
          <w:lang w:val="en-GB"/>
        </w:rPr>
        <w:t xml:space="preserve">Source: </w:t>
      </w:r>
      <w:r w:rsidRPr="008659D1">
        <w:rPr>
          <w:lang w:val="en-GB" w:eastAsia="en-GB"/>
        </w:rPr>
        <w:t>EU-SILC UDB 2016 – version of March 2018 (and preceding UDBs)</w:t>
      </w:r>
      <w:r w:rsidRPr="008659D1">
        <w:rPr>
          <w:rFonts w:cs="Arial"/>
          <w:lang w:val="en-GB"/>
        </w:rPr>
        <w:br w:type="page"/>
      </w:r>
    </w:p>
    <w:p w14:paraId="5AE1646B" w14:textId="2B662B7C" w:rsidR="008A5AB7" w:rsidRDefault="00561FF5" w:rsidP="007C58A6">
      <w:pPr>
        <w:pStyle w:val="Heading3"/>
        <w:rPr>
          <w:rFonts w:cs="Arial"/>
          <w:lang w:val="en-GB"/>
        </w:rPr>
      </w:pPr>
      <w:bookmarkStart w:id="25" w:name="_Toc2689976"/>
      <w:r w:rsidRPr="008659D1">
        <w:rPr>
          <w:rFonts w:cs="Arial"/>
          <w:lang w:val="en-GB"/>
        </w:rPr>
        <w:lastRenderedPageBreak/>
        <w:t>Economic activity</w:t>
      </w:r>
      <w:bookmarkEnd w:id="25"/>
    </w:p>
    <w:p w14:paraId="099F0C2B" w14:textId="77777777" w:rsidR="003D16C5" w:rsidRPr="003D16C5" w:rsidRDefault="003D16C5" w:rsidP="003D16C5">
      <w:pPr>
        <w:rPr>
          <w:lang w:val="en-GB"/>
        </w:rPr>
      </w:pPr>
    </w:p>
    <w:p w14:paraId="13D64806" w14:textId="2C737100" w:rsidR="002E420B" w:rsidRPr="008659D1" w:rsidRDefault="002E420B" w:rsidP="00694558">
      <w:pPr>
        <w:pStyle w:val="Caption"/>
        <w:rPr>
          <w:rFonts w:cs="Arial"/>
          <w:lang w:val="en-GB"/>
        </w:rPr>
      </w:pPr>
      <w:bookmarkStart w:id="26" w:name="_Ref522711811"/>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9</w:t>
      </w:r>
      <w:r w:rsidR="00F01BC2" w:rsidRPr="008659D1">
        <w:rPr>
          <w:rFonts w:cs="Arial"/>
          <w:lang w:val="en-GB"/>
        </w:rPr>
        <w:fldChar w:fldCharType="end"/>
      </w:r>
      <w:bookmarkEnd w:id="26"/>
      <w:r w:rsidRPr="008659D1">
        <w:rPr>
          <w:rFonts w:cs="Arial"/>
          <w:lang w:val="en-GB"/>
        </w:rPr>
        <w:t xml:space="preserve">: </w:t>
      </w:r>
      <w:r w:rsidR="00694558" w:rsidRPr="008659D1">
        <w:rPr>
          <w:rFonts w:cs="Arial"/>
          <w:lang w:val="en-GB"/>
        </w:rPr>
        <w:t>E</w:t>
      </w:r>
      <w:r w:rsidR="00C07F4A" w:rsidRPr="008659D1">
        <w:rPr>
          <w:rFonts w:cs="Arial"/>
          <w:lang w:val="en-GB"/>
        </w:rPr>
        <w:t xml:space="preserve">conomic </w:t>
      </w:r>
      <w:r w:rsidR="008659D1" w:rsidRPr="008659D1">
        <w:rPr>
          <w:rFonts w:cs="Arial"/>
          <w:lang w:val="en-GB"/>
        </w:rPr>
        <w:t>activity</w:t>
      </w:r>
      <w:r w:rsidRPr="008659D1">
        <w:rPr>
          <w:rFonts w:cs="Arial"/>
          <w:lang w:val="en-GB"/>
        </w:rPr>
        <w:t xml:space="preserve"> </w:t>
      </w:r>
      <w:r w:rsidR="00694558" w:rsidRPr="008659D1">
        <w:rPr>
          <w:rFonts w:cs="Arial"/>
          <w:lang w:val="en-GB"/>
        </w:rPr>
        <w:t>rates, by disability and gender (</w:t>
      </w:r>
      <w:r w:rsidRPr="008659D1">
        <w:rPr>
          <w:rFonts w:cs="Arial"/>
          <w:lang w:val="en-GB"/>
        </w:rPr>
        <w:t>aged 20-64</w:t>
      </w:r>
      <w:r w:rsidR="00694558" w:rsidRPr="008659D1">
        <w:rPr>
          <w:rFonts w:cs="Arial"/>
          <w:lang w:val="en-GB"/>
        </w:rPr>
        <w:t>)</w:t>
      </w:r>
    </w:p>
    <w:p w14:paraId="1E95B7EB" w14:textId="77777777" w:rsidR="00D70952" w:rsidRPr="008659D1" w:rsidRDefault="00D70952" w:rsidP="00D70952">
      <w:pPr>
        <w:rPr>
          <w:lang w:val="en-GB"/>
        </w:rPr>
      </w:pPr>
      <w:r w:rsidRPr="008659D1">
        <w:rPr>
          <w:noProof/>
          <w:lang w:val="en-GB" w:eastAsia="en-GB"/>
        </w:rPr>
        <w:drawing>
          <wp:inline distT="0" distB="0" distL="0" distR="0" wp14:anchorId="29E7EB08" wp14:editId="41306141">
            <wp:extent cx="5585988" cy="1991763"/>
            <wp:effectExtent l="0" t="0" r="15240" b="279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BD6C83" w14:textId="10DDEAD9" w:rsidR="002E420B" w:rsidRPr="008659D1" w:rsidRDefault="002E420B" w:rsidP="00694558">
      <w:pPr>
        <w:pStyle w:val="Caption"/>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10</w:t>
      </w:r>
      <w:r w:rsidR="00F01BC2" w:rsidRPr="008659D1">
        <w:rPr>
          <w:rFonts w:cs="Arial"/>
          <w:lang w:val="en-GB"/>
        </w:rPr>
        <w:fldChar w:fldCharType="end"/>
      </w:r>
      <w:r w:rsidRPr="008659D1">
        <w:rPr>
          <w:rFonts w:cs="Arial"/>
          <w:lang w:val="en-GB"/>
        </w:rPr>
        <w:t xml:space="preserve">: </w:t>
      </w:r>
      <w:r w:rsidR="00C07F4A" w:rsidRPr="008659D1">
        <w:rPr>
          <w:rFonts w:cs="Arial"/>
          <w:lang w:val="en-GB"/>
        </w:rPr>
        <w:t>Activity</w:t>
      </w:r>
      <w:r w:rsidRPr="008659D1">
        <w:rPr>
          <w:rFonts w:cs="Arial"/>
          <w:lang w:val="en-GB"/>
        </w:rPr>
        <w:t xml:space="preserve"> rate</w:t>
      </w:r>
      <w:r w:rsidR="00694558" w:rsidRPr="008659D1">
        <w:rPr>
          <w:rFonts w:cs="Arial"/>
          <w:lang w:val="en-GB"/>
        </w:rPr>
        <w:t>s</w:t>
      </w:r>
      <w:r w:rsidRPr="008659D1">
        <w:rPr>
          <w:rFonts w:cs="Arial"/>
          <w:lang w:val="en-GB"/>
        </w:rPr>
        <w:t>, by age group</w:t>
      </w:r>
    </w:p>
    <w:p w14:paraId="2DF8DBFF" w14:textId="77777777" w:rsidR="00D70952" w:rsidRPr="008659D1" w:rsidRDefault="00D70952" w:rsidP="00D70952">
      <w:pPr>
        <w:rPr>
          <w:sz w:val="20"/>
          <w:szCs w:val="20"/>
          <w:lang w:val="en-GB"/>
        </w:rPr>
      </w:pPr>
      <w:r w:rsidRPr="008659D1">
        <w:rPr>
          <w:noProof/>
          <w:lang w:val="en-GB" w:eastAsia="en-GB"/>
        </w:rPr>
        <w:drawing>
          <wp:inline distT="0" distB="0" distL="0" distR="0" wp14:anchorId="780FE229" wp14:editId="14644026">
            <wp:extent cx="5585988" cy="2199992"/>
            <wp:effectExtent l="0" t="0" r="1524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1C8999" w14:textId="21046F2C" w:rsidR="00834272" w:rsidRPr="008659D1" w:rsidRDefault="00834272" w:rsidP="00694558">
      <w:pPr>
        <w:pStyle w:val="Caption"/>
        <w:keepNext/>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11</w:t>
      </w:r>
      <w:r w:rsidR="00F01BC2" w:rsidRPr="008659D1">
        <w:rPr>
          <w:rFonts w:cs="Arial"/>
          <w:lang w:val="en-GB"/>
        </w:rPr>
        <w:fldChar w:fldCharType="end"/>
      </w:r>
      <w:r w:rsidR="00694558" w:rsidRPr="008659D1">
        <w:rPr>
          <w:rFonts w:cs="Arial"/>
          <w:lang w:val="en-GB"/>
        </w:rPr>
        <w:t xml:space="preserve">: Trends in activity rates, by </w:t>
      </w:r>
      <w:r w:rsidRPr="008659D1">
        <w:rPr>
          <w:rFonts w:cs="Arial"/>
          <w:lang w:val="en-GB"/>
        </w:rPr>
        <w:t>disability</w:t>
      </w:r>
      <w:r w:rsidR="00694558" w:rsidRPr="008659D1">
        <w:rPr>
          <w:rFonts w:cs="Arial"/>
          <w:lang w:val="en-GB"/>
        </w:rPr>
        <w:t xml:space="preserve"> status</w:t>
      </w:r>
      <w:r w:rsidRPr="008659D1">
        <w:rPr>
          <w:rFonts w:cs="Arial"/>
          <w:lang w:val="en-GB"/>
        </w:rPr>
        <w:t xml:space="preserve"> (aged 20-64)</w:t>
      </w:r>
    </w:p>
    <w:p w14:paraId="44D782C1" w14:textId="77777777" w:rsidR="00D70952" w:rsidRPr="008659D1" w:rsidRDefault="00D70952" w:rsidP="00D70952">
      <w:pPr>
        <w:rPr>
          <w:lang w:val="en-GB"/>
        </w:rPr>
      </w:pPr>
      <w:r w:rsidRPr="008659D1">
        <w:rPr>
          <w:noProof/>
          <w:lang w:val="en-GB" w:eastAsia="en-GB"/>
        </w:rPr>
        <w:drawing>
          <wp:inline distT="0" distB="0" distL="0" distR="0" wp14:anchorId="64FDB204" wp14:editId="73A336D7">
            <wp:extent cx="5486400" cy="2888055"/>
            <wp:effectExtent l="0" t="0" r="19050" b="266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C00D98" w14:textId="77777777" w:rsidR="00D70952" w:rsidRPr="008659D1" w:rsidRDefault="00D70952" w:rsidP="00D70952">
      <w:pPr>
        <w:pStyle w:val="Sourcereference"/>
        <w:rPr>
          <w:lang w:val="en-GB" w:eastAsia="en-GB"/>
        </w:rPr>
      </w:pPr>
      <w:r w:rsidRPr="008659D1">
        <w:rPr>
          <w:lang w:val="en-GB"/>
        </w:rPr>
        <w:t xml:space="preserve">Source: </w:t>
      </w:r>
      <w:r w:rsidRPr="008659D1">
        <w:rPr>
          <w:lang w:val="en-GB" w:eastAsia="en-GB"/>
        </w:rPr>
        <w:t>EU-SILC UDB 2016 – version of March 2018 (and preceding UDBs)</w:t>
      </w:r>
    </w:p>
    <w:p w14:paraId="5731A089" w14:textId="77777777" w:rsidR="003D16C5" w:rsidRDefault="003D16C5" w:rsidP="003D16C5">
      <w:pPr>
        <w:pStyle w:val="Heading3"/>
        <w:keepNext w:val="0"/>
        <w:keepLines w:val="0"/>
        <w:numPr>
          <w:ilvl w:val="0"/>
          <w:numId w:val="0"/>
        </w:numPr>
        <w:rPr>
          <w:rFonts w:cs="Arial"/>
          <w:lang w:val="en-GB"/>
        </w:rPr>
      </w:pPr>
    </w:p>
    <w:p w14:paraId="54D62DC6" w14:textId="135FA460" w:rsidR="004217C2" w:rsidRPr="008659D1" w:rsidRDefault="004217C2" w:rsidP="008659D1">
      <w:pPr>
        <w:pStyle w:val="Heading3"/>
        <w:rPr>
          <w:rFonts w:cs="Arial"/>
          <w:lang w:val="en-GB"/>
        </w:rPr>
      </w:pPr>
      <w:bookmarkStart w:id="27" w:name="_Toc2689977"/>
      <w:r w:rsidRPr="008659D1">
        <w:rPr>
          <w:rFonts w:cs="Arial"/>
          <w:lang w:val="en-GB"/>
        </w:rPr>
        <w:lastRenderedPageBreak/>
        <w:t>Alternative sources of national disability employment data</w:t>
      </w:r>
      <w:bookmarkEnd w:id="27"/>
    </w:p>
    <w:p w14:paraId="1A40E046" w14:textId="77777777" w:rsidR="00402457" w:rsidRPr="008659D1" w:rsidRDefault="00402457" w:rsidP="008659D1">
      <w:pPr>
        <w:rPr>
          <w:rFonts w:cs="Arial"/>
          <w:lang w:val="en-GB"/>
        </w:rPr>
      </w:pPr>
    </w:p>
    <w:p w14:paraId="45E88E0F" w14:textId="68163943" w:rsidR="00402457" w:rsidRPr="008659D1" w:rsidRDefault="00402457" w:rsidP="008659D1">
      <w:pPr>
        <w:pStyle w:val="Caption"/>
        <w:keepNext/>
        <w:rPr>
          <w:rFonts w:cs="Arial"/>
          <w:lang w:val="en-GB"/>
        </w:rPr>
      </w:pPr>
      <w:bookmarkStart w:id="28" w:name="_Ref522708981"/>
      <w:r w:rsidRPr="008659D1">
        <w:rPr>
          <w:rFonts w:cs="Arial"/>
          <w:lang w:val="en-GB"/>
        </w:rPr>
        <w:t xml:space="preserve">Figure </w:t>
      </w:r>
      <w:bookmarkEnd w:id="28"/>
      <w:r w:rsidR="00914F6B" w:rsidRPr="008659D1">
        <w:rPr>
          <w:rFonts w:cs="Arial"/>
          <w:lang w:val="en-GB"/>
        </w:rPr>
        <w:t>3</w:t>
      </w:r>
      <w:r w:rsidRPr="008659D1">
        <w:rPr>
          <w:rFonts w:cs="Arial"/>
          <w:lang w:val="en-GB"/>
        </w:rPr>
        <w:t>:</w:t>
      </w:r>
      <w:r w:rsidRPr="008659D1">
        <w:rPr>
          <w:rFonts w:cs="Arial"/>
          <w:b w:val="0"/>
          <w:bCs w:val="0"/>
          <w:sz w:val="24"/>
          <w:szCs w:val="24"/>
          <w:lang w:val="en-GB"/>
        </w:rPr>
        <w:t xml:space="preserve"> </w:t>
      </w:r>
      <w:r w:rsidRPr="008659D1">
        <w:rPr>
          <w:rFonts w:cs="Arial"/>
          <w:lang w:val="en-GB"/>
        </w:rPr>
        <w:t>Distribution of unemployed persons by duration of registration with ADEM, December 2017</w:t>
      </w:r>
    </w:p>
    <w:p w14:paraId="330DE330" w14:textId="25E88150" w:rsidR="00402457" w:rsidRPr="008659D1" w:rsidRDefault="001E0A07" w:rsidP="00402457">
      <w:pPr>
        <w:rPr>
          <w:rFonts w:cs="Arial"/>
          <w:lang w:val="en-GB"/>
        </w:rPr>
      </w:pPr>
      <w:r w:rsidRPr="008659D1">
        <w:rPr>
          <w:rFonts w:cs="Arial"/>
          <w:noProof/>
          <w:lang w:val="en-GB" w:eastAsia="en-GB"/>
        </w:rPr>
        <w:drawing>
          <wp:inline distT="0" distB="0" distL="0" distR="0" wp14:anchorId="577BCBD1" wp14:editId="4346F88D">
            <wp:extent cx="5731510" cy="3223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36D1686D" w14:textId="456D94B2" w:rsidR="00402457" w:rsidRPr="008659D1" w:rsidRDefault="00EC6F3B" w:rsidP="00402457">
      <w:pPr>
        <w:rPr>
          <w:i/>
          <w:iCs/>
          <w:sz w:val="20"/>
          <w:szCs w:val="20"/>
          <w:lang w:val="en-GB"/>
        </w:rPr>
      </w:pPr>
      <w:r w:rsidRPr="008659D1">
        <w:rPr>
          <w:rFonts w:cs="Arial"/>
          <w:i/>
          <w:iCs/>
          <w:sz w:val="20"/>
          <w:szCs w:val="20"/>
          <w:lang w:val="en-GB"/>
        </w:rPr>
        <w:t xml:space="preserve">Source: </w:t>
      </w:r>
      <w:r w:rsidRPr="008659D1">
        <w:rPr>
          <w:i/>
          <w:iCs/>
          <w:sz w:val="20"/>
          <w:szCs w:val="20"/>
          <w:lang w:val="en-GB"/>
        </w:rPr>
        <w:t>Panorama Social 2018</w:t>
      </w:r>
      <w:r w:rsidRPr="008659D1">
        <w:rPr>
          <w:rFonts w:cs="Arial"/>
          <w:vertAlign w:val="superscript"/>
          <w:lang w:val="en-GB"/>
        </w:rPr>
        <w:footnoteReference w:id="60"/>
      </w:r>
      <w:r w:rsidRPr="008659D1">
        <w:rPr>
          <w:i/>
          <w:iCs/>
          <w:sz w:val="20"/>
          <w:szCs w:val="20"/>
          <w:lang w:val="en-GB"/>
        </w:rPr>
        <w:t xml:space="preserve">  </w:t>
      </w:r>
    </w:p>
    <w:p w14:paraId="1A9FFC16" w14:textId="77777777" w:rsidR="00EC6F3B" w:rsidRPr="008659D1" w:rsidRDefault="00EC6F3B" w:rsidP="00402457">
      <w:pPr>
        <w:rPr>
          <w:rFonts w:cs="Arial"/>
          <w:lang w:val="en-GB"/>
        </w:rPr>
      </w:pPr>
    </w:p>
    <w:p w14:paraId="06968D58" w14:textId="0DA3FBD7" w:rsidR="009B0BA1" w:rsidRPr="008659D1" w:rsidRDefault="009B0BA1" w:rsidP="00EC6F3B">
      <w:pPr>
        <w:pStyle w:val="Caption"/>
        <w:keepNext/>
        <w:rPr>
          <w:lang w:val="en-GB"/>
        </w:rPr>
      </w:pPr>
      <w:bookmarkStart w:id="29" w:name="_Ref522709647"/>
      <w:r w:rsidRPr="008659D1">
        <w:rPr>
          <w:lang w:val="en-GB"/>
        </w:rPr>
        <w:t xml:space="preserve">Table </w:t>
      </w:r>
      <w:r w:rsidRPr="008659D1">
        <w:rPr>
          <w:lang w:val="en-GB"/>
        </w:rPr>
        <w:fldChar w:fldCharType="begin"/>
      </w:r>
      <w:r w:rsidRPr="008659D1">
        <w:rPr>
          <w:lang w:val="en-GB"/>
        </w:rPr>
        <w:instrText xml:space="preserve"> SEQ Table \* ARABIC </w:instrText>
      </w:r>
      <w:r w:rsidRPr="008659D1">
        <w:rPr>
          <w:lang w:val="en-GB"/>
        </w:rPr>
        <w:fldChar w:fldCharType="separate"/>
      </w:r>
      <w:r w:rsidR="009F5183" w:rsidRPr="008659D1">
        <w:rPr>
          <w:noProof/>
          <w:lang w:val="en-GB"/>
        </w:rPr>
        <w:t>12</w:t>
      </w:r>
      <w:r w:rsidRPr="008659D1">
        <w:rPr>
          <w:lang w:val="en-GB"/>
        </w:rPr>
        <w:fldChar w:fldCharType="end"/>
      </w:r>
      <w:bookmarkEnd w:id="29"/>
      <w:r w:rsidRPr="008659D1">
        <w:rPr>
          <w:lang w:val="en-GB"/>
        </w:rPr>
        <w:t xml:space="preserve">: Participation and outcomes in the COSP-HR </w:t>
      </w:r>
    </w:p>
    <w:tbl>
      <w:tblPr>
        <w:tblW w:w="5000" w:type="pct"/>
        <w:tblCellMar>
          <w:left w:w="0" w:type="dxa"/>
          <w:right w:w="0" w:type="dxa"/>
        </w:tblCellMar>
        <w:tblLook w:val="0600" w:firstRow="0" w:lastRow="0" w:firstColumn="0" w:lastColumn="0" w:noHBand="1" w:noVBand="1"/>
      </w:tblPr>
      <w:tblGrid>
        <w:gridCol w:w="6646"/>
        <w:gridCol w:w="976"/>
        <w:gridCol w:w="1394"/>
      </w:tblGrid>
      <w:tr w:rsidR="009B0BA1" w:rsidRPr="008659D1" w14:paraId="240E7BE5" w14:textId="77777777" w:rsidTr="00E24790">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58B92908" w14:textId="77777777" w:rsidR="009B0BA1" w:rsidRPr="008659D1" w:rsidRDefault="009B0BA1" w:rsidP="00EC6F3B">
            <w:pPr>
              <w:rPr>
                <w:rFonts w:eastAsiaTheme="minorHAnsi" w:cs="Arial"/>
                <w:b/>
                <w:bCs/>
                <w:sz w:val="20"/>
                <w:szCs w:val="20"/>
                <w:lang w:val="en-GB" w:eastAsia="en-GB"/>
              </w:rPr>
            </w:pPr>
            <w:r w:rsidRPr="008659D1">
              <w:rPr>
                <w:rFonts w:eastAsiaTheme="minorHAnsi" w:cs="Arial"/>
                <w:b/>
                <w:bCs/>
                <w:sz w:val="20"/>
                <w:szCs w:val="20"/>
                <w:lang w:val="en-GB" w:eastAsia="en-GB"/>
              </w:rPr>
              <w:t>Programme COSP-HR 2017 (ADEM 2018)</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5267FD5C" w14:textId="77777777" w:rsidR="009B0BA1" w:rsidRPr="008659D1" w:rsidRDefault="009B0BA1" w:rsidP="00E24790">
            <w:pPr>
              <w:jc w:val="center"/>
              <w:rPr>
                <w:rFonts w:eastAsiaTheme="minorHAnsi" w:cs="Arial"/>
                <w:b/>
                <w:bCs/>
                <w:sz w:val="20"/>
                <w:szCs w:val="20"/>
                <w:lang w:val="en-GB" w:eastAsia="en-GB"/>
              </w:rPr>
            </w:pPr>
            <w:r w:rsidRPr="008659D1">
              <w:rPr>
                <w:rFonts w:eastAsiaTheme="minorHAnsi" w:cs="Arial"/>
                <w:b/>
                <w:bCs/>
                <w:sz w:val="20"/>
                <w:szCs w:val="20"/>
                <w:lang w:val="en-GB" w:eastAsia="en-GB"/>
              </w:rPr>
              <w:t>Number</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7A6F8A03" w14:textId="77777777" w:rsidR="009B0BA1" w:rsidRPr="008659D1" w:rsidRDefault="009B0BA1" w:rsidP="00E24790">
            <w:pPr>
              <w:rPr>
                <w:rFonts w:eastAsiaTheme="minorHAnsi" w:cs="Arial"/>
                <w:b/>
                <w:bCs/>
                <w:sz w:val="20"/>
                <w:szCs w:val="20"/>
                <w:lang w:val="en-GB" w:eastAsia="en-GB"/>
              </w:rPr>
            </w:pPr>
            <w:r w:rsidRPr="008659D1">
              <w:rPr>
                <w:rFonts w:eastAsiaTheme="minorHAnsi" w:cs="Arial"/>
                <w:b/>
                <w:bCs/>
                <w:sz w:val="20"/>
                <w:szCs w:val="20"/>
                <w:lang w:val="en-GB" w:eastAsia="en-GB"/>
              </w:rPr>
              <w:t xml:space="preserve"> Percentage</w:t>
            </w:r>
          </w:p>
        </w:tc>
      </w:tr>
      <w:tr w:rsidR="009B0BA1" w:rsidRPr="008659D1" w14:paraId="7E302BD6" w14:textId="77777777" w:rsidTr="00E24790">
        <w:trPr>
          <w:trHeight w:val="401"/>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tcPr>
          <w:p w14:paraId="5AB3BBC2" w14:textId="77777777" w:rsidR="009B0BA1" w:rsidRPr="008659D1" w:rsidRDefault="009B0BA1" w:rsidP="00E24790">
            <w:pPr>
              <w:rPr>
                <w:rFonts w:cs="Arial"/>
                <w:sz w:val="20"/>
                <w:szCs w:val="20"/>
                <w:lang w:val="en-GB"/>
              </w:rPr>
            </w:pPr>
            <w:r w:rsidRPr="008659D1">
              <w:rPr>
                <w:rFonts w:cs="Arial"/>
                <w:sz w:val="20"/>
                <w:szCs w:val="20"/>
                <w:lang w:val="en-GB"/>
              </w:rPr>
              <w:t xml:space="preserve">Number of people who started the project </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tcPr>
          <w:p w14:paraId="3C36EAD4" w14:textId="77777777" w:rsidR="009B0BA1" w:rsidRPr="008659D1" w:rsidRDefault="009B0BA1" w:rsidP="00E24790">
            <w:pPr>
              <w:jc w:val="right"/>
              <w:rPr>
                <w:rFonts w:eastAsiaTheme="minorHAnsi" w:cs="Arial"/>
                <w:bCs/>
                <w:sz w:val="20"/>
                <w:szCs w:val="20"/>
                <w:lang w:val="en-GB" w:eastAsia="en-GB"/>
              </w:rPr>
            </w:pPr>
            <w:r w:rsidRPr="008659D1">
              <w:rPr>
                <w:rFonts w:eastAsiaTheme="minorHAnsi" w:cs="Arial"/>
                <w:bCs/>
                <w:sz w:val="20"/>
                <w:szCs w:val="20"/>
                <w:lang w:val="en-GB" w:eastAsia="en-GB"/>
              </w:rPr>
              <w:t>240</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tcPr>
          <w:p w14:paraId="21DB8954" w14:textId="77777777" w:rsidR="009B0BA1" w:rsidRPr="008659D1" w:rsidRDefault="009B0BA1" w:rsidP="00E24790">
            <w:pPr>
              <w:jc w:val="right"/>
              <w:rPr>
                <w:rFonts w:eastAsiaTheme="minorHAnsi" w:cs="Arial"/>
                <w:bCs/>
                <w:i/>
                <w:iCs/>
                <w:sz w:val="20"/>
                <w:szCs w:val="20"/>
                <w:lang w:val="en-GB" w:eastAsia="en-GB"/>
              </w:rPr>
            </w:pPr>
            <w:r w:rsidRPr="008659D1">
              <w:rPr>
                <w:rFonts w:eastAsiaTheme="minorHAnsi" w:cs="Arial"/>
                <w:bCs/>
                <w:i/>
                <w:iCs/>
                <w:sz w:val="20"/>
                <w:szCs w:val="20"/>
                <w:lang w:val="en-GB" w:eastAsia="en-GB"/>
              </w:rPr>
              <w:t>100%</w:t>
            </w:r>
          </w:p>
        </w:tc>
      </w:tr>
      <w:tr w:rsidR="009B0BA1" w:rsidRPr="008659D1" w14:paraId="10830D06" w14:textId="77777777" w:rsidTr="00E24790">
        <w:trPr>
          <w:trHeight w:val="213"/>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hideMark/>
          </w:tcPr>
          <w:p w14:paraId="190EA628" w14:textId="77777777" w:rsidR="009B0BA1" w:rsidRPr="008659D1" w:rsidRDefault="009B0BA1" w:rsidP="00E24790">
            <w:pPr>
              <w:rPr>
                <w:rFonts w:eastAsiaTheme="minorHAnsi" w:cs="Arial"/>
                <w:sz w:val="20"/>
                <w:szCs w:val="20"/>
                <w:lang w:val="en-GB" w:eastAsia="en-GB"/>
              </w:rPr>
            </w:pPr>
            <w:r w:rsidRPr="008659D1">
              <w:rPr>
                <w:rFonts w:cs="Arial"/>
                <w:sz w:val="20"/>
                <w:szCs w:val="20"/>
                <w:lang w:val="en-GB"/>
              </w:rPr>
              <w:t xml:space="preserve">Number of people who followed the project in its entirety </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62091848"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sz w:val="20"/>
                <w:szCs w:val="20"/>
                <w:lang w:val="en-GB" w:eastAsia="en-GB"/>
              </w:rPr>
              <w:t>207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11F57480"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i/>
                <w:iCs/>
                <w:sz w:val="20"/>
                <w:szCs w:val="20"/>
                <w:lang w:val="en-GB" w:eastAsia="en-GB"/>
              </w:rPr>
              <w:t xml:space="preserve">  86.25</w:t>
            </w:r>
          </w:p>
        </w:tc>
      </w:tr>
      <w:tr w:rsidR="009B0BA1" w:rsidRPr="008659D1" w14:paraId="6E02DA7C" w14:textId="77777777" w:rsidTr="00E24790">
        <w:trPr>
          <w:trHeight w:val="397"/>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hideMark/>
          </w:tcPr>
          <w:p w14:paraId="0E974D57" w14:textId="77777777" w:rsidR="009B0BA1" w:rsidRPr="008659D1" w:rsidRDefault="009B0BA1" w:rsidP="00E24790">
            <w:pPr>
              <w:rPr>
                <w:rFonts w:eastAsiaTheme="minorHAnsi" w:cs="Arial"/>
                <w:sz w:val="20"/>
                <w:szCs w:val="20"/>
                <w:lang w:val="en-GB" w:eastAsia="en-GB"/>
              </w:rPr>
            </w:pPr>
            <w:r w:rsidRPr="008659D1">
              <w:rPr>
                <w:rFonts w:cs="Arial"/>
                <w:sz w:val="20"/>
                <w:szCs w:val="20"/>
                <w:lang w:val="en-GB"/>
              </w:rPr>
              <w:t xml:space="preserve">Number of people oriented (ordinary market and social initiatives) </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5D7EB1E2"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sz w:val="20"/>
                <w:szCs w:val="20"/>
                <w:lang w:val="en-GB" w:eastAsia="en-GB"/>
              </w:rPr>
              <w:t>162</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607B1C8B"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i/>
                <w:iCs/>
                <w:sz w:val="20"/>
                <w:szCs w:val="20"/>
                <w:lang w:val="en-GB" w:eastAsia="en-GB"/>
              </w:rPr>
              <w:t xml:space="preserve">  67.5</w:t>
            </w:r>
          </w:p>
        </w:tc>
      </w:tr>
      <w:tr w:rsidR="009B0BA1" w:rsidRPr="008659D1" w14:paraId="2985B785" w14:textId="77777777" w:rsidTr="00E24790">
        <w:trPr>
          <w:trHeight w:val="389"/>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hideMark/>
          </w:tcPr>
          <w:p w14:paraId="7E84A6A7" w14:textId="77777777" w:rsidR="009B0BA1" w:rsidRPr="008659D1" w:rsidRDefault="009B0BA1" w:rsidP="00E24790">
            <w:pPr>
              <w:rPr>
                <w:rFonts w:eastAsiaTheme="minorHAnsi" w:cs="Arial"/>
                <w:sz w:val="20"/>
                <w:szCs w:val="20"/>
                <w:lang w:val="en-GB" w:eastAsia="en-GB"/>
              </w:rPr>
            </w:pPr>
            <w:r w:rsidRPr="008659D1">
              <w:rPr>
                <w:rFonts w:cs="Arial"/>
                <w:sz w:val="20"/>
                <w:szCs w:val="20"/>
                <w:lang w:val="en-GB"/>
              </w:rPr>
              <w:t xml:space="preserve"> of which ordinary labour market oriented </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41FA4C2E"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sz w:val="20"/>
                <w:szCs w:val="20"/>
                <w:lang w:val="en-GB" w:eastAsia="en-GB"/>
              </w:rPr>
              <w:t>111</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3A494FC3"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i/>
                <w:iCs/>
                <w:sz w:val="20"/>
                <w:szCs w:val="20"/>
                <w:lang w:val="en-GB" w:eastAsia="en-GB"/>
              </w:rPr>
              <w:t xml:space="preserve">  46.25</w:t>
            </w:r>
          </w:p>
        </w:tc>
      </w:tr>
      <w:tr w:rsidR="009B0BA1" w:rsidRPr="008659D1" w14:paraId="5114B303" w14:textId="77777777" w:rsidTr="00E24790">
        <w:trPr>
          <w:trHeight w:val="395"/>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hideMark/>
          </w:tcPr>
          <w:p w14:paraId="09DE2E54" w14:textId="77777777" w:rsidR="009B0BA1" w:rsidRPr="008659D1" w:rsidRDefault="009B0BA1" w:rsidP="00E24790">
            <w:pPr>
              <w:rPr>
                <w:rFonts w:eastAsiaTheme="minorHAnsi" w:cs="Arial"/>
                <w:sz w:val="20"/>
                <w:szCs w:val="20"/>
                <w:lang w:val="en-GB" w:eastAsia="en-GB"/>
              </w:rPr>
            </w:pPr>
            <w:r w:rsidRPr="008659D1">
              <w:rPr>
                <w:rFonts w:cs="Arial"/>
                <w:sz w:val="20"/>
                <w:szCs w:val="20"/>
                <w:lang w:val="en-GB"/>
              </w:rPr>
              <w:t xml:space="preserve"> of which oriented towards a social initiative </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2BA40B28"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sz w:val="20"/>
                <w:szCs w:val="20"/>
                <w:lang w:val="en-GB" w:eastAsia="en-GB"/>
              </w:rPr>
              <w:t xml:space="preserve">  51</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4F4CD1AD"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i/>
                <w:iCs/>
                <w:sz w:val="20"/>
                <w:szCs w:val="20"/>
                <w:lang w:val="en-GB" w:eastAsia="en-GB"/>
              </w:rPr>
              <w:t xml:space="preserve">  21.25</w:t>
            </w:r>
          </w:p>
        </w:tc>
      </w:tr>
      <w:tr w:rsidR="009B0BA1" w:rsidRPr="008659D1" w14:paraId="38DF3F11" w14:textId="77777777" w:rsidTr="00E24790">
        <w:trPr>
          <w:trHeight w:val="400"/>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hideMark/>
          </w:tcPr>
          <w:p w14:paraId="222459C7" w14:textId="77777777" w:rsidR="009B0BA1" w:rsidRPr="008659D1" w:rsidRDefault="009B0BA1" w:rsidP="00E24790">
            <w:pPr>
              <w:rPr>
                <w:rFonts w:eastAsiaTheme="minorHAnsi" w:cs="Arial"/>
                <w:sz w:val="20"/>
                <w:szCs w:val="20"/>
                <w:lang w:val="en-GB" w:eastAsia="en-GB"/>
              </w:rPr>
            </w:pPr>
            <w:r w:rsidRPr="008659D1">
              <w:rPr>
                <w:rFonts w:cs="Arial"/>
                <w:sz w:val="20"/>
                <w:szCs w:val="20"/>
                <w:lang w:val="en-GB"/>
              </w:rPr>
              <w:t xml:space="preserve">Number of people who need to take other steps </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6794D90B"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sz w:val="20"/>
                <w:szCs w:val="20"/>
                <w:lang w:val="en-GB" w:eastAsia="en-GB"/>
              </w:rPr>
              <w:t xml:space="preserve">  45</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54576C36"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i/>
                <w:iCs/>
                <w:sz w:val="20"/>
                <w:szCs w:val="20"/>
                <w:lang w:val="en-GB" w:eastAsia="en-GB"/>
              </w:rPr>
              <w:t xml:space="preserve">  18.75</w:t>
            </w:r>
          </w:p>
        </w:tc>
      </w:tr>
      <w:tr w:rsidR="009B0BA1" w:rsidRPr="008659D1" w14:paraId="509831EE" w14:textId="77777777" w:rsidTr="00E24790">
        <w:trPr>
          <w:trHeight w:val="363"/>
        </w:trPr>
        <w:tc>
          <w:tcPr>
            <w:tcW w:w="3686"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hideMark/>
          </w:tcPr>
          <w:p w14:paraId="678334C8" w14:textId="77777777" w:rsidR="009B0BA1" w:rsidRPr="008659D1" w:rsidRDefault="009B0BA1" w:rsidP="00E24790">
            <w:pPr>
              <w:rPr>
                <w:rFonts w:eastAsiaTheme="minorHAnsi" w:cs="Arial"/>
                <w:sz w:val="20"/>
                <w:szCs w:val="20"/>
                <w:lang w:val="en-GB" w:eastAsia="en-GB"/>
              </w:rPr>
            </w:pPr>
            <w:r w:rsidRPr="008659D1">
              <w:rPr>
                <w:rFonts w:cs="Arial"/>
                <w:sz w:val="20"/>
                <w:szCs w:val="20"/>
                <w:lang w:val="en-GB"/>
              </w:rPr>
              <w:t>Number of hires (employment)</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2F8CD30B"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bCs/>
                <w:sz w:val="20"/>
                <w:szCs w:val="20"/>
                <w:lang w:val="en-GB" w:eastAsia="en-GB"/>
              </w:rPr>
              <w:t xml:space="preserve">  39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15" w:type="dxa"/>
              <w:left w:w="63" w:type="dxa"/>
              <w:bottom w:w="0" w:type="dxa"/>
              <w:right w:w="63" w:type="dxa"/>
            </w:tcMar>
            <w:vAlign w:val="center"/>
            <w:hideMark/>
          </w:tcPr>
          <w:p w14:paraId="48892689" w14:textId="77777777" w:rsidR="009B0BA1" w:rsidRPr="008659D1" w:rsidRDefault="009B0BA1" w:rsidP="00E24790">
            <w:pPr>
              <w:jc w:val="right"/>
              <w:rPr>
                <w:rFonts w:eastAsiaTheme="minorHAnsi" w:cs="Arial"/>
                <w:sz w:val="20"/>
                <w:szCs w:val="20"/>
                <w:lang w:val="en-GB" w:eastAsia="en-GB"/>
              </w:rPr>
            </w:pPr>
            <w:r w:rsidRPr="008659D1">
              <w:rPr>
                <w:rFonts w:eastAsiaTheme="minorHAnsi" w:cs="Arial"/>
                <w:bCs/>
                <w:i/>
                <w:iCs/>
                <w:sz w:val="20"/>
                <w:szCs w:val="20"/>
                <w:lang w:val="en-GB" w:eastAsia="en-GB"/>
              </w:rPr>
              <w:t xml:space="preserve">  16.25</w:t>
            </w:r>
          </w:p>
        </w:tc>
      </w:tr>
    </w:tbl>
    <w:p w14:paraId="79C06155" w14:textId="473976CD" w:rsidR="00F01BC2" w:rsidRPr="003D16C5" w:rsidRDefault="00EC6F3B" w:rsidP="00402457">
      <w:pPr>
        <w:rPr>
          <w:i/>
          <w:iCs/>
          <w:sz w:val="20"/>
          <w:szCs w:val="20"/>
          <w:lang w:val="en-GB" w:eastAsia="en-GB"/>
        </w:rPr>
      </w:pPr>
      <w:r w:rsidRPr="00685F4F">
        <w:rPr>
          <w:i/>
          <w:iCs/>
          <w:sz w:val="20"/>
          <w:szCs w:val="20"/>
          <w:lang w:val="fr-CH" w:eastAsia="en-GB"/>
        </w:rPr>
        <w:t xml:space="preserve">Source: </w:t>
      </w:r>
      <w:r w:rsidRPr="00685F4F">
        <w:rPr>
          <w:i/>
          <w:iCs/>
          <w:sz w:val="20"/>
          <w:szCs w:val="20"/>
          <w:lang w:val="fr-CH"/>
        </w:rPr>
        <w:t xml:space="preserve">AGENCE POUR LE DÉVELOPPEMENT DE L’EMPLOI (ADEM 2018). </w:t>
      </w:r>
      <w:r w:rsidRPr="008659D1">
        <w:rPr>
          <w:i/>
          <w:iCs/>
          <w:sz w:val="20"/>
          <w:szCs w:val="20"/>
          <w:lang w:val="en-GB"/>
        </w:rPr>
        <w:t xml:space="preserve">Rapport </w:t>
      </w:r>
      <w:proofErr w:type="spellStart"/>
      <w:r w:rsidRPr="008659D1">
        <w:rPr>
          <w:i/>
          <w:iCs/>
          <w:sz w:val="20"/>
          <w:szCs w:val="20"/>
          <w:lang w:val="en-GB"/>
        </w:rPr>
        <w:t>annuel</w:t>
      </w:r>
      <w:proofErr w:type="spellEnd"/>
      <w:r w:rsidRPr="008659D1">
        <w:rPr>
          <w:i/>
          <w:iCs/>
          <w:sz w:val="20"/>
          <w:szCs w:val="20"/>
          <w:lang w:val="en-GB"/>
        </w:rPr>
        <w:t xml:space="preserve"> 2017, </w:t>
      </w:r>
      <w:r w:rsidRPr="003D16C5">
        <w:rPr>
          <w:i/>
          <w:iCs/>
          <w:sz w:val="20"/>
          <w:szCs w:val="20"/>
          <w:lang w:val="en-GB"/>
        </w:rPr>
        <w:t>(p. 16)</w:t>
      </w:r>
      <w:r w:rsidRPr="003D16C5">
        <w:rPr>
          <w:rStyle w:val="FootnoteReference"/>
          <w:rFonts w:eastAsiaTheme="minorHAnsi" w:cs="Arial"/>
          <w:b/>
          <w:bCs/>
          <w:sz w:val="20"/>
          <w:szCs w:val="20"/>
          <w:lang w:val="en-GB" w:eastAsia="en-GB"/>
        </w:rPr>
        <w:footnoteReference w:id="61"/>
      </w:r>
    </w:p>
    <w:p w14:paraId="475CD4CC" w14:textId="77777777" w:rsidR="003D16C5" w:rsidRDefault="003D16C5" w:rsidP="00EC6F3B">
      <w:pPr>
        <w:rPr>
          <w:b/>
          <w:sz w:val="20"/>
          <w:szCs w:val="20"/>
          <w:lang w:val="en-GB"/>
        </w:rPr>
      </w:pPr>
      <w:bookmarkStart w:id="30" w:name="_Ref522711160"/>
    </w:p>
    <w:p w14:paraId="26488595" w14:textId="77777777" w:rsidR="003D16C5" w:rsidRDefault="003D16C5" w:rsidP="00EC6F3B">
      <w:pPr>
        <w:rPr>
          <w:b/>
          <w:sz w:val="20"/>
          <w:szCs w:val="20"/>
          <w:lang w:val="en-GB"/>
        </w:rPr>
      </w:pPr>
    </w:p>
    <w:p w14:paraId="4229BFEF" w14:textId="4F5C62D6" w:rsidR="00EC6F3B" w:rsidRPr="008659D1" w:rsidRDefault="00EC6F3B" w:rsidP="00EC6F3B">
      <w:pPr>
        <w:rPr>
          <w:rFonts w:cs="Arial"/>
          <w:b/>
          <w:sz w:val="20"/>
          <w:szCs w:val="20"/>
          <w:lang w:val="en-GB"/>
        </w:rPr>
      </w:pPr>
      <w:r w:rsidRPr="008659D1">
        <w:rPr>
          <w:b/>
          <w:sz w:val="20"/>
          <w:szCs w:val="20"/>
          <w:lang w:val="en-GB"/>
        </w:rPr>
        <w:lastRenderedPageBreak/>
        <w:t xml:space="preserve">Table </w:t>
      </w:r>
      <w:r w:rsidRPr="008659D1">
        <w:rPr>
          <w:b/>
          <w:sz w:val="20"/>
          <w:szCs w:val="20"/>
          <w:lang w:val="en-GB"/>
        </w:rPr>
        <w:fldChar w:fldCharType="begin"/>
      </w:r>
      <w:r w:rsidRPr="008659D1">
        <w:rPr>
          <w:b/>
          <w:sz w:val="20"/>
          <w:szCs w:val="20"/>
          <w:lang w:val="en-GB"/>
        </w:rPr>
        <w:instrText xml:space="preserve"> SEQ Table \* ARABIC </w:instrText>
      </w:r>
      <w:r w:rsidRPr="008659D1">
        <w:rPr>
          <w:b/>
          <w:sz w:val="20"/>
          <w:szCs w:val="20"/>
          <w:lang w:val="en-GB"/>
        </w:rPr>
        <w:fldChar w:fldCharType="separate"/>
      </w:r>
      <w:r w:rsidR="009F5183" w:rsidRPr="008659D1">
        <w:rPr>
          <w:b/>
          <w:noProof/>
          <w:sz w:val="20"/>
          <w:szCs w:val="20"/>
          <w:lang w:val="en-GB"/>
        </w:rPr>
        <w:t>13</w:t>
      </w:r>
      <w:r w:rsidRPr="008659D1">
        <w:rPr>
          <w:b/>
          <w:sz w:val="20"/>
          <w:szCs w:val="20"/>
          <w:lang w:val="en-GB"/>
        </w:rPr>
        <w:fldChar w:fldCharType="end"/>
      </w:r>
      <w:bookmarkEnd w:id="30"/>
      <w:r w:rsidRPr="008659D1">
        <w:rPr>
          <w:b/>
          <w:sz w:val="20"/>
          <w:szCs w:val="20"/>
          <w:lang w:val="en-GB"/>
        </w:rPr>
        <w:t xml:space="preserve">: </w:t>
      </w:r>
      <w:r w:rsidRPr="008659D1">
        <w:rPr>
          <w:rFonts w:cs="Arial"/>
          <w:b/>
          <w:sz w:val="20"/>
          <w:szCs w:val="20"/>
          <w:lang w:val="en-GB"/>
        </w:rPr>
        <w:t>Growth of different subpopulations in comparison</w:t>
      </w:r>
    </w:p>
    <w:tbl>
      <w:tblPr>
        <w:tblW w:w="0" w:type="auto"/>
        <w:tblCellMar>
          <w:left w:w="0" w:type="dxa"/>
          <w:right w:w="0" w:type="dxa"/>
        </w:tblCellMar>
        <w:tblLook w:val="04A0" w:firstRow="1" w:lastRow="0" w:firstColumn="1" w:lastColumn="0" w:noHBand="0" w:noVBand="1"/>
      </w:tblPr>
      <w:tblGrid>
        <w:gridCol w:w="1668"/>
        <w:gridCol w:w="2002"/>
        <w:gridCol w:w="1438"/>
        <w:gridCol w:w="1877"/>
        <w:gridCol w:w="2021"/>
      </w:tblGrid>
      <w:tr w:rsidR="00EC6F3B" w:rsidRPr="008659D1" w14:paraId="3903F696" w14:textId="77777777" w:rsidTr="00E24790">
        <w:trPr>
          <w:trHeight w:val="428"/>
        </w:trPr>
        <w:tc>
          <w:tcPr>
            <w:tcW w:w="1668"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vAlign w:val="bottom"/>
            <w:hideMark/>
          </w:tcPr>
          <w:p w14:paraId="56B5057F" w14:textId="77777777" w:rsidR="00EC6F3B" w:rsidRPr="008659D1" w:rsidRDefault="00EC6F3B" w:rsidP="00E24790">
            <w:pPr>
              <w:rPr>
                <w:rFonts w:cs="Arial"/>
                <w:sz w:val="20"/>
                <w:szCs w:val="20"/>
                <w:lang w:val="en-GB"/>
              </w:rPr>
            </w:pPr>
          </w:p>
        </w:tc>
        <w:tc>
          <w:tcPr>
            <w:tcW w:w="2002"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vAlign w:val="bottom"/>
            <w:hideMark/>
          </w:tcPr>
          <w:p w14:paraId="79A0B286" w14:textId="77777777" w:rsidR="00EC6F3B" w:rsidRPr="008659D1" w:rsidRDefault="00EC6F3B" w:rsidP="00E24790">
            <w:pPr>
              <w:jc w:val="center"/>
              <w:rPr>
                <w:rFonts w:cs="Arial"/>
                <w:sz w:val="20"/>
                <w:szCs w:val="20"/>
                <w:lang w:val="en-GB"/>
              </w:rPr>
            </w:pPr>
            <w:r w:rsidRPr="008659D1">
              <w:rPr>
                <w:rFonts w:cs="Arial"/>
                <w:b/>
                <w:bCs/>
                <w:sz w:val="20"/>
                <w:szCs w:val="20"/>
                <w:lang w:val="en-GB"/>
              </w:rPr>
              <w:t>Severe disabled persons (PGH)</w:t>
            </w:r>
          </w:p>
        </w:tc>
        <w:tc>
          <w:tcPr>
            <w:tcW w:w="0" w:type="auto"/>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vAlign w:val="bottom"/>
            <w:hideMark/>
          </w:tcPr>
          <w:p w14:paraId="24EDB345" w14:textId="77777777" w:rsidR="00EC6F3B" w:rsidRPr="008659D1" w:rsidRDefault="00EC6F3B" w:rsidP="00E24790">
            <w:pPr>
              <w:jc w:val="center"/>
              <w:rPr>
                <w:rFonts w:cs="Arial"/>
                <w:sz w:val="20"/>
                <w:szCs w:val="20"/>
                <w:lang w:val="en-GB"/>
              </w:rPr>
            </w:pPr>
            <w:r w:rsidRPr="008659D1">
              <w:rPr>
                <w:rFonts w:cs="Arial"/>
                <w:b/>
                <w:bCs/>
                <w:sz w:val="20"/>
                <w:szCs w:val="20"/>
                <w:lang w:val="en-GB"/>
              </w:rPr>
              <w:t>Disabled worker</w:t>
            </w:r>
          </w:p>
        </w:tc>
        <w:tc>
          <w:tcPr>
            <w:tcW w:w="0" w:type="auto"/>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vAlign w:val="bottom"/>
            <w:hideMark/>
          </w:tcPr>
          <w:p w14:paraId="4E0329D2" w14:textId="77777777" w:rsidR="00EC6F3B" w:rsidRPr="008659D1" w:rsidRDefault="00EC6F3B" w:rsidP="00E24790">
            <w:pPr>
              <w:jc w:val="center"/>
              <w:rPr>
                <w:rFonts w:cs="Arial"/>
                <w:sz w:val="20"/>
                <w:szCs w:val="20"/>
                <w:lang w:val="en-GB"/>
              </w:rPr>
            </w:pPr>
            <w:r w:rsidRPr="008659D1">
              <w:rPr>
                <w:rFonts w:cs="Arial"/>
                <w:b/>
                <w:bCs/>
                <w:sz w:val="20"/>
                <w:szCs w:val="20"/>
                <w:lang w:val="en-GB"/>
              </w:rPr>
              <w:t>Unemployed Persons</w:t>
            </w:r>
          </w:p>
        </w:tc>
        <w:tc>
          <w:tcPr>
            <w:tcW w:w="0" w:type="auto"/>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vAlign w:val="bottom"/>
            <w:hideMark/>
          </w:tcPr>
          <w:p w14:paraId="6A682944" w14:textId="77777777" w:rsidR="00EC6F3B" w:rsidRPr="008659D1" w:rsidRDefault="00EC6F3B" w:rsidP="00E24790">
            <w:pPr>
              <w:jc w:val="center"/>
              <w:rPr>
                <w:rFonts w:cs="Arial"/>
                <w:sz w:val="20"/>
                <w:szCs w:val="20"/>
                <w:lang w:val="en-GB"/>
              </w:rPr>
            </w:pPr>
            <w:r w:rsidRPr="008659D1">
              <w:rPr>
                <w:rFonts w:cs="Arial"/>
                <w:b/>
                <w:bCs/>
                <w:sz w:val="20"/>
                <w:szCs w:val="20"/>
                <w:lang w:val="en-GB"/>
              </w:rPr>
              <w:t>Population Luxembourg</w:t>
            </w:r>
          </w:p>
        </w:tc>
      </w:tr>
      <w:tr w:rsidR="00EC6F3B" w:rsidRPr="008659D1" w14:paraId="3538BF45" w14:textId="77777777" w:rsidTr="00E24790">
        <w:trPr>
          <w:trHeight w:val="27"/>
        </w:trPr>
        <w:tc>
          <w:tcPr>
            <w:tcW w:w="1668"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vAlign w:val="bottom"/>
            <w:hideMark/>
          </w:tcPr>
          <w:p w14:paraId="6817AD02" w14:textId="77777777" w:rsidR="00EC6F3B" w:rsidRPr="008659D1" w:rsidRDefault="00EC6F3B" w:rsidP="00E24790">
            <w:pPr>
              <w:rPr>
                <w:rFonts w:cs="Arial"/>
                <w:sz w:val="20"/>
                <w:szCs w:val="20"/>
                <w:lang w:val="en-GB"/>
              </w:rPr>
            </w:pPr>
            <w:r w:rsidRPr="008659D1">
              <w:rPr>
                <w:rFonts w:cs="Arial"/>
                <w:b/>
                <w:bCs/>
                <w:sz w:val="20"/>
                <w:szCs w:val="20"/>
                <w:lang w:val="en-GB"/>
              </w:rPr>
              <w:t>2010</w:t>
            </w:r>
          </w:p>
        </w:tc>
        <w:tc>
          <w:tcPr>
            <w:tcW w:w="2002"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14:paraId="6F5521BB" w14:textId="77777777" w:rsidR="00EC6F3B" w:rsidRPr="008659D1" w:rsidRDefault="00EC6F3B" w:rsidP="00E24790">
            <w:pPr>
              <w:jc w:val="right"/>
              <w:rPr>
                <w:rFonts w:cs="Arial"/>
                <w:sz w:val="20"/>
                <w:szCs w:val="20"/>
                <w:lang w:val="en-GB"/>
              </w:rPr>
            </w:pPr>
            <w:r w:rsidRPr="008659D1">
              <w:rPr>
                <w:rFonts w:cs="Arial"/>
                <w:sz w:val="20"/>
                <w:szCs w:val="20"/>
                <w:lang w:val="en-GB"/>
              </w:rPr>
              <w:t>1944</w:t>
            </w:r>
          </w:p>
        </w:tc>
        <w:tc>
          <w:tcPr>
            <w:tcW w:w="0" w:type="auto"/>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14:paraId="2FFBF460" w14:textId="77777777" w:rsidR="00EC6F3B" w:rsidRPr="008659D1" w:rsidRDefault="00EC6F3B" w:rsidP="00E24790">
            <w:pPr>
              <w:jc w:val="right"/>
              <w:rPr>
                <w:rFonts w:cs="Arial"/>
                <w:sz w:val="20"/>
                <w:szCs w:val="20"/>
                <w:lang w:val="en-GB"/>
              </w:rPr>
            </w:pPr>
            <w:r w:rsidRPr="008659D1">
              <w:rPr>
                <w:rFonts w:cs="Arial"/>
                <w:sz w:val="20"/>
                <w:szCs w:val="20"/>
                <w:lang w:val="en-GB"/>
              </w:rPr>
              <w:t>2600</w:t>
            </w:r>
          </w:p>
        </w:tc>
        <w:tc>
          <w:tcPr>
            <w:tcW w:w="0" w:type="auto"/>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14:paraId="6FDAE103" w14:textId="77777777" w:rsidR="00EC6F3B" w:rsidRPr="008659D1" w:rsidRDefault="00EC6F3B" w:rsidP="00E24790">
            <w:pPr>
              <w:jc w:val="right"/>
              <w:rPr>
                <w:rFonts w:cs="Arial"/>
                <w:sz w:val="20"/>
                <w:szCs w:val="20"/>
                <w:lang w:val="en-GB"/>
              </w:rPr>
            </w:pPr>
            <w:r w:rsidRPr="008659D1">
              <w:rPr>
                <w:rFonts w:cs="Arial"/>
                <w:sz w:val="20"/>
                <w:szCs w:val="20"/>
                <w:lang w:val="en-GB"/>
              </w:rPr>
              <w:t>13535</w:t>
            </w:r>
          </w:p>
        </w:tc>
        <w:tc>
          <w:tcPr>
            <w:tcW w:w="0" w:type="auto"/>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14:paraId="3AF71DA3" w14:textId="77777777" w:rsidR="00EC6F3B" w:rsidRPr="008659D1" w:rsidRDefault="00EC6F3B" w:rsidP="00E24790">
            <w:pPr>
              <w:jc w:val="right"/>
              <w:rPr>
                <w:rFonts w:cs="Arial"/>
                <w:sz w:val="20"/>
                <w:szCs w:val="20"/>
                <w:lang w:val="en-GB"/>
              </w:rPr>
            </w:pPr>
            <w:r w:rsidRPr="008659D1">
              <w:rPr>
                <w:rFonts w:cs="Arial"/>
                <w:sz w:val="20"/>
                <w:szCs w:val="20"/>
                <w:lang w:val="en-GB"/>
              </w:rPr>
              <w:t>502066</w:t>
            </w:r>
          </w:p>
        </w:tc>
      </w:tr>
      <w:tr w:rsidR="00EC6F3B" w:rsidRPr="008659D1" w14:paraId="1488972B" w14:textId="77777777" w:rsidTr="00E24790">
        <w:trPr>
          <w:trHeight w:val="250"/>
        </w:trPr>
        <w:tc>
          <w:tcPr>
            <w:tcW w:w="166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vAlign w:val="bottom"/>
            <w:hideMark/>
          </w:tcPr>
          <w:p w14:paraId="5D0E97BA" w14:textId="77777777" w:rsidR="00EC6F3B" w:rsidRPr="008659D1" w:rsidRDefault="00EC6F3B" w:rsidP="00E24790">
            <w:pPr>
              <w:rPr>
                <w:rFonts w:cs="Arial"/>
                <w:sz w:val="20"/>
                <w:szCs w:val="20"/>
                <w:lang w:val="en-GB"/>
              </w:rPr>
            </w:pPr>
            <w:r w:rsidRPr="008659D1">
              <w:rPr>
                <w:rFonts w:cs="Arial"/>
                <w:b/>
                <w:bCs/>
                <w:sz w:val="20"/>
                <w:szCs w:val="20"/>
                <w:lang w:val="en-GB"/>
              </w:rPr>
              <w:t>2017</w:t>
            </w:r>
          </w:p>
        </w:tc>
        <w:tc>
          <w:tcPr>
            <w:tcW w:w="200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13DF965C" w14:textId="77777777" w:rsidR="00EC6F3B" w:rsidRPr="008659D1" w:rsidRDefault="00EC6F3B" w:rsidP="00E24790">
            <w:pPr>
              <w:jc w:val="right"/>
              <w:rPr>
                <w:rFonts w:cs="Arial"/>
                <w:sz w:val="20"/>
                <w:szCs w:val="20"/>
                <w:lang w:val="en-GB"/>
              </w:rPr>
            </w:pPr>
            <w:r w:rsidRPr="008659D1">
              <w:rPr>
                <w:rFonts w:cs="Arial"/>
                <w:sz w:val="20"/>
                <w:szCs w:val="20"/>
                <w:lang w:val="en-GB"/>
              </w:rPr>
              <w:t>2964</w:t>
            </w:r>
          </w:p>
        </w:tc>
        <w:tc>
          <w:tcPr>
            <w:tcW w:w="0" w:type="auto"/>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03980E75" w14:textId="77777777" w:rsidR="00EC6F3B" w:rsidRPr="008659D1" w:rsidRDefault="00EC6F3B" w:rsidP="00E24790">
            <w:pPr>
              <w:jc w:val="right"/>
              <w:rPr>
                <w:rFonts w:cs="Arial"/>
                <w:sz w:val="20"/>
                <w:szCs w:val="20"/>
                <w:lang w:val="en-GB"/>
              </w:rPr>
            </w:pPr>
            <w:r w:rsidRPr="008659D1">
              <w:rPr>
                <w:rFonts w:cs="Arial"/>
                <w:sz w:val="20"/>
                <w:szCs w:val="20"/>
                <w:lang w:val="en-GB"/>
              </w:rPr>
              <w:t>3665</w:t>
            </w:r>
          </w:p>
        </w:tc>
        <w:tc>
          <w:tcPr>
            <w:tcW w:w="0" w:type="auto"/>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7B6F5978" w14:textId="77777777" w:rsidR="00EC6F3B" w:rsidRPr="008659D1" w:rsidRDefault="00EC6F3B" w:rsidP="00E24790">
            <w:pPr>
              <w:jc w:val="right"/>
              <w:rPr>
                <w:rFonts w:cs="Arial"/>
                <w:sz w:val="20"/>
                <w:szCs w:val="20"/>
                <w:lang w:val="en-GB"/>
              </w:rPr>
            </w:pPr>
            <w:r w:rsidRPr="008659D1">
              <w:rPr>
                <w:rFonts w:cs="Arial"/>
                <w:sz w:val="20"/>
                <w:szCs w:val="20"/>
                <w:lang w:val="en-GB"/>
              </w:rPr>
              <w:t>16274</w:t>
            </w:r>
          </w:p>
        </w:tc>
        <w:tc>
          <w:tcPr>
            <w:tcW w:w="0" w:type="auto"/>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79C84EEB" w14:textId="77777777" w:rsidR="00EC6F3B" w:rsidRPr="008659D1" w:rsidRDefault="00EC6F3B" w:rsidP="00E24790">
            <w:pPr>
              <w:jc w:val="right"/>
              <w:rPr>
                <w:rFonts w:cs="Arial"/>
                <w:sz w:val="20"/>
                <w:szCs w:val="20"/>
                <w:lang w:val="en-GB"/>
              </w:rPr>
            </w:pPr>
            <w:r w:rsidRPr="008659D1">
              <w:rPr>
                <w:rFonts w:cs="Arial"/>
                <w:sz w:val="20"/>
                <w:szCs w:val="20"/>
                <w:lang w:val="en-GB"/>
              </w:rPr>
              <w:t>590667</w:t>
            </w:r>
          </w:p>
        </w:tc>
      </w:tr>
      <w:tr w:rsidR="00EC6F3B" w:rsidRPr="008659D1" w14:paraId="2455A25B" w14:textId="77777777" w:rsidTr="00E24790">
        <w:trPr>
          <w:trHeight w:val="38"/>
        </w:trPr>
        <w:tc>
          <w:tcPr>
            <w:tcW w:w="166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vAlign w:val="bottom"/>
            <w:hideMark/>
          </w:tcPr>
          <w:p w14:paraId="571C0198" w14:textId="77777777" w:rsidR="00EC6F3B" w:rsidRPr="008659D1" w:rsidRDefault="00EC6F3B" w:rsidP="00E24790">
            <w:pPr>
              <w:rPr>
                <w:rFonts w:cs="Arial"/>
                <w:sz w:val="20"/>
                <w:szCs w:val="20"/>
                <w:lang w:val="en-GB"/>
              </w:rPr>
            </w:pPr>
            <w:r w:rsidRPr="008659D1">
              <w:rPr>
                <w:rFonts w:cs="Arial"/>
                <w:b/>
                <w:bCs/>
                <w:sz w:val="20"/>
                <w:szCs w:val="20"/>
                <w:lang w:val="en-GB"/>
              </w:rPr>
              <w:t xml:space="preserve">Increase in % </w:t>
            </w:r>
          </w:p>
        </w:tc>
        <w:tc>
          <w:tcPr>
            <w:tcW w:w="2002"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68760E2A" w14:textId="77777777" w:rsidR="00EC6F3B" w:rsidRPr="008659D1" w:rsidRDefault="00EC6F3B" w:rsidP="00E24790">
            <w:pPr>
              <w:jc w:val="right"/>
              <w:rPr>
                <w:rFonts w:cs="Arial"/>
                <w:sz w:val="20"/>
                <w:szCs w:val="20"/>
                <w:lang w:val="en-GB"/>
              </w:rPr>
            </w:pPr>
            <w:r w:rsidRPr="008659D1">
              <w:rPr>
                <w:rFonts w:cs="Arial"/>
                <w:sz w:val="20"/>
                <w:szCs w:val="20"/>
                <w:lang w:val="en-GB"/>
              </w:rPr>
              <w:t>52.5</w:t>
            </w:r>
          </w:p>
        </w:tc>
        <w:tc>
          <w:tcPr>
            <w:tcW w:w="0" w:type="auto"/>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140A5B52" w14:textId="77777777" w:rsidR="00EC6F3B" w:rsidRPr="008659D1" w:rsidRDefault="00EC6F3B" w:rsidP="00E24790">
            <w:pPr>
              <w:jc w:val="right"/>
              <w:rPr>
                <w:rFonts w:cs="Arial"/>
                <w:sz w:val="20"/>
                <w:szCs w:val="20"/>
                <w:lang w:val="en-GB"/>
              </w:rPr>
            </w:pPr>
            <w:r w:rsidRPr="008659D1">
              <w:rPr>
                <w:rFonts w:cs="Arial"/>
                <w:sz w:val="20"/>
                <w:szCs w:val="20"/>
                <w:lang w:val="en-GB"/>
              </w:rPr>
              <w:t>44.1</w:t>
            </w:r>
          </w:p>
        </w:tc>
        <w:tc>
          <w:tcPr>
            <w:tcW w:w="0" w:type="auto"/>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6C5E0824" w14:textId="77777777" w:rsidR="00EC6F3B" w:rsidRPr="008659D1" w:rsidRDefault="00EC6F3B" w:rsidP="00E24790">
            <w:pPr>
              <w:jc w:val="right"/>
              <w:rPr>
                <w:rFonts w:cs="Arial"/>
                <w:sz w:val="20"/>
                <w:szCs w:val="20"/>
                <w:lang w:val="en-GB"/>
              </w:rPr>
            </w:pPr>
            <w:r w:rsidRPr="008659D1">
              <w:rPr>
                <w:rFonts w:cs="Arial"/>
                <w:sz w:val="20"/>
                <w:szCs w:val="20"/>
                <w:lang w:val="en-GB"/>
              </w:rPr>
              <w:t>20.2</w:t>
            </w:r>
          </w:p>
        </w:tc>
        <w:tc>
          <w:tcPr>
            <w:tcW w:w="0" w:type="auto"/>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vAlign w:val="bottom"/>
            <w:hideMark/>
          </w:tcPr>
          <w:p w14:paraId="6E6B457C" w14:textId="77777777" w:rsidR="00EC6F3B" w:rsidRPr="008659D1" w:rsidRDefault="00EC6F3B" w:rsidP="00E24790">
            <w:pPr>
              <w:jc w:val="right"/>
              <w:rPr>
                <w:rFonts w:cs="Arial"/>
                <w:sz w:val="20"/>
                <w:szCs w:val="20"/>
                <w:lang w:val="en-GB"/>
              </w:rPr>
            </w:pPr>
            <w:r w:rsidRPr="008659D1">
              <w:rPr>
                <w:rFonts w:cs="Arial"/>
                <w:sz w:val="20"/>
                <w:szCs w:val="20"/>
                <w:lang w:val="en-GB"/>
              </w:rPr>
              <w:t>17.6</w:t>
            </w:r>
          </w:p>
        </w:tc>
      </w:tr>
    </w:tbl>
    <w:p w14:paraId="04423DBA" w14:textId="77777777" w:rsidR="00EC6F3B" w:rsidRPr="008659D1" w:rsidRDefault="00EC6F3B" w:rsidP="00EC6F3B">
      <w:pPr>
        <w:rPr>
          <w:rFonts w:cs="Arial"/>
          <w:i/>
          <w:iCs/>
          <w:sz w:val="20"/>
          <w:szCs w:val="20"/>
          <w:lang w:val="en-GB"/>
        </w:rPr>
      </w:pPr>
      <w:r w:rsidRPr="008659D1">
        <w:rPr>
          <w:rFonts w:cs="Arial"/>
          <w:i/>
          <w:iCs/>
          <w:sz w:val="20"/>
          <w:szCs w:val="20"/>
          <w:lang w:val="en-GB"/>
        </w:rPr>
        <w:t>Source: adapted from ADEM annual reports</w:t>
      </w:r>
      <w:r w:rsidRPr="008659D1">
        <w:rPr>
          <w:rStyle w:val="FootnoteReference"/>
          <w:rFonts w:cs="Arial"/>
          <w:b/>
          <w:sz w:val="20"/>
          <w:szCs w:val="20"/>
          <w:lang w:val="en-GB"/>
        </w:rPr>
        <w:footnoteReference w:id="62"/>
      </w:r>
    </w:p>
    <w:p w14:paraId="46B4C148" w14:textId="77777777" w:rsidR="008D0F89" w:rsidRDefault="008D0F89" w:rsidP="008B52E7">
      <w:pPr>
        <w:pStyle w:val="Caption"/>
        <w:keepNext/>
        <w:rPr>
          <w:lang w:val="en-GB"/>
        </w:rPr>
      </w:pPr>
    </w:p>
    <w:p w14:paraId="7C46B2AD" w14:textId="409246D9" w:rsidR="008B52E7" w:rsidRPr="008659D1" w:rsidRDefault="008B52E7" w:rsidP="008B52E7">
      <w:pPr>
        <w:pStyle w:val="Caption"/>
        <w:keepNext/>
        <w:rPr>
          <w:lang w:val="en-GB"/>
        </w:rPr>
      </w:pPr>
      <w:r w:rsidRPr="008659D1">
        <w:rPr>
          <w:lang w:val="en-GB"/>
        </w:rPr>
        <w:t xml:space="preserve">Figure </w:t>
      </w:r>
      <w:r w:rsidR="00914F6B" w:rsidRPr="008659D1">
        <w:rPr>
          <w:lang w:val="en-GB"/>
        </w:rPr>
        <w:t>4</w:t>
      </w:r>
      <w:r w:rsidRPr="008659D1">
        <w:rPr>
          <w:lang w:val="en-GB"/>
        </w:rPr>
        <w:t>: Orientation towards open labour market (MLM) versus sheltered workshops (SWS)</w:t>
      </w:r>
    </w:p>
    <w:p w14:paraId="3F419A33" w14:textId="77777777" w:rsidR="008B52E7" w:rsidRPr="008659D1" w:rsidRDefault="008B52E7" w:rsidP="008B52E7">
      <w:pPr>
        <w:jc w:val="center"/>
        <w:rPr>
          <w:rFonts w:cs="Arial"/>
          <w:lang w:val="en-GB"/>
        </w:rPr>
      </w:pPr>
      <w:r w:rsidRPr="008659D1">
        <w:rPr>
          <w:rFonts w:cs="Arial"/>
          <w:noProof/>
          <w:lang w:val="en-GB" w:eastAsia="en-GB"/>
        </w:rPr>
        <w:drawing>
          <wp:inline distT="0" distB="0" distL="0" distR="0" wp14:anchorId="1C5E96BD" wp14:editId="73C9A09B">
            <wp:extent cx="3242733" cy="25543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0059" cy="2560150"/>
                    </a:xfrm>
                    <a:prstGeom prst="rect">
                      <a:avLst/>
                    </a:prstGeom>
                  </pic:spPr>
                </pic:pic>
              </a:graphicData>
            </a:graphic>
          </wp:inline>
        </w:drawing>
      </w:r>
    </w:p>
    <w:p w14:paraId="52C55A09" w14:textId="77777777" w:rsidR="008B52E7" w:rsidRPr="008659D1" w:rsidRDefault="008B52E7" w:rsidP="008B52E7">
      <w:pPr>
        <w:rPr>
          <w:rFonts w:cs="Arial"/>
          <w:bCs/>
          <w:i/>
          <w:iCs/>
          <w:sz w:val="20"/>
          <w:szCs w:val="20"/>
          <w:lang w:val="en-GB"/>
        </w:rPr>
      </w:pPr>
      <w:r w:rsidRPr="008659D1">
        <w:rPr>
          <w:rFonts w:cs="Arial"/>
          <w:bCs/>
          <w:i/>
          <w:iCs/>
          <w:sz w:val="20"/>
          <w:szCs w:val="20"/>
          <w:lang w:val="en-GB"/>
        </w:rPr>
        <w:t xml:space="preserve">Source: </w:t>
      </w:r>
      <w:r w:rsidRPr="008659D1">
        <w:rPr>
          <w:bCs/>
          <w:i/>
          <w:iCs/>
          <w:sz w:val="20"/>
          <w:szCs w:val="20"/>
          <w:lang w:val="en-GB"/>
        </w:rPr>
        <w:t>Data adapted from Annual Reports of the ADEM</w:t>
      </w:r>
      <w:r w:rsidRPr="008659D1">
        <w:rPr>
          <w:rStyle w:val="FootnoteReference"/>
          <w:rFonts w:cs="Arial"/>
          <w:bCs/>
          <w:i/>
          <w:iCs/>
          <w:sz w:val="20"/>
          <w:szCs w:val="20"/>
          <w:lang w:val="en-GB"/>
        </w:rPr>
        <w:t xml:space="preserve"> </w:t>
      </w:r>
      <w:r w:rsidRPr="008659D1">
        <w:rPr>
          <w:rStyle w:val="FootnoteReference"/>
          <w:rFonts w:cs="Arial"/>
          <w:bCs/>
          <w:i/>
          <w:iCs/>
          <w:sz w:val="20"/>
          <w:szCs w:val="20"/>
          <w:lang w:val="en-GB"/>
        </w:rPr>
        <w:footnoteReference w:id="63"/>
      </w:r>
      <w:r w:rsidRPr="008659D1">
        <w:rPr>
          <w:rFonts w:cs="Arial"/>
          <w:bCs/>
          <w:i/>
          <w:iCs/>
          <w:sz w:val="20"/>
          <w:szCs w:val="20"/>
          <w:lang w:val="en-GB"/>
        </w:rPr>
        <w:t xml:space="preserve"> </w:t>
      </w:r>
    </w:p>
    <w:p w14:paraId="781BFE5B" w14:textId="77777777" w:rsidR="008B52E7" w:rsidRPr="008659D1" w:rsidRDefault="008B52E7" w:rsidP="008B52E7">
      <w:pPr>
        <w:rPr>
          <w:rFonts w:cs="Arial"/>
          <w:lang w:val="en-GB"/>
        </w:rPr>
      </w:pPr>
    </w:p>
    <w:p w14:paraId="64F9E942" w14:textId="77777777" w:rsidR="008B52E7" w:rsidRPr="008659D1" w:rsidRDefault="008B52E7" w:rsidP="00EC6F3B">
      <w:pPr>
        <w:rPr>
          <w:rFonts w:cs="Arial"/>
          <w:i/>
          <w:iCs/>
          <w:sz w:val="20"/>
          <w:szCs w:val="20"/>
          <w:lang w:val="en-GB"/>
        </w:rPr>
      </w:pPr>
    </w:p>
    <w:p w14:paraId="62768116" w14:textId="77777777" w:rsidR="00EC6F3B" w:rsidRPr="008659D1" w:rsidRDefault="00EC6F3B" w:rsidP="00EC6F3B">
      <w:pPr>
        <w:rPr>
          <w:rFonts w:cs="Arial"/>
          <w:lang w:val="en-GB"/>
        </w:rPr>
      </w:pPr>
    </w:p>
    <w:p w14:paraId="77430959" w14:textId="77777777" w:rsidR="00F01BC2" w:rsidRPr="008659D1" w:rsidRDefault="00F01BC2" w:rsidP="00402457">
      <w:pPr>
        <w:rPr>
          <w:lang w:val="en-GB" w:eastAsia="en-GB"/>
        </w:rPr>
      </w:pPr>
    </w:p>
    <w:p w14:paraId="61CA8BCC" w14:textId="77777777" w:rsidR="001851FF" w:rsidRPr="008659D1" w:rsidRDefault="001851FF" w:rsidP="00402457">
      <w:pPr>
        <w:rPr>
          <w:rFonts w:eastAsiaTheme="majorEastAsia"/>
          <w:b/>
          <w:bCs/>
          <w:szCs w:val="26"/>
          <w:lang w:val="en-GB"/>
        </w:rPr>
      </w:pPr>
    </w:p>
    <w:p w14:paraId="326203AD" w14:textId="77777777" w:rsidR="00D70952" w:rsidRPr="008659D1" w:rsidRDefault="00D70952">
      <w:pPr>
        <w:spacing w:after="200" w:line="276" w:lineRule="auto"/>
        <w:rPr>
          <w:rFonts w:eastAsiaTheme="majorEastAsia" w:cs="Arial"/>
          <w:b/>
          <w:bCs/>
          <w:szCs w:val="26"/>
          <w:lang w:val="en-GB"/>
        </w:rPr>
      </w:pPr>
      <w:r w:rsidRPr="008659D1">
        <w:rPr>
          <w:rFonts w:cs="Arial"/>
          <w:lang w:val="en-GB"/>
        </w:rPr>
        <w:br w:type="page"/>
      </w:r>
    </w:p>
    <w:p w14:paraId="7533D345" w14:textId="77777777" w:rsidR="000E59E4" w:rsidRPr="008659D1" w:rsidRDefault="00DE4BC5" w:rsidP="00E001D0">
      <w:pPr>
        <w:pStyle w:val="Heading2"/>
        <w:rPr>
          <w:rFonts w:cs="Arial"/>
          <w:lang w:val="en-GB"/>
        </w:rPr>
      </w:pPr>
      <w:bookmarkStart w:id="31" w:name="_Toc2689978"/>
      <w:r w:rsidRPr="008659D1">
        <w:rPr>
          <w:rFonts w:cs="Arial"/>
          <w:lang w:val="en-GB"/>
        </w:rPr>
        <w:lastRenderedPageBreak/>
        <w:t>Disability and e</w:t>
      </w:r>
      <w:r w:rsidR="00BF6032" w:rsidRPr="008659D1">
        <w:rPr>
          <w:rFonts w:cs="Arial"/>
          <w:lang w:val="en-GB"/>
        </w:rPr>
        <w:t>ducation</w:t>
      </w:r>
      <w:r w:rsidR="00574AF4" w:rsidRPr="008659D1">
        <w:rPr>
          <w:rFonts w:cs="Arial"/>
          <w:lang w:val="en-GB"/>
        </w:rPr>
        <w:t>al attainment</w:t>
      </w:r>
      <w:r w:rsidR="00D939BF" w:rsidRPr="008659D1">
        <w:rPr>
          <w:rFonts w:cs="Arial"/>
          <w:lang w:val="en-GB"/>
        </w:rPr>
        <w:t xml:space="preserve"> data</w:t>
      </w:r>
      <w:r w:rsidR="001F6793" w:rsidRPr="008659D1">
        <w:rPr>
          <w:rFonts w:cs="Arial"/>
          <w:lang w:val="en-GB"/>
        </w:rPr>
        <w:t xml:space="preserve"> from EU-SILC</w:t>
      </w:r>
      <w:bookmarkEnd w:id="31"/>
    </w:p>
    <w:p w14:paraId="603CEC96" w14:textId="77777777" w:rsidR="00F01BC2" w:rsidRPr="008659D1" w:rsidRDefault="00F01BC2" w:rsidP="00F01BC2">
      <w:pPr>
        <w:pStyle w:val="BodyText"/>
        <w:spacing w:after="0"/>
        <w:jc w:val="both"/>
        <w:rPr>
          <w:rFonts w:cs="Arial"/>
          <w:lang w:val="en-GB"/>
        </w:rPr>
      </w:pPr>
    </w:p>
    <w:p w14:paraId="1C4D0D56" w14:textId="30DF22F3" w:rsidR="00D70952" w:rsidRDefault="00D70952" w:rsidP="003D16C5">
      <w:pPr>
        <w:pStyle w:val="BodyText"/>
        <w:spacing w:after="0"/>
        <w:jc w:val="both"/>
        <w:rPr>
          <w:lang w:val="en-GB"/>
        </w:rPr>
      </w:pPr>
      <w:r w:rsidRPr="008659D1">
        <w:rPr>
          <w:lang w:val="en-GB"/>
        </w:rPr>
        <w:t>National comparisons are more limited in the EU2020 target age groups (a wider range improves reliability</w:t>
      </w:r>
      <w:r w:rsidR="008659D1">
        <w:rPr>
          <w:lang w:val="en-GB"/>
        </w:rPr>
        <w:t>,</w:t>
      </w:r>
      <w:r w:rsidRPr="008659D1">
        <w:rPr>
          <w:lang w:val="en-GB"/>
        </w:rPr>
        <w:t xml:space="preserve"> but gender breakdowns are not reliable). The EU level indicator is reliable but there is low reliability at the national level in individual years. The following tables show an average of the three most recent years (2014-2016).</w:t>
      </w:r>
    </w:p>
    <w:p w14:paraId="7B4C9C17" w14:textId="77777777" w:rsidR="003D16C5" w:rsidRPr="008659D1" w:rsidRDefault="003D16C5" w:rsidP="003D16C5">
      <w:pPr>
        <w:pStyle w:val="BodyText"/>
        <w:spacing w:after="0"/>
        <w:rPr>
          <w:lang w:val="en-GB"/>
        </w:rPr>
      </w:pPr>
    </w:p>
    <w:p w14:paraId="10CF94FD" w14:textId="305D9E0B" w:rsidR="00D939BF" w:rsidRPr="003D16C5" w:rsidRDefault="00D939BF" w:rsidP="00D70952">
      <w:pPr>
        <w:pStyle w:val="Caption"/>
        <w:rPr>
          <w:lang w:val="en-GB"/>
        </w:rPr>
      </w:pPr>
      <w:bookmarkStart w:id="32" w:name="_Ref522715042"/>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14</w:t>
      </w:r>
      <w:r w:rsidR="00F01BC2" w:rsidRPr="008659D1">
        <w:rPr>
          <w:rFonts w:cs="Arial"/>
          <w:lang w:val="en-GB"/>
        </w:rPr>
        <w:fldChar w:fldCharType="end"/>
      </w:r>
      <w:bookmarkEnd w:id="32"/>
      <w:r w:rsidRPr="008659D1">
        <w:rPr>
          <w:rFonts w:cs="Arial"/>
          <w:lang w:val="en-GB"/>
        </w:rPr>
        <w:t xml:space="preserve">: </w:t>
      </w:r>
      <w:r w:rsidR="00D70952" w:rsidRPr="008659D1">
        <w:rPr>
          <w:lang w:val="en-GB"/>
        </w:rPr>
        <w:t>Three-year average e</w:t>
      </w:r>
      <w:r w:rsidR="00D70952" w:rsidRPr="008659D1">
        <w:rPr>
          <w:noProof/>
          <w:lang w:val="en-GB"/>
        </w:rPr>
        <w:t>arly leaving rates, by disability status (aged 18-24 and 18-29)</w:t>
      </w:r>
      <w:r w:rsidR="00D70952" w:rsidRPr="008659D1">
        <w:rPr>
          <w:rStyle w:val="FootnoteReference"/>
          <w:lang w:val="en-GB"/>
        </w:rPr>
        <w:footnoteReference w:id="64"/>
      </w:r>
    </w:p>
    <w:p w14:paraId="06936D27" w14:textId="77777777" w:rsidR="00D70952" w:rsidRPr="008659D1" w:rsidRDefault="00D70952" w:rsidP="00D70952">
      <w:pPr>
        <w:rPr>
          <w:lang w:val="en-GB"/>
        </w:rPr>
      </w:pPr>
      <w:r w:rsidRPr="008659D1">
        <w:rPr>
          <w:noProof/>
          <w:lang w:val="en-GB" w:eastAsia="en-GB"/>
        </w:rPr>
        <w:drawing>
          <wp:inline distT="0" distB="0" distL="0" distR="0" wp14:anchorId="1923533F" wp14:editId="7B3D51F4">
            <wp:extent cx="5486400" cy="1611517"/>
            <wp:effectExtent l="0" t="0" r="19050" b="273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CF3055" w14:textId="4ED52A56" w:rsidR="00EA166E" w:rsidRPr="008659D1" w:rsidRDefault="00EA166E" w:rsidP="00D70952">
      <w:pPr>
        <w:pStyle w:val="Caption"/>
        <w:rPr>
          <w:rFonts w:cs="Arial"/>
          <w:lang w:val="en-GB"/>
        </w:rPr>
      </w:pPr>
      <w:bookmarkStart w:id="33" w:name="_Ref522715165"/>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15</w:t>
      </w:r>
      <w:r w:rsidR="00F01BC2" w:rsidRPr="008659D1">
        <w:rPr>
          <w:rFonts w:cs="Arial"/>
          <w:lang w:val="en-GB"/>
        </w:rPr>
        <w:fldChar w:fldCharType="end"/>
      </w:r>
      <w:bookmarkEnd w:id="33"/>
      <w:r w:rsidRPr="008659D1">
        <w:rPr>
          <w:rFonts w:cs="Arial"/>
          <w:lang w:val="en-GB"/>
        </w:rPr>
        <w:t xml:space="preserve">: </w:t>
      </w:r>
      <w:r w:rsidR="00D70952" w:rsidRPr="008659D1">
        <w:rPr>
          <w:lang w:val="en-GB"/>
        </w:rPr>
        <w:t xml:space="preserve">Three-year average </w:t>
      </w:r>
      <w:r w:rsidR="00D70952" w:rsidRPr="008659D1">
        <w:rPr>
          <w:noProof/>
          <w:lang w:val="en-GB"/>
        </w:rPr>
        <w:t>tertiary or equivalent education rate (age 30-34 and 30-39)</w:t>
      </w:r>
    </w:p>
    <w:p w14:paraId="077E0B71" w14:textId="77777777" w:rsidR="00D70952" w:rsidRPr="008659D1" w:rsidRDefault="00D70952" w:rsidP="00D70952">
      <w:pPr>
        <w:pStyle w:val="Caption"/>
        <w:rPr>
          <w:lang w:val="en-GB"/>
        </w:rPr>
      </w:pPr>
      <w:r w:rsidRPr="008659D1">
        <w:rPr>
          <w:noProof/>
          <w:lang w:val="en-GB" w:eastAsia="en-GB"/>
        </w:rPr>
        <w:drawing>
          <wp:inline distT="0" distB="0" distL="0" distR="0" wp14:anchorId="7A7DF513" wp14:editId="4D2FC86C">
            <wp:extent cx="5486400" cy="1466661"/>
            <wp:effectExtent l="0" t="0" r="1905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89AA5F" w14:textId="77777777" w:rsidR="00D70952" w:rsidRPr="008659D1" w:rsidRDefault="00D70952" w:rsidP="008659D1">
      <w:pPr>
        <w:pStyle w:val="Sourcereference"/>
        <w:jc w:val="both"/>
        <w:rPr>
          <w:lang w:val="en-GB" w:eastAsia="en-GB"/>
        </w:rPr>
      </w:pPr>
      <w:r w:rsidRPr="008659D1">
        <w:rPr>
          <w:lang w:val="en-GB"/>
        </w:rPr>
        <w:t xml:space="preserve">Source: </w:t>
      </w:r>
      <w:r w:rsidRPr="008659D1">
        <w:rPr>
          <w:lang w:val="en-GB" w:eastAsia="en-GB"/>
        </w:rPr>
        <w:t>EU-SILC UDB 2016 – version of March 2018 (and preceding UDBs)</w:t>
      </w:r>
    </w:p>
    <w:p w14:paraId="0159BA75" w14:textId="3E4FA095" w:rsidR="003F195C" w:rsidRDefault="00531C65" w:rsidP="008659D1">
      <w:pPr>
        <w:pStyle w:val="Sourcereference"/>
        <w:jc w:val="both"/>
        <w:rPr>
          <w:rFonts w:cs="Arial"/>
          <w:lang w:val="en-GB" w:eastAsia="en-GB"/>
        </w:rPr>
      </w:pPr>
      <w:r w:rsidRPr="008659D1">
        <w:rPr>
          <w:rFonts w:cs="Arial"/>
          <w:lang w:val="en-GB" w:eastAsia="en-GB"/>
        </w:rPr>
        <w:t>Note: Confidence intervals for the disability group are large and reliability low. An average of several years may be needed to establish trends. National administrative data may provide alternative indications, where available</w:t>
      </w:r>
      <w:r w:rsidR="00DE7B06" w:rsidRPr="008659D1">
        <w:rPr>
          <w:rFonts w:cs="Arial"/>
          <w:lang w:val="en-GB" w:eastAsia="en-GB"/>
        </w:rPr>
        <w:t>.</w:t>
      </w:r>
    </w:p>
    <w:p w14:paraId="41F03C0D" w14:textId="1D03A856" w:rsidR="003D16C5" w:rsidRPr="003D16C5" w:rsidRDefault="003D16C5" w:rsidP="003D16C5">
      <w:pPr>
        <w:spacing w:after="200" w:line="276" w:lineRule="auto"/>
        <w:rPr>
          <w:rFonts w:cs="Arial"/>
          <w:i/>
          <w:sz w:val="20"/>
          <w:lang w:val="en-GB" w:eastAsia="en-GB"/>
        </w:rPr>
      </w:pPr>
      <w:r>
        <w:rPr>
          <w:rFonts w:cs="Arial"/>
          <w:lang w:val="en-GB" w:eastAsia="en-GB"/>
        </w:rPr>
        <w:br w:type="page"/>
      </w:r>
    </w:p>
    <w:p w14:paraId="6A52D9F7" w14:textId="7BE42C94" w:rsidR="001851FF" w:rsidRDefault="001851FF" w:rsidP="00C66F7C">
      <w:pPr>
        <w:pStyle w:val="Heading3"/>
        <w:rPr>
          <w:rFonts w:cs="Arial"/>
          <w:lang w:val="en-GB"/>
        </w:rPr>
      </w:pPr>
      <w:bookmarkStart w:id="34" w:name="_Toc2689979"/>
      <w:r w:rsidRPr="008659D1">
        <w:rPr>
          <w:rFonts w:cs="Arial"/>
          <w:lang w:val="en-GB"/>
        </w:rPr>
        <w:lastRenderedPageBreak/>
        <w:t>Alternative sources of national disability education data</w:t>
      </w:r>
      <w:bookmarkEnd w:id="34"/>
    </w:p>
    <w:p w14:paraId="7B8F2A1D" w14:textId="77777777" w:rsidR="003D16C5" w:rsidRPr="003D16C5" w:rsidRDefault="003D16C5" w:rsidP="003D16C5">
      <w:pPr>
        <w:rPr>
          <w:lang w:val="en-GB"/>
        </w:rPr>
      </w:pPr>
    </w:p>
    <w:p w14:paraId="7431CFEA" w14:textId="37AFBD0B" w:rsidR="003A2895" w:rsidRPr="008659D1" w:rsidRDefault="003A2895" w:rsidP="008C0313">
      <w:pPr>
        <w:pStyle w:val="Caption"/>
        <w:keepNext/>
        <w:keepLines/>
        <w:rPr>
          <w:lang w:val="en-GB"/>
        </w:rPr>
      </w:pPr>
      <w:bookmarkStart w:id="35" w:name="_Ref522712158"/>
      <w:r w:rsidRPr="008659D1">
        <w:rPr>
          <w:lang w:val="en-GB"/>
        </w:rPr>
        <w:t xml:space="preserve">Table </w:t>
      </w:r>
      <w:r w:rsidRPr="008659D1">
        <w:rPr>
          <w:lang w:val="en-GB"/>
        </w:rPr>
        <w:fldChar w:fldCharType="begin"/>
      </w:r>
      <w:r w:rsidRPr="008659D1">
        <w:rPr>
          <w:lang w:val="en-GB"/>
        </w:rPr>
        <w:instrText xml:space="preserve"> SEQ Table \* ARABIC </w:instrText>
      </w:r>
      <w:r w:rsidRPr="008659D1">
        <w:rPr>
          <w:lang w:val="en-GB"/>
        </w:rPr>
        <w:fldChar w:fldCharType="separate"/>
      </w:r>
      <w:r w:rsidR="009F5183" w:rsidRPr="008659D1">
        <w:rPr>
          <w:noProof/>
          <w:lang w:val="en-GB"/>
        </w:rPr>
        <w:t>16</w:t>
      </w:r>
      <w:r w:rsidRPr="008659D1">
        <w:rPr>
          <w:lang w:val="en-GB"/>
        </w:rPr>
        <w:fldChar w:fldCharType="end"/>
      </w:r>
      <w:bookmarkEnd w:id="35"/>
      <w:r w:rsidRPr="008659D1">
        <w:rPr>
          <w:lang w:val="en-GB"/>
        </w:rPr>
        <w:t>: National Key Data on Education and SEN</w:t>
      </w:r>
    </w:p>
    <w:tbl>
      <w:tblPr>
        <w:tblW w:w="5000" w:type="pct"/>
        <w:tblLayout w:type="fixed"/>
        <w:tblLook w:val="04A0" w:firstRow="1" w:lastRow="0" w:firstColumn="1" w:lastColumn="0" w:noHBand="0" w:noVBand="1"/>
      </w:tblPr>
      <w:tblGrid>
        <w:gridCol w:w="1307"/>
        <w:gridCol w:w="1284"/>
        <w:gridCol w:w="1284"/>
        <w:gridCol w:w="1284"/>
        <w:gridCol w:w="1284"/>
        <w:gridCol w:w="1284"/>
        <w:gridCol w:w="1279"/>
      </w:tblGrid>
      <w:tr w:rsidR="003A2895" w:rsidRPr="008659D1" w14:paraId="57BF9638" w14:textId="77777777" w:rsidTr="008C0313">
        <w:trPr>
          <w:trHeight w:val="657"/>
        </w:trPr>
        <w:tc>
          <w:tcPr>
            <w:tcW w:w="7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024629"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Year</w:t>
            </w:r>
          </w:p>
        </w:tc>
        <w:tc>
          <w:tcPr>
            <w:tcW w:w="713" w:type="pct"/>
            <w:tcBorders>
              <w:top w:val="single" w:sz="8" w:space="0" w:color="auto"/>
              <w:left w:val="nil"/>
              <w:bottom w:val="single" w:sz="8" w:space="0" w:color="auto"/>
              <w:right w:val="single" w:sz="8" w:space="0" w:color="auto"/>
            </w:tcBorders>
            <w:shd w:val="clear" w:color="auto" w:fill="auto"/>
            <w:noWrap/>
            <w:vAlign w:val="center"/>
            <w:hideMark/>
          </w:tcPr>
          <w:p w14:paraId="104A5A01"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 xml:space="preserve">Special </w:t>
            </w:r>
            <w:proofErr w:type="spellStart"/>
            <w:r w:rsidRPr="008659D1">
              <w:rPr>
                <w:rFonts w:cs="Arial"/>
                <w:b/>
                <w:bCs/>
                <w:sz w:val="20"/>
                <w:szCs w:val="20"/>
                <w:lang w:val="en-GB"/>
              </w:rPr>
              <w:t>Educat</w:t>
            </w:r>
            <w:proofErr w:type="spellEnd"/>
            <w:r w:rsidRPr="008659D1">
              <w:rPr>
                <w:rStyle w:val="FootnoteReference"/>
                <w:rFonts w:cs="Arial"/>
                <w:b/>
                <w:bCs/>
                <w:sz w:val="20"/>
                <w:szCs w:val="20"/>
                <w:lang w:val="en-GB"/>
              </w:rPr>
              <w:footnoteReference w:id="65"/>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0F6B9A4E"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F</w:t>
            </w:r>
            <w:r w:rsidRPr="008659D1">
              <w:rPr>
                <w:rStyle w:val="FootnoteReference"/>
                <w:rFonts w:cs="Arial"/>
                <w:b/>
                <w:bCs/>
                <w:sz w:val="20"/>
                <w:szCs w:val="20"/>
                <w:lang w:val="en-GB"/>
              </w:rPr>
              <w:footnoteReference w:id="66"/>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2E0B4FD2"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M</w:t>
            </w:r>
            <w:r w:rsidRPr="008659D1">
              <w:rPr>
                <w:rStyle w:val="FootnoteReference"/>
                <w:rFonts w:cs="Arial"/>
                <w:b/>
                <w:bCs/>
                <w:sz w:val="20"/>
                <w:szCs w:val="20"/>
                <w:lang w:val="en-GB"/>
              </w:rPr>
              <w:footnoteReference w:id="67"/>
            </w:r>
          </w:p>
        </w:tc>
        <w:tc>
          <w:tcPr>
            <w:tcW w:w="713" w:type="pct"/>
            <w:tcBorders>
              <w:top w:val="single" w:sz="8" w:space="0" w:color="auto"/>
              <w:left w:val="nil"/>
              <w:bottom w:val="single" w:sz="8" w:space="0" w:color="auto"/>
              <w:right w:val="single" w:sz="8" w:space="0" w:color="auto"/>
            </w:tcBorders>
            <w:shd w:val="clear" w:color="auto" w:fill="auto"/>
            <w:vAlign w:val="center"/>
          </w:tcPr>
          <w:p w14:paraId="0301E896" w14:textId="77777777" w:rsidR="003A2895" w:rsidRPr="008659D1" w:rsidRDefault="003A2895" w:rsidP="008C0313">
            <w:pPr>
              <w:keepNext/>
              <w:keepLines/>
              <w:rPr>
                <w:rFonts w:cs="Arial"/>
                <w:b/>
                <w:bCs/>
                <w:sz w:val="20"/>
                <w:szCs w:val="20"/>
                <w:lang w:val="en-GB"/>
              </w:rPr>
            </w:pPr>
            <w:r w:rsidRPr="008659D1">
              <w:rPr>
                <w:rFonts w:cs="Arial"/>
                <w:b/>
                <w:bCs/>
                <w:sz w:val="20"/>
                <w:szCs w:val="20"/>
                <w:lang w:val="en-GB"/>
              </w:rPr>
              <w:t>Non-Lux</w:t>
            </w:r>
            <w:r w:rsidRPr="008659D1">
              <w:rPr>
                <w:rStyle w:val="FootnoteReference"/>
                <w:rFonts w:cs="Arial"/>
                <w:b/>
                <w:bCs/>
                <w:sz w:val="20"/>
                <w:szCs w:val="20"/>
                <w:lang w:val="en-GB"/>
              </w:rPr>
              <w:footnoteReference w:id="68"/>
            </w:r>
          </w:p>
        </w:tc>
        <w:tc>
          <w:tcPr>
            <w:tcW w:w="713" w:type="pct"/>
            <w:tcBorders>
              <w:top w:val="single" w:sz="4" w:space="0" w:color="auto"/>
              <w:left w:val="single" w:sz="4" w:space="0" w:color="auto"/>
              <w:bottom w:val="single" w:sz="4" w:space="0" w:color="auto"/>
              <w:right w:val="single" w:sz="4" w:space="0" w:color="auto"/>
            </w:tcBorders>
            <w:vAlign w:val="center"/>
          </w:tcPr>
          <w:p w14:paraId="7B4465EE" w14:textId="77777777" w:rsidR="003A2895" w:rsidRPr="008659D1" w:rsidRDefault="003A2895" w:rsidP="008C0313">
            <w:pPr>
              <w:keepNext/>
              <w:keepLines/>
              <w:jc w:val="center"/>
              <w:rPr>
                <w:rFonts w:cs="Arial"/>
                <w:b/>
                <w:bCs/>
                <w:sz w:val="20"/>
                <w:szCs w:val="20"/>
                <w:lang w:val="en-GB"/>
              </w:rPr>
            </w:pPr>
            <w:proofErr w:type="spellStart"/>
            <w:r w:rsidRPr="008659D1">
              <w:rPr>
                <w:rFonts w:cs="Arial"/>
                <w:b/>
                <w:bCs/>
                <w:sz w:val="20"/>
                <w:szCs w:val="20"/>
                <w:lang w:val="en-GB"/>
              </w:rPr>
              <w:t>Oute</w:t>
            </w:r>
            <w:proofErr w:type="spellEnd"/>
          </w:p>
          <w:p w14:paraId="0A075873"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Lux</w:t>
            </w:r>
            <w:r w:rsidRPr="008659D1">
              <w:rPr>
                <w:rStyle w:val="FootnoteReference"/>
                <w:rFonts w:cs="Arial"/>
                <w:b/>
                <w:bCs/>
                <w:sz w:val="20"/>
                <w:szCs w:val="20"/>
                <w:lang w:val="en-GB"/>
              </w:rPr>
              <w:footnoteReference w:id="69"/>
            </w:r>
          </w:p>
        </w:tc>
        <w:tc>
          <w:tcPr>
            <w:tcW w:w="710" w:type="pct"/>
            <w:tcBorders>
              <w:top w:val="single" w:sz="8" w:space="0" w:color="auto"/>
              <w:left w:val="nil"/>
              <w:bottom w:val="single" w:sz="8" w:space="0" w:color="auto"/>
              <w:right w:val="single" w:sz="8" w:space="0" w:color="auto"/>
            </w:tcBorders>
            <w:shd w:val="clear" w:color="auto" w:fill="auto"/>
            <w:vAlign w:val="center"/>
            <w:hideMark/>
          </w:tcPr>
          <w:p w14:paraId="56D8D711" w14:textId="77777777" w:rsidR="003A2895" w:rsidRPr="008659D1" w:rsidRDefault="003A2895" w:rsidP="008C0313">
            <w:pPr>
              <w:keepNext/>
              <w:keepLines/>
              <w:jc w:val="center"/>
              <w:rPr>
                <w:rFonts w:cs="Arial"/>
                <w:b/>
                <w:bCs/>
                <w:sz w:val="20"/>
                <w:szCs w:val="20"/>
                <w:lang w:val="en-GB"/>
              </w:rPr>
            </w:pPr>
            <w:proofErr w:type="spellStart"/>
            <w:r w:rsidRPr="008659D1">
              <w:rPr>
                <w:rFonts w:cs="Arial"/>
                <w:b/>
                <w:bCs/>
                <w:sz w:val="20"/>
                <w:szCs w:val="20"/>
                <w:lang w:val="en-GB"/>
              </w:rPr>
              <w:t>Incll</w:t>
            </w:r>
            <w:proofErr w:type="spellEnd"/>
            <w:r w:rsidRPr="008659D1">
              <w:rPr>
                <w:rStyle w:val="FootnoteReference"/>
                <w:rFonts w:cs="Arial"/>
                <w:b/>
                <w:bCs/>
                <w:sz w:val="20"/>
                <w:szCs w:val="20"/>
                <w:lang w:val="en-GB"/>
              </w:rPr>
              <w:footnoteReference w:id="70"/>
            </w:r>
          </w:p>
        </w:tc>
      </w:tr>
      <w:tr w:rsidR="003A2895" w:rsidRPr="008659D1" w14:paraId="776C50B9" w14:textId="77777777" w:rsidTr="008C0313">
        <w:trPr>
          <w:trHeight w:val="320"/>
        </w:trPr>
        <w:tc>
          <w:tcPr>
            <w:tcW w:w="725" w:type="pct"/>
            <w:tcBorders>
              <w:top w:val="nil"/>
              <w:left w:val="single" w:sz="8" w:space="0" w:color="auto"/>
              <w:bottom w:val="single" w:sz="8" w:space="0" w:color="auto"/>
              <w:right w:val="single" w:sz="8" w:space="0" w:color="auto"/>
            </w:tcBorders>
            <w:shd w:val="clear" w:color="auto" w:fill="auto"/>
            <w:noWrap/>
            <w:vAlign w:val="center"/>
            <w:hideMark/>
          </w:tcPr>
          <w:p w14:paraId="6BF2C386"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2009/10</w:t>
            </w:r>
          </w:p>
        </w:tc>
        <w:tc>
          <w:tcPr>
            <w:tcW w:w="713" w:type="pct"/>
            <w:tcBorders>
              <w:top w:val="nil"/>
              <w:left w:val="nil"/>
              <w:bottom w:val="single" w:sz="8" w:space="0" w:color="auto"/>
              <w:right w:val="single" w:sz="8" w:space="0" w:color="auto"/>
            </w:tcBorders>
            <w:shd w:val="clear" w:color="auto" w:fill="auto"/>
            <w:noWrap/>
            <w:vAlign w:val="center"/>
            <w:hideMark/>
          </w:tcPr>
          <w:p w14:paraId="5B43DC12"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608</w:t>
            </w:r>
          </w:p>
        </w:tc>
        <w:tc>
          <w:tcPr>
            <w:tcW w:w="713" w:type="pct"/>
            <w:tcBorders>
              <w:top w:val="nil"/>
              <w:left w:val="nil"/>
              <w:bottom w:val="single" w:sz="8" w:space="0" w:color="auto"/>
              <w:right w:val="single" w:sz="8" w:space="0" w:color="auto"/>
            </w:tcBorders>
            <w:shd w:val="clear" w:color="auto" w:fill="auto"/>
            <w:vAlign w:val="center"/>
            <w:hideMark/>
          </w:tcPr>
          <w:p w14:paraId="555E8A0F"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210</w:t>
            </w:r>
          </w:p>
        </w:tc>
        <w:tc>
          <w:tcPr>
            <w:tcW w:w="713" w:type="pct"/>
            <w:tcBorders>
              <w:top w:val="nil"/>
              <w:left w:val="nil"/>
              <w:bottom w:val="single" w:sz="8" w:space="0" w:color="auto"/>
              <w:right w:val="single" w:sz="8" w:space="0" w:color="auto"/>
            </w:tcBorders>
            <w:shd w:val="clear" w:color="auto" w:fill="auto"/>
            <w:vAlign w:val="center"/>
            <w:hideMark/>
          </w:tcPr>
          <w:p w14:paraId="26E35464"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398</w:t>
            </w:r>
          </w:p>
        </w:tc>
        <w:tc>
          <w:tcPr>
            <w:tcW w:w="713" w:type="pct"/>
            <w:tcBorders>
              <w:top w:val="nil"/>
              <w:left w:val="nil"/>
              <w:bottom w:val="single" w:sz="8" w:space="0" w:color="auto"/>
              <w:right w:val="single" w:sz="8" w:space="0" w:color="auto"/>
            </w:tcBorders>
            <w:shd w:val="clear" w:color="auto" w:fill="auto"/>
            <w:vAlign w:val="center"/>
            <w:hideMark/>
          </w:tcPr>
          <w:p w14:paraId="7A294C3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50.8</w:t>
            </w:r>
          </w:p>
        </w:tc>
        <w:tc>
          <w:tcPr>
            <w:tcW w:w="713" w:type="pct"/>
            <w:tcBorders>
              <w:top w:val="single" w:sz="4" w:space="0" w:color="auto"/>
              <w:left w:val="single" w:sz="4" w:space="0" w:color="auto"/>
              <w:bottom w:val="single" w:sz="4" w:space="0" w:color="auto"/>
              <w:right w:val="single" w:sz="4" w:space="0" w:color="auto"/>
            </w:tcBorders>
            <w:vAlign w:val="center"/>
          </w:tcPr>
          <w:p w14:paraId="1D5E4D5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169</w:t>
            </w:r>
          </w:p>
        </w:tc>
        <w:tc>
          <w:tcPr>
            <w:tcW w:w="710" w:type="pct"/>
            <w:tcBorders>
              <w:top w:val="nil"/>
              <w:left w:val="nil"/>
              <w:bottom w:val="single" w:sz="8" w:space="0" w:color="auto"/>
              <w:right w:val="single" w:sz="8" w:space="0" w:color="auto"/>
            </w:tcBorders>
            <w:shd w:val="clear" w:color="auto" w:fill="auto"/>
            <w:vAlign w:val="center"/>
            <w:hideMark/>
          </w:tcPr>
          <w:p w14:paraId="45CA27F9"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546</w:t>
            </w:r>
          </w:p>
        </w:tc>
      </w:tr>
      <w:tr w:rsidR="003A2895" w:rsidRPr="008659D1" w14:paraId="560F5BA3" w14:textId="77777777" w:rsidTr="008C0313">
        <w:trPr>
          <w:trHeight w:val="320"/>
        </w:trPr>
        <w:tc>
          <w:tcPr>
            <w:tcW w:w="725" w:type="pct"/>
            <w:tcBorders>
              <w:top w:val="nil"/>
              <w:left w:val="single" w:sz="8" w:space="0" w:color="auto"/>
              <w:bottom w:val="single" w:sz="8" w:space="0" w:color="auto"/>
              <w:right w:val="single" w:sz="8" w:space="0" w:color="auto"/>
            </w:tcBorders>
            <w:shd w:val="clear" w:color="auto" w:fill="auto"/>
            <w:noWrap/>
            <w:vAlign w:val="center"/>
            <w:hideMark/>
          </w:tcPr>
          <w:p w14:paraId="1161BE2C"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2010/11</w:t>
            </w:r>
          </w:p>
        </w:tc>
        <w:tc>
          <w:tcPr>
            <w:tcW w:w="713" w:type="pct"/>
            <w:tcBorders>
              <w:top w:val="nil"/>
              <w:left w:val="nil"/>
              <w:bottom w:val="single" w:sz="8" w:space="0" w:color="auto"/>
              <w:right w:val="single" w:sz="8" w:space="0" w:color="auto"/>
            </w:tcBorders>
            <w:shd w:val="clear" w:color="auto" w:fill="auto"/>
            <w:noWrap/>
            <w:vAlign w:val="center"/>
            <w:hideMark/>
          </w:tcPr>
          <w:p w14:paraId="6DC9664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690</w:t>
            </w:r>
          </w:p>
        </w:tc>
        <w:tc>
          <w:tcPr>
            <w:tcW w:w="713" w:type="pct"/>
            <w:tcBorders>
              <w:top w:val="nil"/>
              <w:left w:val="nil"/>
              <w:bottom w:val="single" w:sz="8" w:space="0" w:color="auto"/>
              <w:right w:val="single" w:sz="8" w:space="0" w:color="auto"/>
            </w:tcBorders>
            <w:shd w:val="clear" w:color="auto" w:fill="auto"/>
            <w:vAlign w:val="center"/>
            <w:hideMark/>
          </w:tcPr>
          <w:p w14:paraId="62660996"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231</w:t>
            </w:r>
          </w:p>
        </w:tc>
        <w:tc>
          <w:tcPr>
            <w:tcW w:w="713" w:type="pct"/>
            <w:tcBorders>
              <w:top w:val="nil"/>
              <w:left w:val="nil"/>
              <w:bottom w:val="single" w:sz="8" w:space="0" w:color="auto"/>
              <w:right w:val="single" w:sz="8" w:space="0" w:color="auto"/>
            </w:tcBorders>
            <w:shd w:val="clear" w:color="auto" w:fill="auto"/>
            <w:vAlign w:val="center"/>
            <w:hideMark/>
          </w:tcPr>
          <w:p w14:paraId="7F8A9E20"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459</w:t>
            </w:r>
          </w:p>
        </w:tc>
        <w:tc>
          <w:tcPr>
            <w:tcW w:w="713" w:type="pct"/>
            <w:tcBorders>
              <w:top w:val="nil"/>
              <w:left w:val="nil"/>
              <w:bottom w:val="single" w:sz="8" w:space="0" w:color="auto"/>
              <w:right w:val="single" w:sz="8" w:space="0" w:color="auto"/>
            </w:tcBorders>
            <w:shd w:val="clear" w:color="auto" w:fill="auto"/>
            <w:vAlign w:val="center"/>
            <w:hideMark/>
          </w:tcPr>
          <w:p w14:paraId="03E11B47"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51.3</w:t>
            </w:r>
          </w:p>
        </w:tc>
        <w:tc>
          <w:tcPr>
            <w:tcW w:w="713" w:type="pct"/>
            <w:tcBorders>
              <w:top w:val="single" w:sz="4" w:space="0" w:color="auto"/>
              <w:left w:val="single" w:sz="4" w:space="0" w:color="auto"/>
              <w:bottom w:val="single" w:sz="4" w:space="0" w:color="auto"/>
              <w:right w:val="single" w:sz="4" w:space="0" w:color="auto"/>
            </w:tcBorders>
            <w:vAlign w:val="center"/>
          </w:tcPr>
          <w:p w14:paraId="6DE02AC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165</w:t>
            </w:r>
          </w:p>
        </w:tc>
        <w:tc>
          <w:tcPr>
            <w:tcW w:w="710" w:type="pct"/>
            <w:tcBorders>
              <w:top w:val="nil"/>
              <w:left w:val="nil"/>
              <w:bottom w:val="single" w:sz="8" w:space="0" w:color="auto"/>
              <w:right w:val="single" w:sz="8" w:space="0" w:color="auto"/>
            </w:tcBorders>
            <w:shd w:val="clear" w:color="auto" w:fill="auto"/>
            <w:vAlign w:val="center"/>
            <w:hideMark/>
          </w:tcPr>
          <w:p w14:paraId="4BD56EF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550</w:t>
            </w:r>
          </w:p>
        </w:tc>
      </w:tr>
      <w:tr w:rsidR="003A2895" w:rsidRPr="008659D1" w14:paraId="1EA1241B" w14:textId="77777777" w:rsidTr="008C0313">
        <w:trPr>
          <w:trHeight w:val="320"/>
        </w:trPr>
        <w:tc>
          <w:tcPr>
            <w:tcW w:w="725" w:type="pct"/>
            <w:tcBorders>
              <w:top w:val="nil"/>
              <w:left w:val="single" w:sz="8" w:space="0" w:color="auto"/>
              <w:bottom w:val="single" w:sz="8" w:space="0" w:color="auto"/>
              <w:right w:val="single" w:sz="8" w:space="0" w:color="auto"/>
            </w:tcBorders>
            <w:shd w:val="clear" w:color="auto" w:fill="auto"/>
            <w:noWrap/>
            <w:vAlign w:val="center"/>
            <w:hideMark/>
          </w:tcPr>
          <w:p w14:paraId="263B6EDB"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2011/12</w:t>
            </w:r>
          </w:p>
        </w:tc>
        <w:tc>
          <w:tcPr>
            <w:tcW w:w="713" w:type="pct"/>
            <w:tcBorders>
              <w:top w:val="nil"/>
              <w:left w:val="nil"/>
              <w:bottom w:val="single" w:sz="8" w:space="0" w:color="auto"/>
              <w:right w:val="single" w:sz="8" w:space="0" w:color="auto"/>
            </w:tcBorders>
            <w:shd w:val="clear" w:color="auto" w:fill="auto"/>
            <w:noWrap/>
            <w:vAlign w:val="center"/>
            <w:hideMark/>
          </w:tcPr>
          <w:p w14:paraId="51189DF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779</w:t>
            </w:r>
          </w:p>
        </w:tc>
        <w:tc>
          <w:tcPr>
            <w:tcW w:w="713" w:type="pct"/>
            <w:tcBorders>
              <w:top w:val="nil"/>
              <w:left w:val="nil"/>
              <w:bottom w:val="single" w:sz="8" w:space="0" w:color="auto"/>
              <w:right w:val="single" w:sz="8" w:space="0" w:color="auto"/>
            </w:tcBorders>
            <w:shd w:val="clear" w:color="auto" w:fill="auto"/>
            <w:vAlign w:val="center"/>
            <w:hideMark/>
          </w:tcPr>
          <w:p w14:paraId="38705DAD"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278</w:t>
            </w:r>
          </w:p>
        </w:tc>
        <w:tc>
          <w:tcPr>
            <w:tcW w:w="713" w:type="pct"/>
            <w:tcBorders>
              <w:top w:val="nil"/>
              <w:left w:val="nil"/>
              <w:bottom w:val="single" w:sz="8" w:space="0" w:color="auto"/>
              <w:right w:val="single" w:sz="8" w:space="0" w:color="auto"/>
            </w:tcBorders>
            <w:shd w:val="clear" w:color="auto" w:fill="auto"/>
            <w:vAlign w:val="center"/>
            <w:hideMark/>
          </w:tcPr>
          <w:p w14:paraId="49C68CFD"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501</w:t>
            </w:r>
          </w:p>
        </w:tc>
        <w:tc>
          <w:tcPr>
            <w:tcW w:w="713" w:type="pct"/>
            <w:tcBorders>
              <w:top w:val="nil"/>
              <w:left w:val="nil"/>
              <w:bottom w:val="single" w:sz="8" w:space="0" w:color="auto"/>
              <w:right w:val="single" w:sz="8" w:space="0" w:color="auto"/>
            </w:tcBorders>
            <w:shd w:val="clear" w:color="auto" w:fill="auto"/>
            <w:vAlign w:val="center"/>
            <w:hideMark/>
          </w:tcPr>
          <w:p w14:paraId="611BA94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60.8</w:t>
            </w:r>
          </w:p>
        </w:tc>
        <w:tc>
          <w:tcPr>
            <w:tcW w:w="713" w:type="pct"/>
            <w:tcBorders>
              <w:top w:val="single" w:sz="4" w:space="0" w:color="auto"/>
              <w:left w:val="single" w:sz="4" w:space="0" w:color="auto"/>
              <w:bottom w:val="single" w:sz="4" w:space="0" w:color="auto"/>
              <w:right w:val="single" w:sz="4" w:space="0" w:color="auto"/>
            </w:tcBorders>
            <w:vAlign w:val="center"/>
          </w:tcPr>
          <w:p w14:paraId="7D3969FE"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154</w:t>
            </w:r>
          </w:p>
        </w:tc>
        <w:tc>
          <w:tcPr>
            <w:tcW w:w="710" w:type="pct"/>
            <w:tcBorders>
              <w:top w:val="nil"/>
              <w:left w:val="nil"/>
              <w:bottom w:val="single" w:sz="8" w:space="0" w:color="auto"/>
              <w:right w:val="single" w:sz="8" w:space="0" w:color="auto"/>
            </w:tcBorders>
            <w:shd w:val="clear" w:color="auto" w:fill="auto"/>
            <w:vAlign w:val="center"/>
            <w:hideMark/>
          </w:tcPr>
          <w:p w14:paraId="1EA442BE"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605</w:t>
            </w:r>
          </w:p>
        </w:tc>
      </w:tr>
      <w:tr w:rsidR="003A2895" w:rsidRPr="008659D1" w14:paraId="00C34166" w14:textId="77777777" w:rsidTr="008C0313">
        <w:trPr>
          <w:trHeight w:val="320"/>
        </w:trPr>
        <w:tc>
          <w:tcPr>
            <w:tcW w:w="725" w:type="pct"/>
            <w:tcBorders>
              <w:top w:val="nil"/>
              <w:left w:val="single" w:sz="8" w:space="0" w:color="auto"/>
              <w:bottom w:val="single" w:sz="8" w:space="0" w:color="auto"/>
              <w:right w:val="single" w:sz="8" w:space="0" w:color="auto"/>
            </w:tcBorders>
            <w:shd w:val="clear" w:color="auto" w:fill="auto"/>
            <w:noWrap/>
            <w:vAlign w:val="center"/>
          </w:tcPr>
          <w:p w14:paraId="26F2D250"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2012/13</w:t>
            </w:r>
          </w:p>
        </w:tc>
        <w:tc>
          <w:tcPr>
            <w:tcW w:w="713" w:type="pct"/>
            <w:tcBorders>
              <w:top w:val="nil"/>
              <w:left w:val="nil"/>
              <w:bottom w:val="single" w:sz="8" w:space="0" w:color="auto"/>
              <w:right w:val="single" w:sz="8" w:space="0" w:color="auto"/>
            </w:tcBorders>
            <w:shd w:val="clear" w:color="auto" w:fill="auto"/>
            <w:noWrap/>
            <w:vAlign w:val="center"/>
            <w:hideMark/>
          </w:tcPr>
          <w:p w14:paraId="4C7B0ADF"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848</w:t>
            </w:r>
          </w:p>
        </w:tc>
        <w:tc>
          <w:tcPr>
            <w:tcW w:w="713" w:type="pct"/>
            <w:tcBorders>
              <w:top w:val="nil"/>
              <w:left w:val="nil"/>
              <w:bottom w:val="single" w:sz="8" w:space="0" w:color="auto"/>
              <w:right w:val="single" w:sz="8" w:space="0" w:color="auto"/>
            </w:tcBorders>
            <w:shd w:val="clear" w:color="auto" w:fill="auto"/>
            <w:vAlign w:val="center"/>
            <w:hideMark/>
          </w:tcPr>
          <w:p w14:paraId="275CF59D"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281</w:t>
            </w:r>
          </w:p>
        </w:tc>
        <w:tc>
          <w:tcPr>
            <w:tcW w:w="713" w:type="pct"/>
            <w:tcBorders>
              <w:top w:val="nil"/>
              <w:left w:val="nil"/>
              <w:bottom w:val="single" w:sz="8" w:space="0" w:color="auto"/>
              <w:right w:val="single" w:sz="8" w:space="0" w:color="auto"/>
            </w:tcBorders>
            <w:shd w:val="clear" w:color="auto" w:fill="auto"/>
            <w:vAlign w:val="center"/>
            <w:hideMark/>
          </w:tcPr>
          <w:p w14:paraId="34475164"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567</w:t>
            </w:r>
          </w:p>
        </w:tc>
        <w:tc>
          <w:tcPr>
            <w:tcW w:w="713" w:type="pct"/>
            <w:tcBorders>
              <w:top w:val="nil"/>
              <w:left w:val="nil"/>
              <w:bottom w:val="single" w:sz="8" w:space="0" w:color="auto"/>
              <w:right w:val="single" w:sz="8" w:space="0" w:color="auto"/>
            </w:tcBorders>
            <w:shd w:val="clear" w:color="auto" w:fill="auto"/>
            <w:vAlign w:val="center"/>
            <w:hideMark/>
          </w:tcPr>
          <w:p w14:paraId="2F0A3C80"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51.3</w:t>
            </w:r>
          </w:p>
        </w:tc>
        <w:tc>
          <w:tcPr>
            <w:tcW w:w="713" w:type="pct"/>
            <w:tcBorders>
              <w:top w:val="single" w:sz="4" w:space="0" w:color="auto"/>
              <w:left w:val="single" w:sz="4" w:space="0" w:color="auto"/>
              <w:bottom w:val="single" w:sz="4" w:space="0" w:color="auto"/>
              <w:right w:val="single" w:sz="4" w:space="0" w:color="auto"/>
            </w:tcBorders>
            <w:vAlign w:val="center"/>
          </w:tcPr>
          <w:p w14:paraId="36BFC5CE"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124</w:t>
            </w:r>
          </w:p>
        </w:tc>
        <w:tc>
          <w:tcPr>
            <w:tcW w:w="710" w:type="pct"/>
            <w:tcBorders>
              <w:top w:val="nil"/>
              <w:left w:val="nil"/>
              <w:bottom w:val="single" w:sz="8" w:space="0" w:color="auto"/>
              <w:right w:val="single" w:sz="8" w:space="0" w:color="auto"/>
            </w:tcBorders>
            <w:shd w:val="clear" w:color="auto" w:fill="auto"/>
            <w:vAlign w:val="center"/>
            <w:hideMark/>
          </w:tcPr>
          <w:p w14:paraId="7614385D"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629</w:t>
            </w:r>
          </w:p>
        </w:tc>
      </w:tr>
      <w:tr w:rsidR="003A2895" w:rsidRPr="008659D1" w14:paraId="07CC2DF1" w14:textId="77777777" w:rsidTr="008C0313">
        <w:trPr>
          <w:trHeight w:val="228"/>
        </w:trPr>
        <w:tc>
          <w:tcPr>
            <w:tcW w:w="725" w:type="pct"/>
            <w:tcBorders>
              <w:top w:val="nil"/>
              <w:left w:val="single" w:sz="8" w:space="0" w:color="auto"/>
              <w:bottom w:val="single" w:sz="4" w:space="0" w:color="auto"/>
              <w:right w:val="single" w:sz="8" w:space="0" w:color="auto"/>
            </w:tcBorders>
            <w:shd w:val="clear" w:color="auto" w:fill="auto"/>
            <w:noWrap/>
            <w:vAlign w:val="center"/>
            <w:hideMark/>
          </w:tcPr>
          <w:p w14:paraId="5DB09209"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2013/14</w:t>
            </w:r>
          </w:p>
        </w:tc>
        <w:tc>
          <w:tcPr>
            <w:tcW w:w="713" w:type="pct"/>
            <w:tcBorders>
              <w:top w:val="nil"/>
              <w:left w:val="nil"/>
              <w:bottom w:val="single" w:sz="4" w:space="0" w:color="auto"/>
              <w:right w:val="single" w:sz="8" w:space="0" w:color="auto"/>
            </w:tcBorders>
            <w:shd w:val="clear" w:color="auto" w:fill="auto"/>
            <w:noWrap/>
            <w:vAlign w:val="center"/>
            <w:hideMark/>
          </w:tcPr>
          <w:p w14:paraId="59DF550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835</w:t>
            </w:r>
          </w:p>
        </w:tc>
        <w:tc>
          <w:tcPr>
            <w:tcW w:w="713" w:type="pct"/>
            <w:tcBorders>
              <w:top w:val="nil"/>
              <w:left w:val="nil"/>
              <w:bottom w:val="single" w:sz="4" w:space="0" w:color="auto"/>
              <w:right w:val="single" w:sz="8" w:space="0" w:color="auto"/>
            </w:tcBorders>
            <w:shd w:val="clear" w:color="auto" w:fill="auto"/>
            <w:vAlign w:val="center"/>
            <w:hideMark/>
          </w:tcPr>
          <w:p w14:paraId="67CD2F0D"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275</w:t>
            </w:r>
          </w:p>
        </w:tc>
        <w:tc>
          <w:tcPr>
            <w:tcW w:w="713" w:type="pct"/>
            <w:tcBorders>
              <w:top w:val="nil"/>
              <w:left w:val="nil"/>
              <w:bottom w:val="single" w:sz="4" w:space="0" w:color="auto"/>
              <w:right w:val="single" w:sz="8" w:space="0" w:color="auto"/>
            </w:tcBorders>
            <w:shd w:val="clear" w:color="auto" w:fill="auto"/>
            <w:vAlign w:val="center"/>
            <w:hideMark/>
          </w:tcPr>
          <w:p w14:paraId="4592F331"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560</w:t>
            </w:r>
          </w:p>
        </w:tc>
        <w:tc>
          <w:tcPr>
            <w:tcW w:w="713" w:type="pct"/>
            <w:tcBorders>
              <w:top w:val="nil"/>
              <w:left w:val="nil"/>
              <w:bottom w:val="single" w:sz="4" w:space="0" w:color="auto"/>
              <w:right w:val="single" w:sz="8" w:space="0" w:color="auto"/>
            </w:tcBorders>
            <w:shd w:val="clear" w:color="auto" w:fill="auto"/>
            <w:vAlign w:val="center"/>
            <w:hideMark/>
          </w:tcPr>
          <w:p w14:paraId="3188871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51.4</w:t>
            </w:r>
          </w:p>
        </w:tc>
        <w:tc>
          <w:tcPr>
            <w:tcW w:w="713" w:type="pct"/>
            <w:tcBorders>
              <w:top w:val="single" w:sz="4" w:space="0" w:color="auto"/>
              <w:left w:val="single" w:sz="4" w:space="0" w:color="auto"/>
              <w:bottom w:val="single" w:sz="4" w:space="0" w:color="auto"/>
              <w:right w:val="single" w:sz="4" w:space="0" w:color="auto"/>
            </w:tcBorders>
            <w:vAlign w:val="center"/>
          </w:tcPr>
          <w:p w14:paraId="5DB3C44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118</w:t>
            </w:r>
          </w:p>
        </w:tc>
        <w:tc>
          <w:tcPr>
            <w:tcW w:w="710" w:type="pct"/>
            <w:tcBorders>
              <w:top w:val="nil"/>
              <w:left w:val="nil"/>
              <w:bottom w:val="single" w:sz="4" w:space="0" w:color="auto"/>
              <w:right w:val="single" w:sz="8" w:space="0" w:color="auto"/>
            </w:tcBorders>
            <w:shd w:val="clear" w:color="auto" w:fill="auto"/>
            <w:vAlign w:val="center"/>
            <w:hideMark/>
          </w:tcPr>
          <w:p w14:paraId="547E2E89"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650</w:t>
            </w:r>
          </w:p>
        </w:tc>
      </w:tr>
      <w:tr w:rsidR="003A2895" w:rsidRPr="008659D1" w14:paraId="7EB0BD48" w14:textId="77777777" w:rsidTr="008C0313">
        <w:trPr>
          <w:trHeight w:val="228"/>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B26CE"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2014/15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C85C7"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884</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C04EE1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302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42E0D05"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582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5B6428B"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51.4</w:t>
            </w:r>
          </w:p>
        </w:tc>
        <w:tc>
          <w:tcPr>
            <w:tcW w:w="713" w:type="pct"/>
            <w:tcBorders>
              <w:top w:val="single" w:sz="4" w:space="0" w:color="auto"/>
              <w:left w:val="single" w:sz="4" w:space="0" w:color="auto"/>
              <w:bottom w:val="single" w:sz="4" w:space="0" w:color="auto"/>
              <w:right w:val="single" w:sz="4" w:space="0" w:color="auto"/>
            </w:tcBorders>
            <w:vAlign w:val="center"/>
          </w:tcPr>
          <w:p w14:paraId="1C23C48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116</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23368C4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683</w:t>
            </w:r>
            <w:r w:rsidRPr="008659D1">
              <w:rPr>
                <w:rStyle w:val="FootnoteReference"/>
                <w:rFonts w:cs="Arial"/>
                <w:sz w:val="20"/>
                <w:szCs w:val="20"/>
                <w:lang w:val="en-GB"/>
              </w:rPr>
              <w:footnoteReference w:id="71"/>
            </w:r>
          </w:p>
        </w:tc>
      </w:tr>
      <w:tr w:rsidR="003A2895" w:rsidRPr="008659D1" w14:paraId="4DC96128" w14:textId="77777777" w:rsidTr="008C0313">
        <w:trPr>
          <w:trHeight w:val="114"/>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5A8185"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2015/16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27A9A6"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918</w:t>
            </w: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tcPr>
          <w:p w14:paraId="30A43972"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w:t>
            </w: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tcPr>
          <w:p w14:paraId="273C92DF"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w:t>
            </w: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tcPr>
          <w:p w14:paraId="59DB414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54.0</w:t>
            </w:r>
          </w:p>
        </w:tc>
        <w:tc>
          <w:tcPr>
            <w:tcW w:w="713" w:type="pct"/>
            <w:tcBorders>
              <w:top w:val="single" w:sz="4" w:space="0" w:color="auto"/>
              <w:left w:val="single" w:sz="4" w:space="0" w:color="auto"/>
              <w:bottom w:val="single" w:sz="4" w:space="0" w:color="auto"/>
              <w:right w:val="single" w:sz="4" w:space="0" w:color="auto"/>
            </w:tcBorders>
            <w:vAlign w:val="bottom"/>
          </w:tcPr>
          <w:p w14:paraId="4B648A46"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131</w:t>
            </w:r>
          </w:p>
        </w:tc>
        <w:tc>
          <w:tcPr>
            <w:tcW w:w="710" w:type="pct"/>
            <w:tcBorders>
              <w:top w:val="single" w:sz="4" w:space="0" w:color="auto"/>
              <w:left w:val="single" w:sz="4" w:space="0" w:color="auto"/>
              <w:bottom w:val="single" w:sz="4" w:space="0" w:color="auto"/>
              <w:right w:val="single" w:sz="4" w:space="0" w:color="auto"/>
            </w:tcBorders>
            <w:shd w:val="clear" w:color="auto" w:fill="auto"/>
            <w:vAlign w:val="bottom"/>
          </w:tcPr>
          <w:p w14:paraId="6B1989D3"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757</w:t>
            </w:r>
            <w:r w:rsidRPr="008659D1">
              <w:rPr>
                <w:rFonts w:cs="Arial"/>
                <w:sz w:val="20"/>
                <w:szCs w:val="20"/>
                <w:vertAlign w:val="superscript"/>
                <w:lang w:val="en-GB"/>
              </w:rPr>
              <w:footnoteReference w:id="72"/>
            </w:r>
          </w:p>
        </w:tc>
      </w:tr>
      <w:tr w:rsidR="003A2895" w:rsidRPr="008659D1" w14:paraId="6015B55B" w14:textId="77777777" w:rsidTr="008C0313">
        <w:trPr>
          <w:trHeight w:val="228"/>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A11EF6" w14:textId="77777777" w:rsidR="003A2895" w:rsidRPr="008659D1" w:rsidRDefault="003A2895" w:rsidP="008C0313">
            <w:pPr>
              <w:keepNext/>
              <w:keepLines/>
              <w:jc w:val="center"/>
              <w:rPr>
                <w:rFonts w:cs="Arial"/>
                <w:b/>
                <w:bCs/>
                <w:sz w:val="20"/>
                <w:szCs w:val="20"/>
                <w:lang w:val="en-GB"/>
              </w:rPr>
            </w:pPr>
            <w:r w:rsidRPr="008659D1">
              <w:rPr>
                <w:rFonts w:cs="Arial"/>
                <w:b/>
                <w:bCs/>
                <w:sz w:val="20"/>
                <w:szCs w:val="20"/>
                <w:lang w:val="en-GB"/>
              </w:rPr>
              <w:t>2016/17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D9EA1" w14:textId="661D8DF5" w:rsidR="003A2895" w:rsidRPr="008659D1" w:rsidRDefault="001F68C5" w:rsidP="008C0313">
            <w:pPr>
              <w:keepNext/>
              <w:keepLines/>
              <w:jc w:val="right"/>
              <w:rPr>
                <w:rFonts w:cs="Arial"/>
                <w:sz w:val="20"/>
                <w:szCs w:val="20"/>
                <w:lang w:val="en-GB"/>
              </w:rPr>
            </w:pPr>
            <w:r w:rsidRPr="008659D1">
              <w:rPr>
                <w:rFonts w:cs="Arial"/>
                <w:sz w:val="20"/>
                <w:szCs w:val="20"/>
                <w:lang w:val="en-GB"/>
              </w:rPr>
              <w:t>875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tcPr>
          <w:p w14:paraId="3A2B6978"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w:t>
            </w: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tcPr>
          <w:p w14:paraId="2E79F869"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w:t>
            </w:r>
          </w:p>
        </w:tc>
        <w:tc>
          <w:tcPr>
            <w:tcW w:w="713" w:type="pct"/>
            <w:tcBorders>
              <w:top w:val="single" w:sz="4" w:space="0" w:color="auto"/>
              <w:left w:val="single" w:sz="4" w:space="0" w:color="auto"/>
              <w:bottom w:val="single" w:sz="4" w:space="0" w:color="auto"/>
              <w:right w:val="single" w:sz="4" w:space="0" w:color="auto"/>
            </w:tcBorders>
            <w:shd w:val="clear" w:color="auto" w:fill="auto"/>
            <w:vAlign w:val="bottom"/>
          </w:tcPr>
          <w:p w14:paraId="183BA97E"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w:t>
            </w:r>
          </w:p>
        </w:tc>
        <w:tc>
          <w:tcPr>
            <w:tcW w:w="713" w:type="pct"/>
            <w:tcBorders>
              <w:top w:val="single" w:sz="4" w:space="0" w:color="auto"/>
              <w:left w:val="single" w:sz="4" w:space="0" w:color="auto"/>
              <w:bottom w:val="single" w:sz="4" w:space="0" w:color="auto"/>
              <w:right w:val="single" w:sz="4" w:space="0" w:color="auto"/>
            </w:tcBorders>
            <w:vAlign w:val="bottom"/>
          </w:tcPr>
          <w:p w14:paraId="43E1F5FA"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w:t>
            </w:r>
          </w:p>
        </w:tc>
        <w:tc>
          <w:tcPr>
            <w:tcW w:w="710" w:type="pct"/>
            <w:tcBorders>
              <w:top w:val="single" w:sz="4" w:space="0" w:color="auto"/>
              <w:left w:val="single" w:sz="4" w:space="0" w:color="auto"/>
              <w:bottom w:val="single" w:sz="4" w:space="0" w:color="auto"/>
              <w:right w:val="single" w:sz="4" w:space="0" w:color="auto"/>
            </w:tcBorders>
            <w:shd w:val="clear" w:color="auto" w:fill="auto"/>
            <w:vAlign w:val="bottom"/>
          </w:tcPr>
          <w:p w14:paraId="4EA6624B" w14:textId="77777777" w:rsidR="003A2895" w:rsidRPr="008659D1" w:rsidRDefault="003A2895" w:rsidP="008C0313">
            <w:pPr>
              <w:keepNext/>
              <w:keepLines/>
              <w:jc w:val="right"/>
              <w:rPr>
                <w:rFonts w:cs="Arial"/>
                <w:sz w:val="20"/>
                <w:szCs w:val="20"/>
                <w:lang w:val="en-GB"/>
              </w:rPr>
            </w:pPr>
            <w:r w:rsidRPr="008659D1">
              <w:rPr>
                <w:rFonts w:cs="Arial"/>
                <w:sz w:val="20"/>
                <w:szCs w:val="20"/>
                <w:lang w:val="en-GB"/>
              </w:rPr>
              <w:t>780</w:t>
            </w:r>
          </w:p>
        </w:tc>
      </w:tr>
    </w:tbl>
    <w:p w14:paraId="5C46BC6F" w14:textId="77777777" w:rsidR="008C0313" w:rsidRPr="008659D1" w:rsidRDefault="008C0313" w:rsidP="008C0313">
      <w:pPr>
        <w:ind w:left="284" w:hanging="284"/>
        <w:rPr>
          <w:i/>
          <w:iCs/>
          <w:sz w:val="20"/>
          <w:szCs w:val="20"/>
          <w:lang w:val="en-GB"/>
        </w:rPr>
      </w:pPr>
      <w:r w:rsidRPr="008659D1">
        <w:rPr>
          <w:i/>
          <w:iCs/>
          <w:sz w:val="20"/>
          <w:szCs w:val="20"/>
          <w:lang w:val="en-GB"/>
        </w:rPr>
        <w:t xml:space="preserve">Source: MEN rapport </w:t>
      </w:r>
      <w:proofErr w:type="spellStart"/>
      <w:r w:rsidRPr="008659D1">
        <w:rPr>
          <w:i/>
          <w:iCs/>
          <w:sz w:val="20"/>
          <w:szCs w:val="20"/>
          <w:lang w:val="en-GB"/>
        </w:rPr>
        <w:t>anuel</w:t>
      </w:r>
      <w:proofErr w:type="spellEnd"/>
      <w:r w:rsidRPr="008659D1">
        <w:rPr>
          <w:i/>
          <w:iCs/>
          <w:sz w:val="20"/>
          <w:szCs w:val="20"/>
          <w:lang w:val="en-GB"/>
        </w:rPr>
        <w:t xml:space="preserve"> </w:t>
      </w:r>
    </w:p>
    <w:p w14:paraId="65B168EA" w14:textId="7DBDFA6F" w:rsidR="001851FF" w:rsidRPr="008659D1" w:rsidRDefault="001851FF" w:rsidP="008659D1">
      <w:pPr>
        <w:rPr>
          <w:rFonts w:eastAsiaTheme="majorEastAsia" w:cs="Arial"/>
          <w:b/>
          <w:bCs/>
          <w:szCs w:val="26"/>
          <w:lang w:val="en-GB"/>
        </w:rPr>
      </w:pPr>
    </w:p>
    <w:p w14:paraId="0F1D6B98" w14:textId="77777777" w:rsidR="00C44D00" w:rsidRDefault="00C44D00">
      <w:pPr>
        <w:spacing w:after="200" w:line="276" w:lineRule="auto"/>
        <w:rPr>
          <w:rFonts w:eastAsiaTheme="majorEastAsia" w:cs="Arial"/>
          <w:b/>
          <w:bCs/>
          <w:szCs w:val="26"/>
          <w:lang w:val="en-GB"/>
        </w:rPr>
      </w:pPr>
      <w:r>
        <w:rPr>
          <w:rFonts w:cs="Arial"/>
          <w:lang w:val="en-GB"/>
        </w:rPr>
        <w:br w:type="page"/>
      </w:r>
    </w:p>
    <w:p w14:paraId="6212BC96" w14:textId="7C276A14" w:rsidR="00EB54C7" w:rsidRPr="008659D1" w:rsidRDefault="00DE4BC5" w:rsidP="001F6793">
      <w:pPr>
        <w:pStyle w:val="Heading2"/>
        <w:rPr>
          <w:rFonts w:cs="Arial"/>
          <w:lang w:val="en-GB"/>
        </w:rPr>
      </w:pPr>
      <w:bookmarkStart w:id="36" w:name="_Toc2689980"/>
      <w:r w:rsidRPr="008659D1">
        <w:rPr>
          <w:rFonts w:cs="Arial"/>
          <w:lang w:val="en-GB"/>
        </w:rPr>
        <w:lastRenderedPageBreak/>
        <w:t>Disability and p</w:t>
      </w:r>
      <w:r w:rsidR="005C65DC" w:rsidRPr="008659D1">
        <w:rPr>
          <w:rFonts w:cs="Arial"/>
          <w:lang w:val="en-GB"/>
        </w:rPr>
        <w:t>overty</w:t>
      </w:r>
      <w:r w:rsidR="00D939BF" w:rsidRPr="008659D1">
        <w:rPr>
          <w:rFonts w:cs="Arial"/>
          <w:lang w:val="en-GB"/>
        </w:rPr>
        <w:t xml:space="preserve"> </w:t>
      </w:r>
      <w:r w:rsidRPr="008659D1">
        <w:rPr>
          <w:rFonts w:cs="Arial"/>
          <w:lang w:val="en-GB"/>
        </w:rPr>
        <w:t>or</w:t>
      </w:r>
      <w:r w:rsidR="00D939BF" w:rsidRPr="008659D1">
        <w:rPr>
          <w:rFonts w:cs="Arial"/>
          <w:lang w:val="en-GB"/>
        </w:rPr>
        <w:t xml:space="preserve"> social exclusion data</w:t>
      </w:r>
      <w:r w:rsidR="001F6793" w:rsidRPr="008659D1">
        <w:rPr>
          <w:rFonts w:cs="Arial"/>
          <w:lang w:val="en-GB"/>
        </w:rPr>
        <w:t xml:space="preserve"> from EU-SILC</w:t>
      </w:r>
      <w:bookmarkEnd w:id="36"/>
    </w:p>
    <w:p w14:paraId="24CEE3E4" w14:textId="77777777" w:rsidR="00C44D00" w:rsidRDefault="00C44D00" w:rsidP="00EE70FF">
      <w:pPr>
        <w:pStyle w:val="Caption"/>
        <w:rPr>
          <w:rFonts w:cs="Arial"/>
          <w:lang w:val="en-GB"/>
        </w:rPr>
      </w:pPr>
      <w:bookmarkStart w:id="37" w:name="_Ref522716197"/>
    </w:p>
    <w:p w14:paraId="03D9AFB2" w14:textId="76B5501A" w:rsidR="0098674F" w:rsidRPr="008659D1" w:rsidRDefault="0098674F" w:rsidP="00EE70FF">
      <w:pPr>
        <w:pStyle w:val="Caption"/>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17</w:t>
      </w:r>
      <w:r w:rsidR="00F01BC2" w:rsidRPr="008659D1">
        <w:rPr>
          <w:rFonts w:cs="Arial"/>
          <w:lang w:val="en-GB"/>
        </w:rPr>
        <w:fldChar w:fldCharType="end"/>
      </w:r>
      <w:bookmarkEnd w:id="37"/>
      <w:r w:rsidRPr="008659D1">
        <w:rPr>
          <w:rFonts w:cs="Arial"/>
          <w:lang w:val="en-GB"/>
        </w:rPr>
        <w:t xml:space="preserve">: </w:t>
      </w:r>
      <w:r w:rsidR="00EE70FF" w:rsidRPr="008659D1">
        <w:rPr>
          <w:rFonts w:cs="Arial"/>
          <w:lang w:val="en-GB"/>
        </w:rPr>
        <w:t>People at risk of poverty or social exclusion, by disability and risk</w:t>
      </w:r>
      <w:r w:rsidR="00B912FC" w:rsidRPr="008659D1">
        <w:rPr>
          <w:rFonts w:cs="Arial"/>
          <w:lang w:val="en-GB"/>
        </w:rPr>
        <w:t xml:space="preserve"> </w:t>
      </w:r>
      <w:r w:rsidRPr="008659D1">
        <w:rPr>
          <w:rFonts w:cs="Arial"/>
          <w:lang w:val="en-GB"/>
        </w:rPr>
        <w:t>(</w:t>
      </w:r>
      <w:r w:rsidR="00B912FC" w:rsidRPr="008659D1">
        <w:rPr>
          <w:rFonts w:cs="Arial"/>
          <w:lang w:val="en-GB"/>
        </w:rPr>
        <w:t>aged 16-59</w:t>
      </w:r>
      <w:r w:rsidRPr="008659D1">
        <w:rPr>
          <w:rFonts w:cs="Arial"/>
          <w:lang w:val="en-GB"/>
        </w:rPr>
        <w:t>)</w:t>
      </w:r>
    </w:p>
    <w:p w14:paraId="5135F40A" w14:textId="77777777" w:rsidR="00DD1325" w:rsidRPr="008659D1" w:rsidRDefault="00DD1325" w:rsidP="00DD1325">
      <w:pPr>
        <w:rPr>
          <w:lang w:val="en-GB"/>
        </w:rPr>
      </w:pPr>
      <w:r w:rsidRPr="008659D1">
        <w:rPr>
          <w:noProof/>
          <w:lang w:val="en-GB" w:eastAsia="en-GB"/>
        </w:rPr>
        <w:drawing>
          <wp:inline distT="0" distB="0" distL="0" distR="0" wp14:anchorId="3D28AE14" wp14:editId="5CAAFCBF">
            <wp:extent cx="5486400" cy="2109458"/>
            <wp:effectExtent l="0" t="0" r="19050" b="247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DFFC33" w14:textId="77777777" w:rsidR="00074352" w:rsidRPr="008659D1" w:rsidRDefault="00074352" w:rsidP="00DD1325">
      <w:pPr>
        <w:rPr>
          <w:lang w:val="en-GB"/>
        </w:rPr>
      </w:pPr>
    </w:p>
    <w:p w14:paraId="34DAFED4" w14:textId="77777777" w:rsidR="00074352" w:rsidRPr="008659D1" w:rsidRDefault="00074352" w:rsidP="00DD1325">
      <w:pPr>
        <w:rPr>
          <w:lang w:val="en-GB"/>
        </w:rPr>
      </w:pPr>
    </w:p>
    <w:p w14:paraId="4FB9619D" w14:textId="77777777" w:rsidR="008659D1" w:rsidRDefault="008659D1">
      <w:pPr>
        <w:spacing w:after="200" w:line="276" w:lineRule="auto"/>
        <w:rPr>
          <w:rFonts w:cs="Arial"/>
          <w:b/>
          <w:bCs/>
          <w:sz w:val="20"/>
          <w:szCs w:val="18"/>
          <w:lang w:val="en-GB"/>
        </w:rPr>
      </w:pPr>
      <w:r>
        <w:rPr>
          <w:rFonts w:cs="Arial"/>
          <w:lang w:val="en-GB"/>
        </w:rPr>
        <w:br w:type="page"/>
      </w:r>
    </w:p>
    <w:p w14:paraId="506EDDBC" w14:textId="2482F9E4" w:rsidR="000E016C" w:rsidRPr="008659D1" w:rsidRDefault="000E016C" w:rsidP="00EE70FF">
      <w:pPr>
        <w:pStyle w:val="Caption"/>
        <w:rPr>
          <w:rFonts w:cs="Arial"/>
          <w:lang w:val="en-GB"/>
        </w:rPr>
      </w:pPr>
      <w:r w:rsidRPr="008659D1">
        <w:rPr>
          <w:rFonts w:cs="Arial"/>
          <w:lang w:val="en-GB"/>
        </w:rPr>
        <w:lastRenderedPageBreak/>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18</w:t>
      </w:r>
      <w:r w:rsidR="00F01BC2" w:rsidRPr="008659D1">
        <w:rPr>
          <w:rFonts w:cs="Arial"/>
          <w:lang w:val="en-GB"/>
        </w:rPr>
        <w:fldChar w:fldCharType="end"/>
      </w:r>
      <w:r w:rsidRPr="008659D1">
        <w:rPr>
          <w:rFonts w:cs="Arial"/>
          <w:lang w:val="en-GB"/>
        </w:rPr>
        <w:t xml:space="preserve">: People </w:t>
      </w:r>
      <w:r w:rsidR="00EE70FF" w:rsidRPr="008659D1">
        <w:rPr>
          <w:rFonts w:cs="Arial"/>
          <w:lang w:val="en-GB"/>
        </w:rPr>
        <w:t>at risk of</w:t>
      </w:r>
      <w:r w:rsidRPr="008659D1">
        <w:rPr>
          <w:rFonts w:cs="Arial"/>
          <w:lang w:val="en-GB"/>
        </w:rPr>
        <w:t xml:space="preserve"> poverty </w:t>
      </w:r>
      <w:r w:rsidR="00EE70FF" w:rsidRPr="008659D1">
        <w:rPr>
          <w:rFonts w:cs="Arial"/>
          <w:lang w:val="en-GB"/>
        </w:rPr>
        <w:t>or social</w:t>
      </w:r>
      <w:r w:rsidRPr="008659D1">
        <w:rPr>
          <w:rFonts w:cs="Arial"/>
          <w:lang w:val="en-GB"/>
        </w:rPr>
        <w:t xml:space="preserve"> exclusion</w:t>
      </w:r>
      <w:r w:rsidR="00EE70FF" w:rsidRPr="008659D1">
        <w:rPr>
          <w:rFonts w:cs="Arial"/>
          <w:lang w:val="en-GB"/>
        </w:rPr>
        <w:t>,</w:t>
      </w:r>
      <w:r w:rsidRPr="008659D1">
        <w:rPr>
          <w:rFonts w:cs="Arial"/>
          <w:lang w:val="en-GB"/>
        </w:rPr>
        <w:t xml:space="preserve"> by </w:t>
      </w:r>
      <w:r w:rsidR="0056052E" w:rsidRPr="008659D1">
        <w:rPr>
          <w:rFonts w:cs="Arial"/>
          <w:lang w:val="en-GB"/>
        </w:rPr>
        <w:t xml:space="preserve">disability and </w:t>
      </w:r>
      <w:r w:rsidRPr="008659D1">
        <w:rPr>
          <w:rFonts w:cs="Arial"/>
          <w:lang w:val="en-GB"/>
        </w:rPr>
        <w:t>gender (aged 16+)</w:t>
      </w:r>
    </w:p>
    <w:p w14:paraId="483D6384" w14:textId="77777777" w:rsidR="00DD1325" w:rsidRPr="008659D1" w:rsidRDefault="00DD1325" w:rsidP="00DD1325">
      <w:pPr>
        <w:rPr>
          <w:lang w:val="en-GB"/>
        </w:rPr>
      </w:pPr>
      <w:r w:rsidRPr="008659D1">
        <w:rPr>
          <w:noProof/>
          <w:lang w:val="en-GB" w:eastAsia="en-GB"/>
        </w:rPr>
        <w:drawing>
          <wp:inline distT="0" distB="0" distL="0" distR="0" wp14:anchorId="26AF102B" wp14:editId="250C00DD">
            <wp:extent cx="5486400" cy="1774479"/>
            <wp:effectExtent l="0" t="0" r="1905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1FA035" w14:textId="77777777" w:rsidR="00074352" w:rsidRPr="008659D1" w:rsidRDefault="00074352" w:rsidP="00DD1325">
      <w:pPr>
        <w:rPr>
          <w:lang w:val="en-GB"/>
        </w:rPr>
      </w:pPr>
    </w:p>
    <w:p w14:paraId="3652089E" w14:textId="5A66C4BE" w:rsidR="002A6F1E" w:rsidRPr="008659D1" w:rsidRDefault="002A6F1E" w:rsidP="0056052E">
      <w:pPr>
        <w:pStyle w:val="Caption"/>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19</w:t>
      </w:r>
      <w:r w:rsidR="00F01BC2" w:rsidRPr="008659D1">
        <w:rPr>
          <w:rFonts w:cs="Arial"/>
          <w:lang w:val="en-GB"/>
        </w:rPr>
        <w:fldChar w:fldCharType="end"/>
      </w:r>
      <w:r w:rsidRPr="008659D1">
        <w:rPr>
          <w:rFonts w:cs="Arial"/>
          <w:lang w:val="en-GB"/>
        </w:rPr>
        <w:t>: Overall</w:t>
      </w:r>
      <w:r w:rsidR="003B422F" w:rsidRPr="008659D1">
        <w:rPr>
          <w:rFonts w:cs="Arial"/>
          <w:lang w:val="en-GB"/>
        </w:rPr>
        <w:t xml:space="preserve"> risk of</w:t>
      </w:r>
      <w:r w:rsidRPr="008659D1">
        <w:rPr>
          <w:rFonts w:cs="Arial"/>
          <w:lang w:val="en-GB"/>
        </w:rPr>
        <w:t xml:space="preserve"> household poverty </w:t>
      </w:r>
      <w:r w:rsidR="00722DE1" w:rsidRPr="008659D1">
        <w:rPr>
          <w:rFonts w:cs="Arial"/>
          <w:lang w:val="en-GB"/>
        </w:rPr>
        <w:t xml:space="preserve">or exclusion </w:t>
      </w:r>
      <w:r w:rsidR="003B422F" w:rsidRPr="008659D1">
        <w:rPr>
          <w:rFonts w:cs="Arial"/>
          <w:lang w:val="en-GB"/>
        </w:rPr>
        <w:t xml:space="preserve">by </w:t>
      </w:r>
      <w:r w:rsidR="0056052E" w:rsidRPr="008659D1">
        <w:rPr>
          <w:rFonts w:cs="Arial"/>
          <w:lang w:val="en-GB"/>
        </w:rPr>
        <w:t>disability and</w:t>
      </w:r>
      <w:r w:rsidR="000E016C" w:rsidRPr="008659D1">
        <w:rPr>
          <w:rFonts w:cs="Arial"/>
          <w:lang w:val="en-GB"/>
        </w:rPr>
        <w:t xml:space="preserve"> age </w:t>
      </w:r>
      <w:r w:rsidRPr="008659D1">
        <w:rPr>
          <w:rFonts w:cs="Arial"/>
          <w:lang w:val="en-GB"/>
        </w:rPr>
        <w:t>(</w:t>
      </w:r>
      <w:r w:rsidR="00CE5537" w:rsidRPr="008659D1">
        <w:rPr>
          <w:rFonts w:cs="Arial"/>
          <w:lang w:val="en-GB"/>
        </w:rPr>
        <w:t>aged 16+</w:t>
      </w:r>
      <w:r w:rsidRPr="008659D1">
        <w:rPr>
          <w:rFonts w:cs="Arial"/>
          <w:lang w:val="en-GB"/>
        </w:rPr>
        <w:t>)</w:t>
      </w:r>
    </w:p>
    <w:p w14:paraId="04215684" w14:textId="77777777" w:rsidR="00DD1325" w:rsidRPr="008659D1" w:rsidRDefault="00DD1325" w:rsidP="00DD1325">
      <w:pPr>
        <w:rPr>
          <w:lang w:val="en-GB"/>
        </w:rPr>
      </w:pPr>
      <w:r w:rsidRPr="008659D1">
        <w:rPr>
          <w:noProof/>
          <w:lang w:val="en-GB" w:eastAsia="en-GB"/>
        </w:rPr>
        <w:drawing>
          <wp:inline distT="0" distB="0" distL="0" distR="0" wp14:anchorId="5889DD73" wp14:editId="3C016356">
            <wp:extent cx="5486400" cy="1964602"/>
            <wp:effectExtent l="0" t="0" r="1905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00B383" w14:textId="34172C5E" w:rsidR="00755A21" w:rsidRPr="008659D1" w:rsidRDefault="00755A21" w:rsidP="00EE70FF">
      <w:pPr>
        <w:pStyle w:val="Caption"/>
        <w:keepNext/>
        <w:rPr>
          <w:rFonts w:cs="Arial"/>
          <w:lang w:val="en-GB"/>
        </w:rPr>
      </w:pPr>
      <w:r w:rsidRPr="008659D1">
        <w:rPr>
          <w:rFonts w:cs="Arial"/>
          <w:lang w:val="en-GB"/>
        </w:rPr>
        <w:t xml:space="preserve">Table </w:t>
      </w:r>
      <w:r w:rsidR="00F01BC2" w:rsidRPr="008659D1">
        <w:rPr>
          <w:rFonts w:cs="Arial"/>
          <w:lang w:val="en-GB"/>
        </w:rPr>
        <w:fldChar w:fldCharType="begin"/>
      </w:r>
      <w:r w:rsidR="00F01BC2" w:rsidRPr="008659D1">
        <w:rPr>
          <w:rFonts w:cs="Arial"/>
          <w:lang w:val="en-GB"/>
        </w:rPr>
        <w:instrText xml:space="preserve"> SEQ Table \* ARABIC </w:instrText>
      </w:r>
      <w:r w:rsidR="00F01BC2" w:rsidRPr="008659D1">
        <w:rPr>
          <w:rFonts w:cs="Arial"/>
          <w:lang w:val="en-GB"/>
        </w:rPr>
        <w:fldChar w:fldCharType="separate"/>
      </w:r>
      <w:r w:rsidR="009F5183" w:rsidRPr="008659D1">
        <w:rPr>
          <w:rFonts w:cs="Arial"/>
          <w:noProof/>
          <w:lang w:val="en-GB"/>
        </w:rPr>
        <w:t>20</w:t>
      </w:r>
      <w:r w:rsidR="00F01BC2" w:rsidRPr="008659D1">
        <w:rPr>
          <w:rFonts w:cs="Arial"/>
          <w:lang w:val="en-GB"/>
        </w:rPr>
        <w:fldChar w:fldCharType="end"/>
      </w:r>
      <w:r w:rsidRPr="008659D1">
        <w:rPr>
          <w:rFonts w:cs="Arial"/>
          <w:lang w:val="en-GB"/>
        </w:rPr>
        <w:t xml:space="preserve">: </w:t>
      </w:r>
      <w:r w:rsidR="00722DE1" w:rsidRPr="008659D1">
        <w:rPr>
          <w:rFonts w:cs="Arial"/>
          <w:lang w:val="en-GB"/>
        </w:rPr>
        <w:t>T</w:t>
      </w:r>
      <w:r w:rsidR="0010423F" w:rsidRPr="008659D1">
        <w:rPr>
          <w:rFonts w:cs="Arial"/>
          <w:lang w:val="en-GB"/>
        </w:rPr>
        <w:t>rend</w:t>
      </w:r>
      <w:r w:rsidR="0056052E" w:rsidRPr="008659D1">
        <w:rPr>
          <w:rFonts w:cs="Arial"/>
          <w:lang w:val="en-GB"/>
        </w:rPr>
        <w:t>s</w:t>
      </w:r>
      <w:r w:rsidR="0010423F" w:rsidRPr="008659D1">
        <w:rPr>
          <w:rFonts w:cs="Arial"/>
          <w:lang w:val="en-GB"/>
        </w:rPr>
        <w:t xml:space="preserve"> in household risk of poverty </w:t>
      </w:r>
      <w:r w:rsidR="00EE70FF" w:rsidRPr="008659D1">
        <w:rPr>
          <w:rFonts w:cs="Arial"/>
          <w:lang w:val="en-GB"/>
        </w:rPr>
        <w:t>or social</w:t>
      </w:r>
      <w:r w:rsidR="0010423F" w:rsidRPr="008659D1">
        <w:rPr>
          <w:rFonts w:cs="Arial"/>
          <w:lang w:val="en-GB"/>
        </w:rPr>
        <w:t xml:space="preserve"> exclusion</w:t>
      </w:r>
      <w:r w:rsidR="00EE70FF" w:rsidRPr="008659D1">
        <w:rPr>
          <w:rFonts w:cs="Arial"/>
          <w:lang w:val="en-GB"/>
        </w:rPr>
        <w:t>,</w:t>
      </w:r>
      <w:r w:rsidRPr="008659D1">
        <w:rPr>
          <w:rFonts w:cs="Arial"/>
          <w:lang w:val="en-GB"/>
        </w:rPr>
        <w:t xml:space="preserve"> </w:t>
      </w:r>
      <w:r w:rsidR="00722DE1" w:rsidRPr="008659D1">
        <w:rPr>
          <w:rFonts w:cs="Arial"/>
          <w:lang w:val="en-GB"/>
        </w:rPr>
        <w:t xml:space="preserve">by </w:t>
      </w:r>
      <w:r w:rsidR="0056052E" w:rsidRPr="008659D1">
        <w:rPr>
          <w:rFonts w:cs="Arial"/>
          <w:lang w:val="en-GB"/>
        </w:rPr>
        <w:t xml:space="preserve">disability and </w:t>
      </w:r>
      <w:r w:rsidR="00EE70FF" w:rsidRPr="008659D1">
        <w:rPr>
          <w:rFonts w:cs="Arial"/>
          <w:lang w:val="en-GB"/>
        </w:rPr>
        <w:t>age group</w:t>
      </w:r>
    </w:p>
    <w:p w14:paraId="4BF36CD9" w14:textId="77777777" w:rsidR="00DD1325" w:rsidRPr="008659D1" w:rsidRDefault="00DD1325" w:rsidP="00DD1325">
      <w:pPr>
        <w:rPr>
          <w:lang w:val="en-GB"/>
        </w:rPr>
      </w:pPr>
      <w:r w:rsidRPr="008659D1">
        <w:rPr>
          <w:noProof/>
          <w:lang w:val="en-GB" w:eastAsia="en-GB"/>
        </w:rPr>
        <w:drawing>
          <wp:inline distT="0" distB="0" distL="0" distR="0" wp14:anchorId="1C4CBCED" wp14:editId="02C2251E">
            <wp:extent cx="5486400" cy="3390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A3ACE1" w14:textId="77777777" w:rsidR="00DD1325" w:rsidRPr="008659D1" w:rsidRDefault="00DD1325" w:rsidP="00DD1325">
      <w:pPr>
        <w:pStyle w:val="Sourcereference"/>
        <w:rPr>
          <w:lang w:val="en-GB" w:eastAsia="en-GB"/>
        </w:rPr>
      </w:pPr>
      <w:r w:rsidRPr="008659D1">
        <w:rPr>
          <w:lang w:val="en-GB"/>
        </w:rPr>
        <w:t xml:space="preserve">Source: </w:t>
      </w:r>
      <w:r w:rsidRPr="008659D1">
        <w:rPr>
          <w:lang w:val="en-GB" w:eastAsia="en-GB"/>
        </w:rPr>
        <w:t>EU-SILC UDB 2016 – version of March 2018 (and previous UDB)</w:t>
      </w:r>
    </w:p>
    <w:p w14:paraId="262C0ABB" w14:textId="77777777" w:rsidR="001F6793" w:rsidRPr="008659D1" w:rsidRDefault="001F6793" w:rsidP="008659D1">
      <w:pPr>
        <w:pStyle w:val="Sourcereference"/>
        <w:jc w:val="both"/>
        <w:rPr>
          <w:rFonts w:cs="Arial"/>
          <w:lang w:val="en-GB" w:eastAsia="en-GB"/>
        </w:rPr>
      </w:pPr>
      <w:r w:rsidRPr="008659D1">
        <w:rPr>
          <w:rFonts w:cs="Arial"/>
          <w:lang w:val="en-GB" w:eastAsia="en-GB"/>
        </w:rPr>
        <w:t>Note: The risks for older people do not include work intensity (Eurostat refers to the age group 0-59 for this measure) and the survey does not distinguish ‘activity limitation’ (the proxy for impairment/disability) for children under the age of 16.</w:t>
      </w:r>
    </w:p>
    <w:p w14:paraId="02A47D5B" w14:textId="77777777" w:rsidR="001851FF" w:rsidRPr="008659D1" w:rsidRDefault="001851FF" w:rsidP="00C66F7C">
      <w:pPr>
        <w:pStyle w:val="Heading3"/>
        <w:rPr>
          <w:rFonts w:cs="Arial"/>
          <w:lang w:val="en-GB"/>
        </w:rPr>
      </w:pPr>
      <w:bookmarkStart w:id="38" w:name="_Toc2689981"/>
      <w:r w:rsidRPr="008659D1">
        <w:rPr>
          <w:rFonts w:cs="Arial"/>
          <w:lang w:val="en-GB"/>
        </w:rPr>
        <w:lastRenderedPageBreak/>
        <w:t>Alternative sources of national disability poverty data</w:t>
      </w:r>
      <w:bookmarkEnd w:id="38"/>
    </w:p>
    <w:p w14:paraId="7B69C23A" w14:textId="77777777" w:rsidR="00F01BC2" w:rsidRPr="008659D1" w:rsidRDefault="00F01BC2" w:rsidP="00F01BC2">
      <w:pPr>
        <w:pStyle w:val="Un-numberedsubheading"/>
        <w:spacing w:after="0"/>
        <w:jc w:val="both"/>
        <w:rPr>
          <w:rFonts w:cs="Arial"/>
          <w:b w:val="0"/>
          <w:bCs/>
          <w:lang w:val="en-GB"/>
        </w:rPr>
      </w:pPr>
    </w:p>
    <w:p w14:paraId="234D37CA" w14:textId="71EF470B" w:rsidR="001851FF" w:rsidRPr="008659D1" w:rsidRDefault="001851FF" w:rsidP="00F01BC2">
      <w:pPr>
        <w:pStyle w:val="Un-numberedsubheading"/>
        <w:spacing w:after="0"/>
        <w:jc w:val="both"/>
        <w:rPr>
          <w:rFonts w:cs="Arial"/>
          <w:b w:val="0"/>
          <w:bCs/>
          <w:lang w:val="en-GB"/>
        </w:rPr>
      </w:pPr>
      <w:r w:rsidRPr="008659D1">
        <w:rPr>
          <w:rFonts w:cs="Arial"/>
          <w:b w:val="0"/>
          <w:bCs/>
          <w:lang w:val="en-GB"/>
        </w:rPr>
        <w:t>I</w:t>
      </w:r>
      <w:r w:rsidR="00F01BC2" w:rsidRPr="008659D1">
        <w:rPr>
          <w:rFonts w:cs="Arial"/>
          <w:b w:val="0"/>
          <w:bCs/>
          <w:lang w:val="en-GB"/>
        </w:rPr>
        <w:t>n</w:t>
      </w:r>
      <w:r w:rsidRPr="008659D1">
        <w:rPr>
          <w:rFonts w:cs="Arial"/>
          <w:b w:val="0"/>
          <w:bCs/>
          <w:lang w:val="en-GB"/>
        </w:rPr>
        <w:t xml:space="preserve"> general, the EU-SILC data provides the most comprehensive and reliable source concerning poverty or social exclusion rates in the Member States. However, national disability surveys or studies may offer additional information</w:t>
      </w:r>
      <w:r w:rsidR="00E45368" w:rsidRPr="008659D1">
        <w:rPr>
          <w:rFonts w:cs="Arial"/>
          <w:b w:val="0"/>
          <w:bCs/>
          <w:lang w:val="en-GB"/>
        </w:rPr>
        <w:t xml:space="preserve"> (see chapter 4)</w:t>
      </w:r>
      <w:r w:rsidRPr="008659D1">
        <w:rPr>
          <w:rFonts w:cs="Arial"/>
          <w:b w:val="0"/>
          <w:bCs/>
          <w:lang w:val="en-GB"/>
        </w:rPr>
        <w:t>.</w:t>
      </w:r>
    </w:p>
    <w:p w14:paraId="2BB6624F" w14:textId="15E2B04F" w:rsidR="0078310B" w:rsidRPr="008659D1" w:rsidRDefault="0078310B" w:rsidP="00F01BC2">
      <w:pPr>
        <w:pStyle w:val="Un-numberedsubheading"/>
        <w:spacing w:after="0"/>
        <w:rPr>
          <w:rFonts w:cs="Arial"/>
          <w:bCs/>
          <w:lang w:val="en-GB"/>
        </w:rPr>
      </w:pPr>
    </w:p>
    <w:sectPr w:rsidR="0078310B" w:rsidRPr="008659D1" w:rsidSect="00694F9D">
      <w:headerReference w:type="default" r:id="rId34"/>
      <w:footerReference w:type="default" r:id="rId35"/>
      <w:pgSz w:w="11906" w:h="16838"/>
      <w:pgMar w:top="1985"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F7E9" w14:textId="77777777" w:rsidR="001371FF" w:rsidRDefault="001371FF" w:rsidP="00AF323E">
      <w:r>
        <w:separator/>
      </w:r>
    </w:p>
  </w:endnote>
  <w:endnote w:type="continuationSeparator" w:id="0">
    <w:p w14:paraId="53311FF6" w14:textId="77777777" w:rsidR="001371FF" w:rsidRDefault="001371FF" w:rsidP="00AF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8902"/>
      <w:docPartObj>
        <w:docPartGallery w:val="Page Numbers (Bottom of Page)"/>
        <w:docPartUnique/>
      </w:docPartObj>
    </w:sdtPr>
    <w:sdtEndPr>
      <w:rPr>
        <w:noProof/>
      </w:rPr>
    </w:sdtEndPr>
    <w:sdtContent>
      <w:p w14:paraId="5987A3E8" w14:textId="77777777" w:rsidR="00244311" w:rsidRDefault="00244311" w:rsidP="00694F9D">
        <w:pPr>
          <w:pStyle w:val="Footer"/>
          <w:jc w:val="center"/>
        </w:pPr>
        <w:r>
          <w:fldChar w:fldCharType="begin"/>
        </w:r>
        <w:r>
          <w:instrText xml:space="preserve"> PAGE   \* MERGEFORMAT </w:instrText>
        </w:r>
        <w:r>
          <w:fldChar w:fldCharType="separate"/>
        </w:r>
        <w:r w:rsidR="003637C2">
          <w:rPr>
            <w:noProof/>
          </w:rPr>
          <w:t>32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80EE6" w14:textId="77777777" w:rsidR="001371FF" w:rsidRDefault="001371FF" w:rsidP="00AF323E">
      <w:r>
        <w:separator/>
      </w:r>
    </w:p>
  </w:footnote>
  <w:footnote w:type="continuationSeparator" w:id="0">
    <w:p w14:paraId="19997E67" w14:textId="77777777" w:rsidR="001371FF" w:rsidRDefault="001371FF" w:rsidP="00AF323E">
      <w:r>
        <w:continuationSeparator/>
      </w:r>
    </w:p>
  </w:footnote>
  <w:footnote w:id="1">
    <w:p w14:paraId="452DFFBC" w14:textId="0A20A29C" w:rsidR="00244311" w:rsidRPr="00685F4F" w:rsidRDefault="00244311" w:rsidP="008659D1">
      <w:pPr>
        <w:autoSpaceDE w:val="0"/>
        <w:autoSpaceDN w:val="0"/>
        <w:adjustRightInd w:val="0"/>
        <w:ind w:left="284" w:hanging="284"/>
        <w:rPr>
          <w:rFonts w:cs="Arial"/>
          <w:sz w:val="20"/>
          <w:szCs w:val="20"/>
          <w:lang w:val="fr-CH"/>
        </w:rPr>
      </w:pPr>
      <w:r w:rsidRPr="008D0F89">
        <w:rPr>
          <w:rStyle w:val="FootnoteReference"/>
          <w:rFonts w:cs="Arial"/>
          <w:sz w:val="20"/>
          <w:szCs w:val="20"/>
          <w:lang w:val="en-GB"/>
        </w:rPr>
        <w:footnoteRef/>
      </w:r>
      <w:r w:rsidRPr="00685F4F">
        <w:rPr>
          <w:rFonts w:cs="Arial"/>
          <w:sz w:val="20"/>
          <w:szCs w:val="20"/>
          <w:lang w:val="fr-CH"/>
        </w:rPr>
        <w:t xml:space="preserve"> </w:t>
      </w:r>
      <w:r w:rsidRPr="00685F4F">
        <w:rPr>
          <w:rFonts w:cs="Arial"/>
          <w:sz w:val="20"/>
          <w:szCs w:val="20"/>
          <w:lang w:val="fr-CH"/>
        </w:rPr>
        <w:tab/>
      </w:r>
      <w:proofErr w:type="spellStart"/>
      <w:r w:rsidRPr="00685F4F">
        <w:rPr>
          <w:rFonts w:cs="Arial"/>
          <w:sz w:val="20"/>
          <w:szCs w:val="20"/>
          <w:lang w:val="fr-CH"/>
        </w:rPr>
        <w:t>Answer</w:t>
      </w:r>
      <w:proofErr w:type="spellEnd"/>
      <w:r w:rsidRPr="00685F4F">
        <w:rPr>
          <w:rFonts w:cs="Arial"/>
          <w:sz w:val="20"/>
          <w:szCs w:val="20"/>
          <w:lang w:val="fr-CH"/>
        </w:rPr>
        <w:t xml:space="preserve"> on </w:t>
      </w:r>
      <w:proofErr w:type="spellStart"/>
      <w:r w:rsidRPr="00685F4F">
        <w:rPr>
          <w:rFonts w:cs="Arial"/>
          <w:sz w:val="20"/>
          <w:szCs w:val="20"/>
          <w:lang w:val="fr-CH"/>
        </w:rPr>
        <w:t>parliamentary</w:t>
      </w:r>
      <w:proofErr w:type="spellEnd"/>
      <w:r w:rsidRPr="00685F4F">
        <w:rPr>
          <w:rFonts w:cs="Arial"/>
          <w:sz w:val="20"/>
          <w:szCs w:val="20"/>
          <w:lang w:val="fr-CH"/>
        </w:rPr>
        <w:t xml:space="preserve"> question n° 1333 (2015) (Réponse de Monsieur le Ministre du Travail, de l'Emploi et de l'Economie sociale et solidaire à la question parlementaire, n.1333) </w:t>
      </w:r>
      <w:hyperlink r:id="rId1" w:history="1">
        <w:r w:rsidRPr="00685F4F">
          <w:rPr>
            <w:rStyle w:val="Hyperlink"/>
            <w:rFonts w:cs="Arial"/>
            <w:sz w:val="20"/>
            <w:szCs w:val="20"/>
            <w:lang w:val="fr-CH"/>
          </w:rPr>
          <w:t>https://ccdh.public.lu/content/dam/ccdh/fr/archives/2015/QP-1333.pdf</w:t>
        </w:r>
      </w:hyperlink>
      <w:r w:rsidRPr="00685F4F">
        <w:rPr>
          <w:rStyle w:val="Hyperlink"/>
          <w:rFonts w:cs="Arial"/>
          <w:sz w:val="20"/>
          <w:szCs w:val="20"/>
          <w:u w:val="none"/>
          <w:lang w:val="fr-CH"/>
        </w:rPr>
        <w:t>.</w:t>
      </w:r>
      <w:r w:rsidRPr="00685F4F">
        <w:rPr>
          <w:rFonts w:cs="Arial"/>
          <w:sz w:val="20"/>
          <w:szCs w:val="20"/>
          <w:lang w:val="fr-CH"/>
        </w:rPr>
        <w:t xml:space="preserve">  </w:t>
      </w:r>
    </w:p>
  </w:footnote>
  <w:footnote w:id="2">
    <w:p w14:paraId="10B8B5CD" w14:textId="490A9404"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United Nations Human Rights Office of the High Commissioner (2017) CRPD/C/LUX/C0/1 “The Committee recommends (…) Ensure sufficient human and financial resources and the necessary powers so that they can remedy complaints of disability-based discrimination in a timely and cost-effective manner; … </w:t>
      </w:r>
      <w:hyperlink r:id="rId2" w:history="1">
        <w:r w:rsidRPr="008D0F89">
          <w:rPr>
            <w:rStyle w:val="Hyperlink"/>
            <w:rFonts w:cs="Arial"/>
            <w:lang w:val="en-GB"/>
          </w:rPr>
          <w:t>https://tbinternet.ohchr.org/_layouts/treatybodyexternal/Download.aspx?symbolno=CRPD%2fC%2fLUX%2fCO%2f1&amp;Lang=en</w:t>
        </w:r>
      </w:hyperlink>
      <w:r w:rsidRPr="008D0F89">
        <w:rPr>
          <w:rFonts w:cs="Arial"/>
          <w:lang w:val="en-GB"/>
        </w:rPr>
        <w:t xml:space="preserve">. </w:t>
      </w:r>
    </w:p>
  </w:footnote>
  <w:footnote w:id="3">
    <w:p w14:paraId="19233F89" w14:textId="118BF960"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3D16C5">
        <w:rPr>
          <w:rFonts w:cs="Arial"/>
          <w:lang w:val="nl-NL"/>
        </w:rPr>
        <w:t xml:space="preserve"> </w:t>
      </w:r>
      <w:r w:rsidRPr="003D16C5">
        <w:rPr>
          <w:rFonts w:cs="Arial"/>
          <w:lang w:val="nl-NL"/>
        </w:rPr>
        <w:tab/>
        <w:t xml:space="preserve">Tageblatt 25.10. 2016 Beschäftigungsminister Nicolas Schmit (LSAP) wartete in seiner Ansprache mit einer Begriffsneuerung auf. Als Hommage an die Gründer der „Ligue HMC“, an ihre „Pionierarbeit“ und als Aufwertung der Arbeit von behinderten Menschen in den zahlreichen Werkstätten in Luxemburg sollen diese in Zukunft nicht mehr „Ateliers protégés“ heißen, sondern „Ateliers d’inclusion“. Davon erhofft sich der Minister, dass sich auch der Blick der Gesellschaft auf Menschen mit Behinderung ändert. </w:t>
      </w:r>
      <w:proofErr w:type="spellStart"/>
      <w:r w:rsidRPr="008D0F89">
        <w:rPr>
          <w:rFonts w:cs="Arial"/>
          <w:lang w:val="en-GB"/>
        </w:rPr>
        <w:t>Demnächst</w:t>
      </w:r>
      <w:proofErr w:type="spellEnd"/>
      <w:r w:rsidRPr="008D0F89">
        <w:rPr>
          <w:rFonts w:cs="Arial"/>
          <w:lang w:val="en-GB"/>
        </w:rPr>
        <w:t xml:space="preserve"> </w:t>
      </w:r>
      <w:proofErr w:type="spellStart"/>
      <w:r w:rsidRPr="008D0F89">
        <w:rPr>
          <w:rFonts w:cs="Arial"/>
          <w:lang w:val="en-GB"/>
        </w:rPr>
        <w:t>stehen</w:t>
      </w:r>
      <w:proofErr w:type="spellEnd"/>
      <w:r w:rsidRPr="008D0F89">
        <w:rPr>
          <w:rFonts w:cs="Arial"/>
          <w:lang w:val="en-GB"/>
        </w:rPr>
        <w:t xml:space="preserve"> </w:t>
      </w:r>
      <w:proofErr w:type="spellStart"/>
      <w:r w:rsidRPr="008D0F89">
        <w:rPr>
          <w:rFonts w:cs="Arial"/>
          <w:lang w:val="en-GB"/>
        </w:rPr>
        <w:t>entsprechende</w:t>
      </w:r>
      <w:proofErr w:type="spellEnd"/>
      <w:r w:rsidRPr="008D0F89">
        <w:rPr>
          <w:rFonts w:cs="Arial"/>
          <w:lang w:val="en-GB"/>
        </w:rPr>
        <w:t xml:space="preserve"> </w:t>
      </w:r>
      <w:proofErr w:type="spellStart"/>
      <w:r w:rsidRPr="008D0F89">
        <w:rPr>
          <w:rFonts w:cs="Arial"/>
          <w:lang w:val="en-GB"/>
        </w:rPr>
        <w:t>Änderungen</w:t>
      </w:r>
      <w:proofErr w:type="spellEnd"/>
      <w:r w:rsidRPr="008D0F89">
        <w:rPr>
          <w:rFonts w:cs="Arial"/>
          <w:lang w:val="en-GB"/>
        </w:rPr>
        <w:t xml:space="preserve"> in den </w:t>
      </w:r>
      <w:proofErr w:type="spellStart"/>
      <w:r w:rsidRPr="008D0F89">
        <w:rPr>
          <w:rFonts w:cs="Arial"/>
          <w:lang w:val="en-GB"/>
        </w:rPr>
        <w:t>Gesetzen</w:t>
      </w:r>
      <w:proofErr w:type="spellEnd"/>
      <w:r w:rsidRPr="008D0F89">
        <w:rPr>
          <w:rFonts w:cs="Arial"/>
          <w:lang w:val="en-GB"/>
        </w:rPr>
        <w:t xml:space="preserve"> an. (In his speech, Employment Minister Nicolas </w:t>
      </w:r>
      <w:proofErr w:type="spellStart"/>
      <w:r w:rsidRPr="008D0F89">
        <w:rPr>
          <w:rFonts w:cs="Arial"/>
          <w:lang w:val="en-GB"/>
        </w:rPr>
        <w:t>Schmit</w:t>
      </w:r>
      <w:proofErr w:type="spellEnd"/>
      <w:r w:rsidRPr="008D0F89">
        <w:rPr>
          <w:rFonts w:cs="Arial"/>
          <w:lang w:val="en-GB"/>
        </w:rPr>
        <w:t xml:space="preserve"> (LSAP) came up with a new concept. As a tribute to the founders of the "Ligue HMC", to their "pioneering work" and as an appreciation of the work of disabled people in the numerous workshops in Luxembourg, these will in future no longer be called "Ateliers protégés" but "Ateliers </w:t>
      </w:r>
      <w:proofErr w:type="spellStart"/>
      <w:r w:rsidRPr="008D0F89">
        <w:rPr>
          <w:rFonts w:cs="Arial"/>
          <w:lang w:val="en-GB"/>
        </w:rPr>
        <w:t>d'inclusion</w:t>
      </w:r>
      <w:proofErr w:type="spellEnd"/>
      <w:r w:rsidRPr="008D0F89">
        <w:rPr>
          <w:rFonts w:cs="Arial"/>
          <w:lang w:val="en-GB"/>
        </w:rPr>
        <w:t>". The Minister hopes that this will also change society's view of people with disabilities. Corresponding changes in the laws are imminent.</w:t>
      </w:r>
    </w:p>
    <w:p w14:paraId="784917E0" w14:textId="35DD4AA0" w:rsidR="00244311" w:rsidRPr="008D0F89" w:rsidRDefault="00244311" w:rsidP="008659D1">
      <w:pPr>
        <w:pStyle w:val="FootnoteText"/>
        <w:ind w:left="284" w:hanging="284"/>
        <w:rPr>
          <w:rFonts w:cs="Arial"/>
          <w:lang w:val="en-GB"/>
        </w:rPr>
      </w:pPr>
      <w:r w:rsidRPr="008D0F89">
        <w:rPr>
          <w:rStyle w:val="Hyperlink"/>
          <w:rFonts w:cs="Arial"/>
          <w:u w:val="none"/>
          <w:lang w:val="en-GB"/>
        </w:rPr>
        <w:tab/>
      </w:r>
      <w:hyperlink r:id="rId3" w:history="1">
        <w:r w:rsidRPr="008D0F89">
          <w:rPr>
            <w:rStyle w:val="Hyperlink"/>
            <w:rFonts w:cs="Arial"/>
            <w:lang w:val="en-GB"/>
          </w:rPr>
          <w:t>http://www.tageblatt.lu/nachrichten/ein-offener-raum-fur-begegnungen-20757120/</w:t>
        </w:r>
      </w:hyperlink>
      <w:r w:rsidRPr="008D0F89">
        <w:rPr>
          <w:rStyle w:val="Hyperlink"/>
          <w:rFonts w:cs="Arial"/>
          <w:u w:val="none"/>
          <w:lang w:val="en-GB"/>
        </w:rPr>
        <w:t>.</w:t>
      </w:r>
      <w:r w:rsidRPr="008D0F89">
        <w:rPr>
          <w:rFonts w:cs="Arial"/>
          <w:lang w:val="en-GB"/>
        </w:rPr>
        <w:t xml:space="preserve"> </w:t>
      </w:r>
    </w:p>
  </w:footnote>
  <w:footnote w:id="4">
    <w:p w14:paraId="2725D38E" w14:textId="7B16D76D"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proofErr w:type="spellStart"/>
      <w:r w:rsidRPr="00685F4F">
        <w:rPr>
          <w:rFonts w:cs="Arial"/>
          <w:lang w:val="fr-CH"/>
        </w:rPr>
        <w:t>Act</w:t>
      </w:r>
      <w:proofErr w:type="spellEnd"/>
      <w:r w:rsidRPr="00685F4F">
        <w:rPr>
          <w:rFonts w:cs="Arial"/>
          <w:lang w:val="fr-CH"/>
        </w:rPr>
        <w:t xml:space="preserve"> of 28 July 2018 (Loi du 28 juillet 2018 relative au revenu d'inclusion sociale) </w:t>
      </w:r>
      <w:hyperlink r:id="rId4" w:history="1">
        <w:r w:rsidRPr="00685F4F">
          <w:rPr>
            <w:rStyle w:val="Hyperlink"/>
            <w:rFonts w:cs="Arial"/>
            <w:lang w:val="fr-CH"/>
          </w:rPr>
          <w:t>http://legilux.public.lu/eli/etat/leg/loi/2018/07/28/a630/jo</w:t>
        </w:r>
      </w:hyperlink>
      <w:r w:rsidRPr="00685F4F">
        <w:rPr>
          <w:rFonts w:cs="Arial"/>
          <w:lang w:val="fr-CH"/>
        </w:rPr>
        <w:t xml:space="preserve">. </w:t>
      </w:r>
    </w:p>
  </w:footnote>
  <w:footnote w:id="5">
    <w:p w14:paraId="7131A6B4" w14:textId="712B8576"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proofErr w:type="spellStart"/>
      <w:r w:rsidRPr="00685F4F">
        <w:rPr>
          <w:rFonts w:cs="Arial"/>
          <w:lang w:val="fr-CH"/>
        </w:rPr>
        <w:t>Act</w:t>
      </w:r>
      <w:proofErr w:type="spellEnd"/>
      <w:r w:rsidRPr="00685F4F">
        <w:rPr>
          <w:rFonts w:cs="Arial"/>
          <w:lang w:val="fr-CH"/>
        </w:rPr>
        <w:t xml:space="preserve"> on centres of </w:t>
      </w:r>
      <w:proofErr w:type="spellStart"/>
      <w:r w:rsidRPr="00685F4F">
        <w:rPr>
          <w:rFonts w:cs="Arial"/>
          <w:lang w:val="fr-CH"/>
        </w:rPr>
        <w:t>competences</w:t>
      </w:r>
      <w:proofErr w:type="spellEnd"/>
      <w:r w:rsidRPr="00685F4F">
        <w:rPr>
          <w:rFonts w:cs="Arial"/>
          <w:lang w:val="fr-CH"/>
        </w:rPr>
        <w:t xml:space="preserve"> (</w:t>
      </w:r>
      <w:proofErr w:type="spellStart"/>
      <w:r w:rsidRPr="00685F4F">
        <w:rPr>
          <w:rFonts w:cs="Arial"/>
          <w:lang w:val="fr-CH"/>
        </w:rPr>
        <w:t>act</w:t>
      </w:r>
      <w:proofErr w:type="spellEnd"/>
      <w:r w:rsidRPr="00685F4F">
        <w:rPr>
          <w:rFonts w:cs="Arial"/>
          <w:lang w:val="fr-CH"/>
        </w:rPr>
        <w:t xml:space="preserve"> of 28 July 2018 (Loi du 28 juillet 2018 relative au revenu d'inclusion sociale) </w:t>
      </w:r>
      <w:hyperlink r:id="rId5" w:history="1">
        <w:r w:rsidRPr="00685F4F">
          <w:rPr>
            <w:rStyle w:val="Hyperlink"/>
            <w:rFonts w:cs="Arial"/>
            <w:lang w:val="fr-CH"/>
          </w:rPr>
          <w:t>http://legilux.public.lu/eli/etat/leg/loi/2018/07/28/a630/jo</w:t>
        </w:r>
      </w:hyperlink>
      <w:r w:rsidRPr="00685F4F">
        <w:rPr>
          <w:rFonts w:cs="Arial"/>
          <w:lang w:val="fr-CH"/>
        </w:rPr>
        <w:t xml:space="preserve">. </w:t>
      </w:r>
    </w:p>
  </w:footnote>
  <w:footnote w:id="6">
    <w:p w14:paraId="18D54978" w14:textId="2DABEB64"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New Law of the University of Luxembourg </w:t>
      </w:r>
      <w:hyperlink r:id="rId6" w:history="1">
        <w:r w:rsidRPr="008D0F89">
          <w:rPr>
            <w:rStyle w:val="Hyperlink"/>
            <w:rFonts w:cs="Arial"/>
            <w:lang w:val="en-GB"/>
          </w:rPr>
          <w:t>https://wwwfr.uni.lu/universite/documents_officiels/loi_du_27_juin_2018_modifiee</w:t>
        </w:r>
      </w:hyperlink>
      <w:r w:rsidRPr="008D0F89">
        <w:rPr>
          <w:rStyle w:val="Hyperlink"/>
          <w:rFonts w:cs="Arial"/>
          <w:u w:val="none"/>
          <w:lang w:val="en-GB"/>
        </w:rPr>
        <w:t>.</w:t>
      </w:r>
      <w:r w:rsidRPr="008D0F89">
        <w:rPr>
          <w:rFonts w:cs="Arial"/>
          <w:lang w:val="en-GB"/>
        </w:rPr>
        <w:t xml:space="preserve"> </w:t>
      </w:r>
    </w:p>
  </w:footnote>
  <w:footnote w:id="7">
    <w:p w14:paraId="497040A8" w14:textId="377227FB"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proofErr w:type="spellStart"/>
      <w:r w:rsidRPr="00685F4F">
        <w:rPr>
          <w:rFonts w:cs="Arial"/>
          <w:lang w:val="fr-CH"/>
        </w:rPr>
        <w:t>Sozialalmanach</w:t>
      </w:r>
      <w:proofErr w:type="spellEnd"/>
      <w:r w:rsidRPr="00685F4F">
        <w:rPr>
          <w:rFonts w:cs="Arial"/>
          <w:lang w:val="fr-CH"/>
        </w:rPr>
        <w:t xml:space="preserve"> Caritas Luxembourg </w:t>
      </w:r>
      <w:hyperlink r:id="rId7" w:history="1">
        <w:r w:rsidRPr="00685F4F">
          <w:rPr>
            <w:rStyle w:val="Hyperlink"/>
            <w:rFonts w:cs="Arial"/>
            <w:lang w:val="fr-CH"/>
          </w:rPr>
          <w:t>https://www.caritas.lu/sites/default/files/caritas_sozialalmanach_2018.pdf</w:t>
        </w:r>
      </w:hyperlink>
      <w:r w:rsidRPr="00685F4F">
        <w:rPr>
          <w:rStyle w:val="Hyperlink"/>
          <w:rFonts w:cs="Arial"/>
          <w:u w:val="none"/>
          <w:lang w:val="fr-CH"/>
        </w:rPr>
        <w:t>.</w:t>
      </w:r>
      <w:r w:rsidRPr="00685F4F">
        <w:rPr>
          <w:rFonts w:cs="Arial"/>
          <w:lang w:val="fr-CH"/>
        </w:rPr>
        <w:t xml:space="preserve"> </w:t>
      </w:r>
    </w:p>
  </w:footnote>
  <w:footnote w:id="8">
    <w:p w14:paraId="726D527B" w14:textId="31749B0E"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United Nations Human Rights Office of the High Commissioner (2017) CRPD/C/LUX/C0/1 “The Committee is concerned that data collection on the situation of the rights of persons with disabilities in the State party is fragmented and not disaggregated by gender or age, which makes it difficult for the State party to develop appropriate policies. In view of target 17.18 of the Sustainable Development Goals, the Committee recommends that the State party:  (a) Establish systematic data collection and reporting procedures under the National Institute of Statistics in line with the Convention; (b) Rely on the methodology of the Washington Group on Disability Statistics to collect, analyse and disseminate data on its population disaggregated by sex, age, ethnicity, type of impairment, socioeconomic status, employment, barriers encountered and place of residence, including persons with disabilities who have been placed in institutions abroad with funding by the State party, and data on cases of discrimination or violence against persons with disabilities; </w:t>
      </w:r>
      <w:hyperlink r:id="rId8" w:history="1">
        <w:r w:rsidRPr="008D0F89">
          <w:rPr>
            <w:rStyle w:val="Hyperlink"/>
            <w:rFonts w:cs="Arial"/>
            <w:lang w:val="en-GB"/>
          </w:rPr>
          <w:t>https://tbinternet.ohchr.org/_layouts/treatybodyexternal/Download.aspx?symbolno=CRPD%2fC%2fLUX%2fCO%2f1&amp;Lang=en</w:t>
        </w:r>
      </w:hyperlink>
      <w:r w:rsidRPr="008D0F89">
        <w:rPr>
          <w:rStyle w:val="Hyperlink"/>
          <w:rFonts w:cs="Arial"/>
          <w:u w:val="none"/>
          <w:lang w:val="en-GB"/>
        </w:rPr>
        <w:t>.</w:t>
      </w:r>
      <w:r w:rsidRPr="008D0F89">
        <w:rPr>
          <w:rFonts w:cs="Arial"/>
          <w:lang w:val="en-GB"/>
        </w:rPr>
        <w:t xml:space="preserve"> </w:t>
      </w:r>
    </w:p>
  </w:footnote>
  <w:footnote w:id="9">
    <w:p w14:paraId="670236A3" w14:textId="41A85204"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As adopted during the eighteenth session of the Committee (14 -31 August 2017) CRPD/C/LUX/CO/1 </w:t>
      </w:r>
      <w:hyperlink r:id="rId9" w:history="1">
        <w:r w:rsidRPr="008D0F89">
          <w:rPr>
            <w:rStyle w:val="Hyperlink"/>
            <w:rFonts w:cs="Arial"/>
            <w:lang w:val="en-GB"/>
          </w:rPr>
          <w:t>http://tbinternet.ohchr.org/_layouts/treatybodyexternal/Download.aspx?symbolno=CRPD%2fC%2fLUX%2fCO%2f1&amp;Lang=en</w:t>
        </w:r>
      </w:hyperlink>
      <w:r w:rsidR="003D16C5">
        <w:rPr>
          <w:rFonts w:cs="Arial"/>
          <w:lang w:val="en-GB"/>
        </w:rPr>
        <w:t>,</w:t>
      </w:r>
      <w:r w:rsidRPr="008D0F89">
        <w:rPr>
          <w:rFonts w:cs="Arial"/>
          <w:lang w:val="en-GB"/>
        </w:rPr>
        <w:t xml:space="preserve"> </w:t>
      </w:r>
      <w:hyperlink r:id="rId10" w:history="1">
        <w:r w:rsidRPr="008D0F89">
          <w:rPr>
            <w:rStyle w:val="Hyperlink"/>
            <w:rFonts w:cs="Arial"/>
            <w:lang w:val="en-GB"/>
          </w:rPr>
          <w:t>https://undocs.org/CRPD/C/LUX/Q/1</w:t>
        </w:r>
      </w:hyperlink>
      <w:r w:rsidRPr="008D0F89">
        <w:rPr>
          <w:rStyle w:val="Hyperlink"/>
          <w:rFonts w:cs="Arial"/>
          <w:u w:val="none"/>
          <w:lang w:val="en-GB"/>
        </w:rPr>
        <w:t>.</w:t>
      </w:r>
      <w:r w:rsidRPr="008D0F89">
        <w:rPr>
          <w:rFonts w:cs="Arial"/>
          <w:lang w:val="en-GB"/>
        </w:rPr>
        <w:t xml:space="preserve"> </w:t>
      </w:r>
    </w:p>
  </w:footnote>
  <w:footnote w:id="10">
    <w:p w14:paraId="7F30091E" w14:textId="1EA09407" w:rsidR="00244311" w:rsidRPr="008D0F89" w:rsidRDefault="00244311" w:rsidP="008659D1">
      <w:pPr>
        <w:pStyle w:val="FootnoteText"/>
        <w:ind w:left="284" w:hanging="284"/>
        <w:rPr>
          <w:rStyle w:val="Hyperlink"/>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The dismantling of neoliberalism is already publicly called for by some political representatives. (</w:t>
      </w:r>
      <w:proofErr w:type="spellStart"/>
      <w:r w:rsidRPr="008D0F89">
        <w:rPr>
          <w:rFonts w:cs="Arial"/>
          <w:lang w:val="en-GB"/>
        </w:rPr>
        <w:t>Tageblatt</w:t>
      </w:r>
      <w:proofErr w:type="spellEnd"/>
      <w:r w:rsidRPr="008D0F89">
        <w:rPr>
          <w:rFonts w:cs="Arial"/>
          <w:lang w:val="en-GB"/>
        </w:rPr>
        <w:t xml:space="preserve"> 28.05.2018) </w:t>
      </w:r>
      <w:hyperlink r:id="rId11" w:history="1">
        <w:r w:rsidRPr="008D0F89">
          <w:rPr>
            <w:rStyle w:val="Hyperlink"/>
            <w:rFonts w:cs="Arial"/>
            <w:lang w:val="en-GB"/>
          </w:rPr>
          <w:t>http://www.tageblatt.lu/meinung/forum/es-gibt-keine-alternative-zum-abbau-des-neoliberalismus-teil-1/</w:t>
        </w:r>
      </w:hyperlink>
      <w:r w:rsidRPr="008D0F89">
        <w:rPr>
          <w:rStyle w:val="Hyperlink"/>
          <w:rFonts w:cs="Arial"/>
          <w:u w:val="none"/>
          <w:lang w:val="en-GB"/>
        </w:rPr>
        <w:t>.</w:t>
      </w:r>
      <w:r w:rsidRPr="008D0F89">
        <w:rPr>
          <w:rStyle w:val="Hyperlink"/>
          <w:rFonts w:cs="Arial"/>
          <w:lang w:val="en-GB"/>
        </w:rPr>
        <w:t xml:space="preserve"> </w:t>
      </w:r>
    </w:p>
  </w:footnote>
  <w:footnote w:id="11">
    <w:p w14:paraId="4EB24541" w14:textId="7B5DBCD4"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Panorama Social 2018 </w:t>
      </w:r>
      <w:hyperlink r:id="rId12" w:history="1">
        <w:r w:rsidR="003D16C5" w:rsidRPr="00D602D8">
          <w:rPr>
            <w:rStyle w:val="Hyperlink"/>
            <w:rFonts w:cs="Arial"/>
            <w:lang w:val="fr-CH"/>
          </w:rPr>
          <w:t>https://www.csl.lu/bibliotheque/publications/d6c3a88869.pdf</w:t>
        </w:r>
      </w:hyperlink>
      <w:r w:rsidRPr="00685F4F">
        <w:rPr>
          <w:rStyle w:val="Hyperlink"/>
          <w:rFonts w:cs="Arial"/>
          <w:u w:val="none"/>
          <w:lang w:val="fr-CH"/>
        </w:rPr>
        <w:t>.</w:t>
      </w:r>
      <w:r w:rsidRPr="00685F4F">
        <w:rPr>
          <w:rFonts w:cs="Arial"/>
          <w:lang w:val="fr-CH"/>
        </w:rPr>
        <w:t xml:space="preserve"> </w:t>
      </w:r>
    </w:p>
  </w:footnote>
  <w:footnote w:id="12">
    <w:p w14:paraId="2817B3D8" w14:textId="77777777"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hyperlink r:id="rId13" w:history="1">
        <w:r w:rsidRPr="00685F4F">
          <w:rPr>
            <w:rStyle w:val="Hyperlink"/>
            <w:rFonts w:cs="Arial"/>
            <w:lang w:val="fr-CH"/>
          </w:rPr>
          <w:t>http://ec.europa.eu/eurostat/documents/4411192/4411431/Europe_2020_Targets.pdf</w:t>
        </w:r>
      </w:hyperlink>
      <w:r w:rsidRPr="00685F4F">
        <w:rPr>
          <w:rStyle w:val="Hyperlink"/>
          <w:rFonts w:cs="Arial"/>
          <w:lang w:val="fr-CH"/>
        </w:rPr>
        <w:t>.</w:t>
      </w:r>
      <w:r w:rsidRPr="00685F4F">
        <w:rPr>
          <w:rFonts w:cs="Arial"/>
          <w:lang w:val="fr-CH"/>
        </w:rPr>
        <w:t xml:space="preserve"> </w:t>
      </w:r>
      <w:r w:rsidRPr="00685F4F">
        <w:rPr>
          <w:rStyle w:val="Hyperlink"/>
          <w:rFonts w:cs="Arial"/>
          <w:lang w:val="fr-CH"/>
        </w:rPr>
        <w:t xml:space="preserve"> </w:t>
      </w:r>
    </w:p>
  </w:footnote>
  <w:footnote w:id="13">
    <w:p w14:paraId="305B2828" w14:textId="7777777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Further explanation and analysis of the comparative data and methodology is included in ANED’s annual statistical reports relevant to the EU2020 goals, available at </w:t>
      </w:r>
      <w:hyperlink r:id="rId14" w:history="1">
        <w:r w:rsidRPr="008D0F89">
          <w:rPr>
            <w:rStyle w:val="Hyperlink"/>
            <w:rFonts w:cs="Arial"/>
            <w:lang w:val="en-GB"/>
          </w:rPr>
          <w:t>http://www.disability-europe.net/theme/statistical-indicators</w:t>
        </w:r>
      </w:hyperlink>
      <w:r w:rsidRPr="008D0F89">
        <w:rPr>
          <w:rStyle w:val="Hyperlink"/>
          <w:rFonts w:cs="Arial"/>
          <w:u w:val="none"/>
          <w:lang w:val="en-GB"/>
        </w:rPr>
        <w:t>.</w:t>
      </w:r>
    </w:p>
  </w:footnote>
  <w:footnote w:id="14">
    <w:p w14:paraId="34205355" w14:textId="4DFD1B82"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EUROSTAT 2018 </w:t>
      </w:r>
      <w:hyperlink r:id="rId15" w:history="1">
        <w:r w:rsidRPr="00685F4F">
          <w:rPr>
            <w:rStyle w:val="Hyperlink"/>
            <w:rFonts w:cs="Arial"/>
            <w:lang w:val="fr-CH"/>
          </w:rPr>
          <w:t>https://ec.europa.eu/eurostat/statistics-explained/index.php?title=File:Luxembourg,_Change_since_2008_in_relation_to_national_targets,_2018.PNG</w:t>
        </w:r>
      </w:hyperlink>
      <w:r w:rsidRPr="00685F4F">
        <w:rPr>
          <w:rStyle w:val="Hyperlink"/>
          <w:rFonts w:cs="Arial"/>
          <w:color w:val="auto"/>
          <w:u w:val="none"/>
          <w:lang w:val="fr-CH"/>
        </w:rPr>
        <w:t>.</w:t>
      </w:r>
      <w:r w:rsidRPr="00685F4F">
        <w:rPr>
          <w:rFonts w:cs="Arial"/>
          <w:lang w:val="fr-CH"/>
        </w:rPr>
        <w:t xml:space="preserve"> </w:t>
      </w:r>
    </w:p>
  </w:footnote>
  <w:footnote w:id="15">
    <w:p w14:paraId="5729C4AF" w14:textId="40D95ECF"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Initial State Party report to the Committee on the Rights of Persons with Disabilities 2014 </w:t>
      </w:r>
      <w:hyperlink r:id="rId16" w:history="1">
        <w:r w:rsidRPr="008D0F89">
          <w:rPr>
            <w:rStyle w:val="Hyperlink"/>
            <w:rFonts w:cs="Arial"/>
            <w:lang w:val="en-GB"/>
          </w:rPr>
          <w:t>https://mfamigr.gouvernement.lu/content/dam/gouv_mfamigr/le-ministère/attributions/personnes-handicapées/premier-rapport-mise-en-oeuvre-convention-des-nations-unies-droits-personnes-handicapees.pdf</w:t>
        </w:r>
      </w:hyperlink>
      <w:r w:rsidRPr="008D0F89">
        <w:rPr>
          <w:rStyle w:val="Hyperlink"/>
          <w:rFonts w:cs="Arial"/>
          <w:u w:val="none"/>
          <w:lang w:val="en-GB"/>
        </w:rPr>
        <w:t>.</w:t>
      </w:r>
      <w:r w:rsidRPr="008D0F89">
        <w:rPr>
          <w:rFonts w:cs="Arial"/>
          <w:lang w:val="en-GB"/>
        </w:rPr>
        <w:t xml:space="preserve"> </w:t>
      </w:r>
    </w:p>
  </w:footnote>
  <w:footnote w:id="16">
    <w:p w14:paraId="786B617C" w14:textId="377F2BC7" w:rsidR="00244311" w:rsidRPr="003D16C5" w:rsidRDefault="00244311" w:rsidP="008659D1">
      <w:pPr>
        <w:pStyle w:val="FootnoteText"/>
        <w:ind w:left="284" w:hanging="284"/>
        <w:rPr>
          <w:rFonts w:cs="Arial"/>
          <w:lang w:val="nl-NL"/>
        </w:rPr>
      </w:pPr>
      <w:r w:rsidRPr="008D0F89">
        <w:rPr>
          <w:rStyle w:val="FootnoteReference"/>
          <w:rFonts w:cs="Arial"/>
          <w:lang w:val="en-GB"/>
        </w:rPr>
        <w:footnoteRef/>
      </w:r>
      <w:r w:rsidRPr="003D16C5">
        <w:rPr>
          <w:rFonts w:cs="Arial"/>
          <w:lang w:val="nl-NL"/>
        </w:rPr>
        <w:t xml:space="preserve"> </w:t>
      </w:r>
      <w:r w:rsidRPr="003D16C5">
        <w:rPr>
          <w:rFonts w:cs="Arial"/>
          <w:lang w:val="nl-NL"/>
        </w:rPr>
        <w:tab/>
        <w:t xml:space="preserve">Luxemburger Schattenbericht bei den Vereinten Nationen vorgelegt 2017 (Shadow rapport presented in 2017) </w:t>
      </w:r>
      <w:hyperlink r:id="rId17" w:history="1">
        <w:r w:rsidRPr="003D16C5">
          <w:rPr>
            <w:rStyle w:val="Hyperlink"/>
            <w:rFonts w:cs="Arial"/>
            <w:lang w:val="nl-NL"/>
          </w:rPr>
          <w:t>https://tbinternet.ohchr.org/Treaties/CRPD/Shared%20Documents/LUX/INT_CRPD_ICO_LUX_26863_E.doc</w:t>
        </w:r>
      </w:hyperlink>
      <w:r w:rsidRPr="003D16C5">
        <w:rPr>
          <w:rFonts w:cs="Arial"/>
          <w:lang w:val="nl-NL"/>
        </w:rPr>
        <w:t xml:space="preserve">. </w:t>
      </w:r>
    </w:p>
  </w:footnote>
  <w:footnote w:id="17">
    <w:p w14:paraId="4A87D22D" w14:textId="5700480F"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Committee on the Rights of Persons with Disabilities (2017). Concluding observations on the initial report of Luxembourg,  as adopted during the eighteenth session of the Committee (14 -31 August 2017) CRPD/C/LUX/CO/1 </w:t>
      </w:r>
      <w:hyperlink r:id="rId18" w:history="1">
        <w:r w:rsidRPr="008D0F89">
          <w:rPr>
            <w:rStyle w:val="Hyperlink"/>
            <w:rFonts w:cs="Arial"/>
            <w:lang w:val="en-GB"/>
          </w:rPr>
          <w:t>http://tbinternet.ohchr.org/_layouts/treatybodyexternal/Download.aspx?symbolno=CRPD%2fC%2fLUX%2fCO%2f1&amp;Lang=en</w:t>
        </w:r>
      </w:hyperlink>
      <w:r w:rsidRPr="008D0F89">
        <w:rPr>
          <w:rFonts w:cs="Arial"/>
          <w:lang w:val="en-GB"/>
        </w:rPr>
        <w:t xml:space="preserve">  </w:t>
      </w:r>
      <w:hyperlink r:id="rId19" w:history="1">
        <w:r w:rsidRPr="008D0F89">
          <w:rPr>
            <w:rStyle w:val="Hyperlink"/>
            <w:rFonts w:cs="Arial"/>
            <w:lang w:val="en-GB"/>
          </w:rPr>
          <w:t>https://undocs.org/CRPD/C/LUX/Q/1</w:t>
        </w:r>
      </w:hyperlink>
      <w:r w:rsidRPr="008D0F89">
        <w:rPr>
          <w:rStyle w:val="Hyperlink"/>
          <w:rFonts w:cs="Arial"/>
          <w:u w:val="none"/>
          <w:lang w:val="en-GB"/>
        </w:rPr>
        <w:t>.</w:t>
      </w:r>
      <w:r w:rsidRPr="008D0F89">
        <w:rPr>
          <w:rFonts w:cs="Arial"/>
          <w:lang w:val="en-GB"/>
        </w:rPr>
        <w:t xml:space="preserve"> </w:t>
      </w:r>
    </w:p>
  </w:footnote>
  <w:footnote w:id="18">
    <w:p w14:paraId="5796D333" w14:textId="1C3F2807"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La Ministre aux Handicapés et aux Accidentés de la vie (1997). Plan d’action en faveur des personnes handicapées Evaluation de la situation des personnes handicapées au Luxembourg. </w:t>
      </w:r>
      <w:hyperlink r:id="rId20" w:history="1">
        <w:r w:rsidRPr="008D0F89">
          <w:rPr>
            <w:rStyle w:val="Hyperlink"/>
            <w:rFonts w:cs="Arial"/>
            <w:lang w:val="en-GB"/>
          </w:rPr>
          <w:t>www.info-handicap.lu</w:t>
        </w:r>
      </w:hyperlink>
      <w:r w:rsidRPr="008D0F89">
        <w:rPr>
          <w:rFonts w:cs="Arial"/>
          <w:lang w:val="en-GB"/>
        </w:rPr>
        <w:t xml:space="preserve"> (Minister for the Disabled and Life Accidents (1997). </w:t>
      </w:r>
      <w:r w:rsidRPr="00685F4F">
        <w:rPr>
          <w:rFonts w:cs="Arial"/>
          <w:lang w:val="fr-CH"/>
        </w:rPr>
        <w:t xml:space="preserve">Plan d'action en faveur des personnes handicapées Evaluation de la situation des personnes handicapées au Luxembourg.) </w:t>
      </w:r>
      <w:proofErr w:type="spellStart"/>
      <w:r w:rsidRPr="00685F4F">
        <w:rPr>
          <w:rFonts w:cs="Arial"/>
          <w:lang w:val="fr-CH"/>
        </w:rPr>
        <w:t>Website</w:t>
      </w:r>
      <w:proofErr w:type="spellEnd"/>
      <w:r w:rsidRPr="00685F4F">
        <w:rPr>
          <w:rFonts w:cs="Arial"/>
          <w:lang w:val="fr-CH"/>
        </w:rPr>
        <w:t xml:space="preserve"> no longer </w:t>
      </w:r>
      <w:proofErr w:type="spellStart"/>
      <w:r w:rsidRPr="00685F4F">
        <w:rPr>
          <w:rFonts w:cs="Arial"/>
          <w:lang w:val="fr-CH"/>
        </w:rPr>
        <w:t>available</w:t>
      </w:r>
      <w:proofErr w:type="spellEnd"/>
      <w:r w:rsidRPr="00685F4F">
        <w:rPr>
          <w:rFonts w:cs="Arial"/>
          <w:lang w:val="fr-CH"/>
        </w:rPr>
        <w:t xml:space="preserve"> « favoriser l'</w:t>
      </w:r>
      <w:proofErr w:type="spellStart"/>
      <w:r w:rsidRPr="00685F4F">
        <w:rPr>
          <w:rFonts w:cs="Arial"/>
          <w:lang w:val="fr-CH"/>
        </w:rPr>
        <w:t>integration</w:t>
      </w:r>
      <w:proofErr w:type="spellEnd"/>
      <w:r w:rsidRPr="00685F4F">
        <w:rPr>
          <w:rFonts w:cs="Arial"/>
          <w:lang w:val="fr-CH"/>
        </w:rPr>
        <w:t xml:space="preserve"> des personnes </w:t>
      </w:r>
      <w:proofErr w:type="spellStart"/>
      <w:r w:rsidRPr="00685F4F">
        <w:rPr>
          <w:rFonts w:cs="Arial"/>
          <w:lang w:val="fr-CH"/>
        </w:rPr>
        <w:t>handicapees</w:t>
      </w:r>
      <w:proofErr w:type="spellEnd"/>
      <w:r w:rsidRPr="00685F4F">
        <w:rPr>
          <w:rFonts w:cs="Arial"/>
          <w:lang w:val="fr-CH"/>
        </w:rPr>
        <w:t xml:space="preserve">, dans les foyers de jour, dans le milieu scolaire, sur le lieu de travail et bien </w:t>
      </w:r>
      <w:proofErr w:type="spellStart"/>
      <w:r w:rsidRPr="00685F4F">
        <w:rPr>
          <w:rFonts w:cs="Arial"/>
          <w:lang w:val="fr-CH"/>
        </w:rPr>
        <w:t>evidemment</w:t>
      </w:r>
      <w:proofErr w:type="spellEnd"/>
      <w:r w:rsidRPr="00685F4F">
        <w:rPr>
          <w:rFonts w:cs="Arial"/>
          <w:lang w:val="fr-CH"/>
        </w:rPr>
        <w:t xml:space="preserve"> dans la vie quotidienne</w:t>
      </w:r>
      <w:r w:rsidRPr="00685F4F">
        <w:rPr>
          <w:rFonts w:cs="Arial"/>
          <w:lang w:val="fr-CH"/>
        </w:rPr>
        <w:t>.» (p. 10).</w:t>
      </w:r>
    </w:p>
  </w:footnote>
  <w:footnote w:id="19">
    <w:p w14:paraId="503136F9" w14:textId="3DEF45FF"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National Action Plan (</w:t>
      </w:r>
      <w:proofErr w:type="spellStart"/>
      <w:r w:rsidRPr="00685F4F">
        <w:rPr>
          <w:rFonts w:cs="Arial"/>
          <w:lang w:val="fr-CH"/>
        </w:rPr>
        <w:t>Aktionsplan</w:t>
      </w:r>
      <w:proofErr w:type="spellEnd"/>
      <w:r w:rsidRPr="00685F4F">
        <w:rPr>
          <w:rFonts w:cs="Arial"/>
          <w:lang w:val="fr-CH"/>
        </w:rPr>
        <w:t xml:space="preserve"> der </w:t>
      </w:r>
      <w:proofErr w:type="spellStart"/>
      <w:r w:rsidRPr="00685F4F">
        <w:rPr>
          <w:rFonts w:cs="Arial"/>
          <w:lang w:val="fr-CH"/>
        </w:rPr>
        <w:t>Luxemburger</w:t>
      </w:r>
      <w:proofErr w:type="spellEnd"/>
      <w:r w:rsidRPr="00685F4F">
        <w:rPr>
          <w:rFonts w:cs="Arial"/>
          <w:lang w:val="fr-CH"/>
        </w:rPr>
        <w:t xml:space="preserve"> </w:t>
      </w:r>
      <w:proofErr w:type="spellStart"/>
      <w:r w:rsidRPr="00685F4F">
        <w:rPr>
          <w:rFonts w:cs="Arial"/>
          <w:lang w:val="fr-CH"/>
        </w:rPr>
        <w:t>Regierung</w:t>
      </w:r>
      <w:proofErr w:type="spellEnd"/>
      <w:r w:rsidRPr="00685F4F">
        <w:rPr>
          <w:rFonts w:cs="Arial"/>
          <w:lang w:val="fr-CH"/>
        </w:rPr>
        <w:t xml:space="preserve"> </w:t>
      </w:r>
      <w:proofErr w:type="spellStart"/>
      <w:r w:rsidRPr="00685F4F">
        <w:rPr>
          <w:rFonts w:cs="Arial"/>
          <w:lang w:val="fr-CH"/>
        </w:rPr>
        <w:t>zur</w:t>
      </w:r>
      <w:proofErr w:type="spellEnd"/>
      <w:r w:rsidRPr="00685F4F">
        <w:rPr>
          <w:rFonts w:cs="Arial"/>
          <w:lang w:val="fr-CH"/>
        </w:rPr>
        <w:t xml:space="preserve"> </w:t>
      </w:r>
      <w:proofErr w:type="spellStart"/>
      <w:r w:rsidRPr="00685F4F">
        <w:rPr>
          <w:rFonts w:cs="Arial"/>
          <w:lang w:val="fr-CH"/>
        </w:rPr>
        <w:t>Umsetzung</w:t>
      </w:r>
      <w:proofErr w:type="spellEnd"/>
      <w:r w:rsidRPr="00685F4F">
        <w:rPr>
          <w:rFonts w:cs="Arial"/>
          <w:lang w:val="fr-CH"/>
        </w:rPr>
        <w:t xml:space="preserve"> der UNO-</w:t>
      </w:r>
      <w:proofErr w:type="spellStart"/>
      <w:r w:rsidRPr="00685F4F">
        <w:rPr>
          <w:rFonts w:cs="Arial"/>
          <w:lang w:val="fr-CH"/>
        </w:rPr>
        <w:t>Behindertenrechtskonvention</w:t>
      </w:r>
      <w:proofErr w:type="spellEnd"/>
      <w:r w:rsidRPr="00685F4F">
        <w:rPr>
          <w:rFonts w:cs="Arial"/>
          <w:lang w:val="fr-CH"/>
        </w:rPr>
        <w:t xml:space="preserve">) 2012. </w:t>
      </w:r>
      <w:hyperlink r:id="rId21" w:history="1">
        <w:r w:rsidRPr="00685F4F">
          <w:rPr>
            <w:rStyle w:val="Hyperlink"/>
            <w:rFonts w:cs="Arial"/>
            <w:lang w:val="fr-CH"/>
          </w:rPr>
          <w:t>http://www.sante.public.lu/fr/publications/p/plan-action-lux-conv-nation-unies-pers-handicapees-fr-de/plan-action-lux-conv-nation-unies-pers-handicapees-fr.pdf</w:t>
        </w:r>
      </w:hyperlink>
      <w:r w:rsidRPr="00685F4F">
        <w:rPr>
          <w:rStyle w:val="Hyperlink"/>
          <w:rFonts w:cs="Arial"/>
          <w:u w:val="none"/>
          <w:lang w:val="fr-CH"/>
        </w:rPr>
        <w:t>.</w:t>
      </w:r>
      <w:r w:rsidRPr="00685F4F">
        <w:rPr>
          <w:rFonts w:cs="Arial"/>
          <w:lang w:val="fr-CH"/>
        </w:rPr>
        <w:t xml:space="preserve"> </w:t>
      </w:r>
    </w:p>
  </w:footnote>
  <w:footnote w:id="20">
    <w:p w14:paraId="0B16DA6F" w14:textId="3ED166D1"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First State Report Luxembourg (premier rapport périodique du Grand-Duché de Luxembourg) </w:t>
      </w:r>
      <w:hyperlink r:id="rId22" w:history="1">
        <w:r w:rsidRPr="00685F4F">
          <w:rPr>
            <w:rStyle w:val="Hyperlink"/>
            <w:rFonts w:cs="Arial"/>
            <w:lang w:val="fr-CH"/>
          </w:rPr>
          <w:t>https://mfamigr.gouvernement.lu/content/dam/gouv_mfamigr/le-ministère/attributions/personnes-handicapées/premier-rapport-mise-en-oeuvre-convention-des-nations-unies-droits-personnes-handicapees.pdf</w:t>
        </w:r>
      </w:hyperlink>
      <w:r w:rsidRPr="00685F4F">
        <w:rPr>
          <w:rStyle w:val="Hyperlink"/>
          <w:rFonts w:cs="Arial"/>
          <w:u w:val="none"/>
          <w:lang w:val="fr-CH"/>
        </w:rPr>
        <w:t>.</w:t>
      </w:r>
      <w:r w:rsidRPr="00685F4F">
        <w:rPr>
          <w:rFonts w:cs="Arial"/>
          <w:lang w:val="fr-CH"/>
        </w:rPr>
        <w:t xml:space="preserve"> </w:t>
      </w:r>
    </w:p>
  </w:footnote>
  <w:footnote w:id="21">
    <w:p w14:paraId="06C67DFD" w14:textId="1DA4E689"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00DA1AC9">
        <w:rPr>
          <w:rFonts w:cs="Arial"/>
          <w:lang w:val="en-GB"/>
        </w:rPr>
        <w:tab/>
      </w:r>
      <w:r w:rsidRPr="008D0F89">
        <w:rPr>
          <w:rFonts w:cs="Arial"/>
          <w:lang w:val="en-GB"/>
        </w:rPr>
        <w:t xml:space="preserve">National plan for smart, sustainable and inclusive growth Luxembourg 2020. National Reform Programme of the Grand Duchy of Luxembourg under the European semester 2017.  </w:t>
      </w:r>
      <w:hyperlink r:id="rId23" w:history="1">
        <w:r w:rsidRPr="008D0F89">
          <w:rPr>
            <w:rStyle w:val="Hyperlink"/>
            <w:rFonts w:cs="Arial"/>
            <w:lang w:val="en-GB"/>
          </w:rPr>
          <w:t>https://ec.europa.eu/info/sites/info/files/2017-european-semester-national-reform-programme-luxembourg-en.pdf</w:t>
        </w:r>
      </w:hyperlink>
      <w:r w:rsidRPr="008D0F89">
        <w:rPr>
          <w:rStyle w:val="Hyperlink"/>
          <w:rFonts w:cs="Arial"/>
          <w:u w:val="none"/>
          <w:lang w:val="en-GB"/>
        </w:rPr>
        <w:t>.</w:t>
      </w:r>
      <w:r w:rsidRPr="008D0F89">
        <w:rPr>
          <w:rFonts w:cs="Arial"/>
          <w:lang w:val="en-GB"/>
        </w:rPr>
        <w:t xml:space="preserve"> </w:t>
      </w:r>
    </w:p>
  </w:footnote>
  <w:footnote w:id="22">
    <w:p w14:paraId="07DC0617" w14:textId="273D4517" w:rsidR="00244311" w:rsidRPr="003D16C5" w:rsidRDefault="00244311" w:rsidP="008659D1">
      <w:pPr>
        <w:pStyle w:val="FootnoteText"/>
        <w:ind w:left="284" w:hanging="284"/>
        <w:rPr>
          <w:rFonts w:cs="Arial"/>
          <w:lang w:val="nl-NL"/>
        </w:rPr>
      </w:pPr>
      <w:r w:rsidRPr="008D0F89">
        <w:rPr>
          <w:rStyle w:val="FootnoteReference"/>
          <w:rFonts w:cs="Arial"/>
          <w:lang w:val="en-GB"/>
        </w:rPr>
        <w:footnoteRef/>
      </w:r>
      <w:r w:rsidRPr="003D16C5">
        <w:rPr>
          <w:rFonts w:cs="Arial"/>
          <w:lang w:val="nl-NL"/>
        </w:rPr>
        <w:t xml:space="preserve"> </w:t>
      </w:r>
      <w:r w:rsidRPr="003D16C5">
        <w:rPr>
          <w:rFonts w:cs="Arial"/>
          <w:lang w:val="nl-NL"/>
        </w:rPr>
        <w:tab/>
        <w:t xml:space="preserve">ADEM 2018 </w:t>
      </w:r>
      <w:hyperlink r:id="rId24" w:history="1">
        <w:r w:rsidRPr="003D16C5">
          <w:rPr>
            <w:rStyle w:val="Hyperlink"/>
            <w:rFonts w:cs="Arial"/>
            <w:lang w:val="nl-NL"/>
          </w:rPr>
          <w:t>http://adem.public.lu/en/publications/adem/2018/Chiffres-cles-sept-2018/Communique-de-presse-Chiffres-cles-sept-2018.pdf</w:t>
        </w:r>
      </w:hyperlink>
      <w:r w:rsidRPr="003D16C5">
        <w:rPr>
          <w:rFonts w:cs="Arial"/>
          <w:lang w:val="nl-NL"/>
        </w:rPr>
        <w:t xml:space="preserve">. </w:t>
      </w:r>
    </w:p>
  </w:footnote>
  <w:footnote w:id="23">
    <w:p w14:paraId="1EE25628" w14:textId="7490527A" w:rsidR="00244311" w:rsidRPr="003D16C5" w:rsidRDefault="00244311" w:rsidP="008659D1">
      <w:pPr>
        <w:pStyle w:val="FootnoteText"/>
        <w:ind w:left="284" w:hanging="284"/>
        <w:rPr>
          <w:rFonts w:cs="Arial"/>
          <w:lang w:val="nl-NL"/>
        </w:rPr>
      </w:pPr>
      <w:r w:rsidRPr="008D0F89">
        <w:rPr>
          <w:rStyle w:val="FootnoteReference"/>
          <w:rFonts w:cs="Arial"/>
          <w:lang w:val="en-GB"/>
        </w:rPr>
        <w:footnoteRef/>
      </w:r>
      <w:r w:rsidRPr="003D16C5">
        <w:rPr>
          <w:rFonts w:cs="Arial"/>
          <w:lang w:val="nl-NL"/>
        </w:rPr>
        <w:t xml:space="preserve"> </w:t>
      </w:r>
      <w:r w:rsidRPr="003D16C5">
        <w:rPr>
          <w:rFonts w:cs="Arial"/>
          <w:lang w:val="nl-NL"/>
        </w:rPr>
        <w:tab/>
        <w:t xml:space="preserve">ADEM rapport 2017 p. 10 </w:t>
      </w:r>
      <w:hyperlink r:id="rId25" w:history="1">
        <w:r w:rsidRPr="003D16C5">
          <w:rPr>
            <w:rStyle w:val="Hyperlink"/>
            <w:rFonts w:cs="Arial"/>
            <w:lang w:val="nl-NL"/>
          </w:rPr>
          <w:t>http://adem.public.lu/fr/publications/adem/2018/rapport-annuel-succinct/Annual-report-2017.pdf</w:t>
        </w:r>
      </w:hyperlink>
      <w:r w:rsidRPr="003D16C5">
        <w:rPr>
          <w:rStyle w:val="Hyperlink"/>
          <w:rFonts w:cs="Arial"/>
          <w:u w:val="none"/>
          <w:lang w:val="nl-NL"/>
        </w:rPr>
        <w:t>.</w:t>
      </w:r>
      <w:r w:rsidRPr="003D16C5">
        <w:rPr>
          <w:rFonts w:cs="Arial"/>
          <w:lang w:val="nl-NL"/>
        </w:rPr>
        <w:t xml:space="preserve"> </w:t>
      </w:r>
    </w:p>
  </w:footnote>
  <w:footnote w:id="24">
    <w:p w14:paraId="6C10000A" w14:textId="5FB90B54"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ANED (2018) Briefing note. Key points and extracts for review in the 2018 European Semester (EU28) email message 13.06.2018. </w:t>
      </w:r>
    </w:p>
  </w:footnote>
  <w:footnote w:id="25">
    <w:p w14:paraId="3CDE72B9" w14:textId="50A36524"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proofErr w:type="spellStart"/>
      <w:r w:rsidRPr="00685F4F">
        <w:rPr>
          <w:rFonts w:cs="Arial"/>
          <w:lang w:val="fr-CH"/>
        </w:rPr>
        <w:t>Act</w:t>
      </w:r>
      <w:proofErr w:type="spellEnd"/>
      <w:r w:rsidRPr="00685F4F">
        <w:rPr>
          <w:rFonts w:cs="Arial"/>
          <w:lang w:val="fr-CH"/>
        </w:rPr>
        <w:t xml:space="preserve"> on reclassification in- and </w:t>
      </w:r>
      <w:proofErr w:type="spellStart"/>
      <w:r w:rsidRPr="00685F4F">
        <w:rPr>
          <w:rFonts w:cs="Arial"/>
          <w:lang w:val="fr-CH"/>
        </w:rPr>
        <w:t>extern</w:t>
      </w:r>
      <w:proofErr w:type="spellEnd"/>
      <w:r w:rsidRPr="00685F4F">
        <w:rPr>
          <w:rFonts w:cs="Arial"/>
          <w:lang w:val="fr-CH"/>
        </w:rPr>
        <w:t xml:space="preserve"> of </w:t>
      </w:r>
      <w:proofErr w:type="spellStart"/>
      <w:r w:rsidRPr="00685F4F">
        <w:rPr>
          <w:rFonts w:cs="Arial"/>
          <w:lang w:val="fr-CH"/>
        </w:rPr>
        <w:t>works</w:t>
      </w:r>
      <w:proofErr w:type="spellEnd"/>
      <w:r w:rsidRPr="00685F4F">
        <w:rPr>
          <w:rFonts w:cs="Arial"/>
          <w:lang w:val="fr-CH"/>
        </w:rPr>
        <w:t xml:space="preserve"> </w:t>
      </w:r>
      <w:proofErr w:type="spellStart"/>
      <w:r w:rsidRPr="00685F4F">
        <w:rPr>
          <w:rFonts w:cs="Arial"/>
          <w:lang w:val="fr-CH"/>
        </w:rPr>
        <w:t>with</w:t>
      </w:r>
      <w:proofErr w:type="spellEnd"/>
      <w:r w:rsidRPr="00685F4F">
        <w:rPr>
          <w:rFonts w:cs="Arial"/>
          <w:lang w:val="fr-CH"/>
        </w:rPr>
        <w:t xml:space="preserve"> </w:t>
      </w:r>
      <w:proofErr w:type="spellStart"/>
      <w:r w:rsidRPr="00685F4F">
        <w:rPr>
          <w:rFonts w:cs="Arial"/>
          <w:lang w:val="fr-CH"/>
        </w:rPr>
        <w:t>disabilities</w:t>
      </w:r>
      <w:proofErr w:type="spellEnd"/>
      <w:r w:rsidRPr="00685F4F">
        <w:rPr>
          <w:rFonts w:cs="Arial"/>
          <w:lang w:val="fr-CH"/>
        </w:rPr>
        <w:t xml:space="preserve"> (Le Loi du 23 juillet 2015 portant modification du Code du travail et du Code de la </w:t>
      </w:r>
      <w:proofErr w:type="spellStart"/>
      <w:r w:rsidRPr="00685F4F">
        <w:rPr>
          <w:rFonts w:cs="Arial"/>
          <w:lang w:val="fr-CH"/>
        </w:rPr>
        <w:t>sécurite</w:t>
      </w:r>
      <w:proofErr w:type="spellEnd"/>
      <w:r w:rsidRPr="00685F4F">
        <w:rPr>
          <w:rFonts w:cs="Arial"/>
          <w:lang w:val="fr-CH"/>
        </w:rPr>
        <w:t xml:space="preserve">́ sociale concernant le dispositif du reclassement interne et externe du 23 juillet 2015) </w:t>
      </w:r>
      <w:hyperlink r:id="rId26" w:history="1">
        <w:r w:rsidRPr="00685F4F">
          <w:rPr>
            <w:rStyle w:val="Hyperlink"/>
            <w:rFonts w:cs="Arial"/>
            <w:lang w:val="fr-CH"/>
          </w:rPr>
          <w:t>http://www.legilux.public.lu/leg/a/archives/2015/0143/a143.pdf</w:t>
        </w:r>
      </w:hyperlink>
      <w:r w:rsidRPr="00685F4F">
        <w:rPr>
          <w:rFonts w:cs="Arial"/>
          <w:lang w:val="fr-CH"/>
        </w:rPr>
        <w:t xml:space="preserve">. </w:t>
      </w:r>
    </w:p>
  </w:footnote>
  <w:footnote w:id="26">
    <w:p w14:paraId="3CE3FD0C" w14:textId="5306064A"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Analyse du rapport par pays 2018 pour le Luxembourg &amp; </w:t>
      </w:r>
      <w:proofErr w:type="spellStart"/>
      <w:r w:rsidRPr="00685F4F">
        <w:rPr>
          <w:rFonts w:cs="Arial"/>
          <w:lang w:val="fr-CH"/>
        </w:rPr>
        <w:t>Présentation</w:t>
      </w:r>
      <w:proofErr w:type="spellEnd"/>
      <w:r w:rsidRPr="00685F4F">
        <w:rPr>
          <w:rFonts w:cs="Arial"/>
          <w:lang w:val="fr-CH"/>
        </w:rPr>
        <w:t xml:space="preserve"> des grandes </w:t>
      </w:r>
      <w:proofErr w:type="spellStart"/>
      <w:r w:rsidRPr="00685F4F">
        <w:rPr>
          <w:rFonts w:cs="Arial"/>
          <w:lang w:val="fr-CH"/>
        </w:rPr>
        <w:t>priorités</w:t>
      </w:r>
      <w:proofErr w:type="spellEnd"/>
      <w:r w:rsidRPr="00685F4F">
        <w:rPr>
          <w:rFonts w:cs="Arial"/>
          <w:lang w:val="fr-CH"/>
        </w:rPr>
        <w:t xml:space="preserve"> gouvernementales dans le cadre du semestre </w:t>
      </w:r>
      <w:proofErr w:type="spellStart"/>
      <w:r w:rsidRPr="00685F4F">
        <w:rPr>
          <w:rFonts w:cs="Arial"/>
          <w:lang w:val="fr-CH"/>
        </w:rPr>
        <w:t>européen</w:t>
      </w:r>
      <w:proofErr w:type="spellEnd"/>
      <w:r w:rsidRPr="00685F4F">
        <w:rPr>
          <w:rFonts w:cs="Arial"/>
          <w:lang w:val="fr-CH"/>
        </w:rPr>
        <w:t xml:space="preserve"> </w:t>
      </w:r>
      <w:proofErr w:type="spellStart"/>
      <w:r w:rsidRPr="00685F4F">
        <w:rPr>
          <w:rFonts w:cs="Arial"/>
          <w:lang w:val="fr-CH"/>
        </w:rPr>
        <w:t>Réunion</w:t>
      </w:r>
      <w:proofErr w:type="spellEnd"/>
      <w:r w:rsidRPr="00685F4F">
        <w:rPr>
          <w:rFonts w:cs="Arial"/>
          <w:lang w:val="fr-CH"/>
        </w:rPr>
        <w:t xml:space="preserve"> du dialogue social </w:t>
      </w:r>
      <w:proofErr w:type="spellStart"/>
      <w:r w:rsidRPr="00685F4F">
        <w:rPr>
          <w:rFonts w:cs="Arial"/>
          <w:lang w:val="fr-CH"/>
        </w:rPr>
        <w:t>régulier</w:t>
      </w:r>
      <w:proofErr w:type="spellEnd"/>
      <w:r w:rsidRPr="00685F4F">
        <w:rPr>
          <w:rFonts w:cs="Arial"/>
          <w:lang w:val="fr-CH"/>
        </w:rPr>
        <w:t xml:space="preserve"> </w:t>
      </w:r>
      <w:proofErr w:type="spellStart"/>
      <w:r w:rsidRPr="00685F4F">
        <w:rPr>
          <w:rFonts w:cs="Arial"/>
          <w:lang w:val="fr-CH"/>
        </w:rPr>
        <w:t>Château</w:t>
      </w:r>
      <w:proofErr w:type="spellEnd"/>
      <w:r w:rsidRPr="00685F4F">
        <w:rPr>
          <w:rFonts w:cs="Arial"/>
          <w:lang w:val="fr-CH"/>
        </w:rPr>
        <w:t xml:space="preserve"> de </w:t>
      </w:r>
      <w:proofErr w:type="spellStart"/>
      <w:r w:rsidRPr="00685F4F">
        <w:rPr>
          <w:rFonts w:cs="Arial"/>
          <w:lang w:val="fr-CH"/>
        </w:rPr>
        <w:t>Senningen</w:t>
      </w:r>
      <w:proofErr w:type="spellEnd"/>
      <w:r w:rsidRPr="00685F4F">
        <w:rPr>
          <w:rFonts w:cs="Arial"/>
          <w:lang w:val="fr-CH"/>
        </w:rPr>
        <w:t>, 28 mars 2018 « Le Pacte de l’</w:t>
      </w:r>
      <w:proofErr w:type="spellStart"/>
      <w:r w:rsidRPr="00685F4F">
        <w:rPr>
          <w:rFonts w:cs="Arial"/>
          <w:lang w:val="fr-CH"/>
        </w:rPr>
        <w:t>âge</w:t>
      </w:r>
      <w:proofErr w:type="spellEnd"/>
      <w:r w:rsidRPr="00685F4F">
        <w:rPr>
          <w:rFonts w:cs="Arial"/>
          <w:lang w:val="fr-CH"/>
        </w:rPr>
        <w:t xml:space="preserve"> visant </w:t>
      </w:r>
      <w:proofErr w:type="spellStart"/>
      <w:r w:rsidRPr="00685F4F">
        <w:rPr>
          <w:rFonts w:cs="Arial"/>
          <w:lang w:val="fr-CH"/>
        </w:rPr>
        <w:t>a</w:t>
      </w:r>
      <w:proofErr w:type="spellEnd"/>
      <w:r w:rsidRPr="00685F4F">
        <w:rPr>
          <w:rFonts w:cs="Arial"/>
          <w:lang w:val="fr-CH"/>
        </w:rPr>
        <w:t>̀ encourager des mesures de gestion de l’</w:t>
      </w:r>
      <w:proofErr w:type="spellStart"/>
      <w:r w:rsidRPr="00685F4F">
        <w:rPr>
          <w:rFonts w:cs="Arial"/>
          <w:lang w:val="fr-CH"/>
        </w:rPr>
        <w:t>âge</w:t>
      </w:r>
      <w:proofErr w:type="spellEnd"/>
      <w:r w:rsidRPr="00685F4F">
        <w:rPr>
          <w:rFonts w:cs="Arial"/>
          <w:lang w:val="fr-CH"/>
        </w:rPr>
        <w:t xml:space="preserve"> dans les entreprises attend l’approbation du parlement (</w:t>
      </w:r>
      <w:proofErr w:type="spellStart"/>
      <w:r w:rsidRPr="00685F4F">
        <w:rPr>
          <w:rFonts w:cs="Arial"/>
          <w:lang w:val="fr-CH"/>
        </w:rPr>
        <w:t>première</w:t>
      </w:r>
      <w:proofErr w:type="spellEnd"/>
      <w:r w:rsidRPr="00685F4F">
        <w:rPr>
          <w:rFonts w:cs="Arial"/>
          <w:lang w:val="fr-CH"/>
        </w:rPr>
        <w:t xml:space="preserve"> </w:t>
      </w:r>
      <w:proofErr w:type="spellStart"/>
      <w:r w:rsidRPr="00685F4F">
        <w:rPr>
          <w:rFonts w:cs="Arial"/>
          <w:lang w:val="fr-CH"/>
        </w:rPr>
        <w:t>présentation</w:t>
      </w:r>
      <w:proofErr w:type="spellEnd"/>
      <w:r w:rsidRPr="00685F4F">
        <w:rPr>
          <w:rFonts w:cs="Arial"/>
          <w:lang w:val="fr-CH"/>
        </w:rPr>
        <w:t xml:space="preserve"> en 2014). »  (p.12) </w:t>
      </w:r>
      <w:hyperlink r:id="rId27" w:history="1">
        <w:r w:rsidRPr="00685F4F">
          <w:rPr>
            <w:rStyle w:val="Hyperlink"/>
            <w:rFonts w:cs="Arial"/>
            <w:lang w:val="fr-CH"/>
          </w:rPr>
          <w:t>https://ces.public.lu/content/dam/ces/actualités/contributions-semestre-européen-2018/gouvernement-presentation-ces-dialogue-social-national.pdf</w:t>
        </w:r>
      </w:hyperlink>
      <w:r w:rsidRPr="00685F4F">
        <w:rPr>
          <w:rStyle w:val="Hyperlink"/>
          <w:rFonts w:cs="Arial"/>
          <w:u w:val="none"/>
          <w:lang w:val="fr-CH"/>
        </w:rPr>
        <w:t>.</w:t>
      </w:r>
      <w:r w:rsidRPr="00685F4F">
        <w:rPr>
          <w:rFonts w:cs="Arial"/>
          <w:lang w:val="fr-CH"/>
        </w:rPr>
        <w:t xml:space="preserve"> </w:t>
      </w:r>
    </w:p>
  </w:footnote>
  <w:footnote w:id="27">
    <w:p w14:paraId="116F8709" w14:textId="07FEBF85"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Limbach-Reich, Arthur with comparative data provided by the ANED core team (2018) Country report on the European Pillar of Social Rights) – Luxembourg (2018) </w:t>
      </w:r>
      <w:hyperlink r:id="rId28" w:history="1">
        <w:r w:rsidRPr="008D0F89">
          <w:rPr>
            <w:rStyle w:val="Hyperlink"/>
            <w:rFonts w:cs="Arial"/>
            <w:lang w:val="en-GB"/>
          </w:rPr>
          <w:t>https://www.disability-europe.net/country/luxembourg</w:t>
        </w:r>
      </w:hyperlink>
      <w:r>
        <w:rPr>
          <w:rStyle w:val="Hyperlink"/>
          <w:rFonts w:cs="Arial"/>
          <w:u w:val="none"/>
          <w:lang w:val="en-GB"/>
        </w:rPr>
        <w:t>.</w:t>
      </w:r>
      <w:r w:rsidRPr="008D0F89">
        <w:rPr>
          <w:rFonts w:cs="Arial"/>
          <w:lang w:val="en-GB"/>
        </w:rPr>
        <w:t xml:space="preserve"> </w:t>
      </w:r>
    </w:p>
  </w:footnote>
  <w:footnote w:id="28">
    <w:p w14:paraId="7E9C174B" w14:textId="42F68FFD"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Press release 20 04.2018  of the National Employment Agency ADEM (</w:t>
      </w:r>
      <w:hyperlink r:id="rId29" w:history="1">
        <w:r w:rsidRPr="008D0F89">
          <w:rPr>
            <w:rStyle w:val="Hyperlink"/>
            <w:rFonts w:cs="Arial"/>
            <w:lang w:val="en-GB"/>
          </w:rPr>
          <w:t>http://www.adem.public.lu/en/publications/adem/2018/Chiffres-cles-Mars-2018/Communique-de-presse-Chiffres-cles--Mars-2018.pdf</w:t>
        </w:r>
      </w:hyperlink>
      <w:r>
        <w:rPr>
          <w:rStyle w:val="Hyperlink"/>
          <w:rFonts w:cs="Arial"/>
          <w:u w:val="none"/>
          <w:lang w:val="en-GB"/>
        </w:rPr>
        <w:t>.</w:t>
      </w:r>
      <w:r w:rsidRPr="008D0F89">
        <w:rPr>
          <w:rFonts w:cs="Arial"/>
          <w:lang w:val="en-GB"/>
        </w:rPr>
        <w:t xml:space="preserve">  </w:t>
      </w:r>
    </w:p>
  </w:footnote>
  <w:footnote w:id="29">
    <w:p w14:paraId="45368CD6" w14:textId="6956D35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Press release 22 10.2018 of the National Employment Agency ADEM 2018 </w:t>
      </w:r>
      <w:hyperlink r:id="rId30" w:history="1">
        <w:r w:rsidRPr="003E21CD">
          <w:rPr>
            <w:rStyle w:val="Hyperlink"/>
            <w:rFonts w:cs="Arial"/>
            <w:lang w:val="en-GB"/>
          </w:rPr>
          <w:t>http://adem.public.lu/en/publications/adem/2018/Chiffres-cles-sept-2018/Communique-de-presse-Chiffres-cles-sept-2018.pdf</w:t>
        </w:r>
      </w:hyperlink>
      <w:r>
        <w:rPr>
          <w:rFonts w:cs="Arial"/>
          <w:lang w:val="en-GB"/>
        </w:rPr>
        <w:t xml:space="preserve">. </w:t>
      </w:r>
    </w:p>
  </w:footnote>
  <w:footnote w:id="30">
    <w:p w14:paraId="58C5B97E" w14:textId="62512F9E"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ADEM Info </w:t>
      </w:r>
      <w:hyperlink r:id="rId31" w:history="1">
        <w:r w:rsidRPr="008D0F89">
          <w:rPr>
            <w:rStyle w:val="Hyperlink"/>
            <w:rFonts w:cs="Arial"/>
            <w:lang w:val="en-GB"/>
          </w:rPr>
          <w:t>http://adem.public.lu/de/employeurs/demander-aides-financieres/embaucher_de_45-ans/contrat-reinsertion-emploi-employeur/index.html</w:t>
        </w:r>
      </w:hyperlink>
      <w:r>
        <w:rPr>
          <w:rStyle w:val="Hyperlink"/>
          <w:rFonts w:cs="Arial"/>
          <w:color w:val="auto"/>
          <w:u w:val="none"/>
          <w:lang w:val="en-GB"/>
        </w:rPr>
        <w:t>.</w:t>
      </w:r>
      <w:r w:rsidRPr="008D0F89">
        <w:rPr>
          <w:rFonts w:cs="Arial"/>
          <w:lang w:val="en-GB"/>
        </w:rPr>
        <w:t xml:space="preserve"> </w:t>
      </w:r>
    </w:p>
  </w:footnote>
  <w:footnote w:id="31">
    <w:p w14:paraId="346A091D" w14:textId="5F9CB8CE"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COSP-HR (Centre d’évaluation et d’orientation socio-professionnelle pour les demandeurs d’emploi ayant le statut du salarié handicapé et/ou du reclassement externe) </w:t>
      </w:r>
      <w:proofErr w:type="spellStart"/>
      <w:r w:rsidRPr="00685F4F">
        <w:rPr>
          <w:rFonts w:cs="Arial"/>
          <w:lang w:val="fr-CH"/>
        </w:rPr>
        <w:t>Advisery</w:t>
      </w:r>
      <w:proofErr w:type="spellEnd"/>
      <w:r w:rsidRPr="00685F4F">
        <w:rPr>
          <w:rFonts w:cs="Arial"/>
          <w:lang w:val="fr-CH"/>
        </w:rPr>
        <w:t xml:space="preserve"> office for </w:t>
      </w:r>
      <w:proofErr w:type="spellStart"/>
      <w:r w:rsidRPr="00685F4F">
        <w:rPr>
          <w:rFonts w:cs="Arial"/>
          <w:lang w:val="fr-CH"/>
        </w:rPr>
        <w:t>Persons</w:t>
      </w:r>
      <w:proofErr w:type="spellEnd"/>
      <w:r w:rsidRPr="00685F4F">
        <w:rPr>
          <w:rFonts w:cs="Arial"/>
          <w:lang w:val="fr-CH"/>
        </w:rPr>
        <w:t xml:space="preserve"> </w:t>
      </w:r>
      <w:proofErr w:type="spellStart"/>
      <w:r w:rsidRPr="00685F4F">
        <w:rPr>
          <w:rFonts w:cs="Arial"/>
          <w:lang w:val="fr-CH"/>
        </w:rPr>
        <w:t>with</w:t>
      </w:r>
      <w:proofErr w:type="spellEnd"/>
      <w:r w:rsidRPr="00685F4F">
        <w:rPr>
          <w:rFonts w:cs="Arial"/>
          <w:lang w:val="fr-CH"/>
        </w:rPr>
        <w:t xml:space="preserve"> </w:t>
      </w:r>
      <w:proofErr w:type="spellStart"/>
      <w:r w:rsidRPr="00685F4F">
        <w:rPr>
          <w:rFonts w:cs="Arial"/>
          <w:lang w:val="fr-CH"/>
        </w:rPr>
        <w:t>disabilities</w:t>
      </w:r>
      <w:proofErr w:type="spellEnd"/>
      <w:r w:rsidRPr="00685F4F">
        <w:rPr>
          <w:rFonts w:cs="Arial"/>
          <w:lang w:val="fr-CH"/>
        </w:rPr>
        <w:t xml:space="preserve"> or </w:t>
      </w:r>
      <w:proofErr w:type="spellStart"/>
      <w:r w:rsidRPr="00685F4F">
        <w:rPr>
          <w:rFonts w:cs="Arial"/>
          <w:lang w:val="fr-CH"/>
        </w:rPr>
        <w:t>reduced</w:t>
      </w:r>
      <w:proofErr w:type="spellEnd"/>
      <w:r w:rsidRPr="00685F4F">
        <w:rPr>
          <w:rFonts w:cs="Arial"/>
          <w:lang w:val="fr-CH"/>
        </w:rPr>
        <w:t xml:space="preserve"> </w:t>
      </w:r>
      <w:proofErr w:type="spellStart"/>
      <w:r w:rsidRPr="00685F4F">
        <w:rPr>
          <w:rFonts w:cs="Arial"/>
          <w:lang w:val="fr-CH"/>
        </w:rPr>
        <w:t>working</w:t>
      </w:r>
      <w:proofErr w:type="spellEnd"/>
      <w:r w:rsidRPr="00685F4F">
        <w:rPr>
          <w:rFonts w:cs="Arial"/>
          <w:lang w:val="fr-CH"/>
        </w:rPr>
        <w:t xml:space="preserve"> </w:t>
      </w:r>
      <w:proofErr w:type="spellStart"/>
      <w:r w:rsidRPr="00685F4F">
        <w:rPr>
          <w:rFonts w:cs="Arial"/>
          <w:lang w:val="fr-CH"/>
        </w:rPr>
        <w:t>capacity</w:t>
      </w:r>
      <w:proofErr w:type="spellEnd"/>
      <w:r w:rsidRPr="00685F4F">
        <w:rPr>
          <w:rFonts w:cs="Arial"/>
          <w:lang w:val="fr-CH"/>
        </w:rPr>
        <w:t xml:space="preserve">. </w:t>
      </w:r>
      <w:hyperlink r:id="rId32" w:history="1">
        <w:r w:rsidRPr="008D0F89">
          <w:rPr>
            <w:rStyle w:val="Hyperlink"/>
            <w:rFonts w:cs="Arial"/>
            <w:lang w:val="en-GB"/>
          </w:rPr>
          <w:t>http://www.fonds-europeens.public.lu/fr/projets-cofinances/fse/2014-2020/1042/index.html</w:t>
        </w:r>
      </w:hyperlink>
      <w:r w:rsidRPr="008D0F89">
        <w:rPr>
          <w:rFonts w:cs="Arial"/>
          <w:lang w:val="en-GB"/>
        </w:rPr>
        <w:t xml:space="preserve">  see also FSE: </w:t>
      </w:r>
      <w:hyperlink r:id="rId33" w:history="1">
        <w:r w:rsidRPr="008D0F89">
          <w:rPr>
            <w:rStyle w:val="Hyperlink"/>
            <w:rFonts w:cs="Arial"/>
            <w:lang w:val="en-GB"/>
          </w:rPr>
          <w:t>http://www.fonds-europeens.public.lu/fr/projets-cofinances/fse/2014-2020/1042/index.html</w:t>
        </w:r>
      </w:hyperlink>
      <w:r>
        <w:rPr>
          <w:rStyle w:val="Hyperlink"/>
          <w:rFonts w:cs="Arial"/>
          <w:u w:val="none"/>
          <w:lang w:val="en-GB"/>
        </w:rPr>
        <w:t>.</w:t>
      </w:r>
      <w:r w:rsidRPr="008D0F89">
        <w:rPr>
          <w:rFonts w:cs="Arial"/>
          <w:lang w:val="en-GB"/>
        </w:rPr>
        <w:t xml:space="preserve"> </w:t>
      </w:r>
    </w:p>
  </w:footnote>
  <w:footnote w:id="32">
    <w:p w14:paraId="62EC7E6A" w14:textId="4AA2B985" w:rsidR="00244311" w:rsidRPr="003D16C5" w:rsidRDefault="00244311" w:rsidP="008659D1">
      <w:pPr>
        <w:pStyle w:val="FootnoteText"/>
        <w:ind w:left="284" w:hanging="284"/>
        <w:rPr>
          <w:rFonts w:cs="Arial"/>
          <w:lang w:val="nl-NL"/>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Conference on COSP-HR 2016 </w:t>
      </w:r>
      <w:proofErr w:type="spellStart"/>
      <w:r w:rsidRPr="008D0F89">
        <w:rPr>
          <w:rFonts w:cs="Arial"/>
          <w:lang w:val="en-GB"/>
        </w:rPr>
        <w:t>Mitschrift</w:t>
      </w:r>
      <w:proofErr w:type="spellEnd"/>
      <w:r w:rsidRPr="008D0F89">
        <w:rPr>
          <w:rFonts w:cs="Arial"/>
          <w:lang w:val="en-GB"/>
        </w:rPr>
        <w:t xml:space="preserve"> der </w:t>
      </w:r>
      <w:proofErr w:type="spellStart"/>
      <w:r w:rsidRPr="008D0F89">
        <w:rPr>
          <w:rFonts w:cs="Arial"/>
          <w:lang w:val="en-GB"/>
        </w:rPr>
        <w:t>Konferenz</w:t>
      </w:r>
      <w:proofErr w:type="spellEnd"/>
      <w:r w:rsidRPr="008D0F89">
        <w:rPr>
          <w:rFonts w:cs="Arial"/>
          <w:lang w:val="en-GB"/>
        </w:rPr>
        <w:t xml:space="preserve"> „MODES D’EMPLOI“- </w:t>
      </w:r>
      <w:proofErr w:type="spellStart"/>
      <w:r w:rsidRPr="008D0F89">
        <w:rPr>
          <w:rFonts w:cs="Arial"/>
          <w:lang w:val="en-GB"/>
        </w:rPr>
        <w:t>Berufliche</w:t>
      </w:r>
      <w:proofErr w:type="spellEnd"/>
      <w:r w:rsidRPr="008D0F89">
        <w:rPr>
          <w:rFonts w:cs="Arial"/>
          <w:lang w:val="en-GB"/>
        </w:rPr>
        <w:t xml:space="preserve"> </w:t>
      </w:r>
      <w:proofErr w:type="spellStart"/>
      <w:r w:rsidRPr="008D0F89">
        <w:rPr>
          <w:rFonts w:cs="Arial"/>
          <w:lang w:val="en-GB"/>
        </w:rPr>
        <w:t>Inklusion</w:t>
      </w:r>
      <w:proofErr w:type="spellEnd"/>
      <w:r w:rsidRPr="008D0F89">
        <w:rPr>
          <w:rFonts w:cs="Arial"/>
          <w:lang w:val="en-GB"/>
        </w:rPr>
        <w:t xml:space="preserve"> und </w:t>
      </w:r>
      <w:proofErr w:type="spellStart"/>
      <w:r w:rsidRPr="008D0F89">
        <w:rPr>
          <w:rFonts w:cs="Arial"/>
          <w:lang w:val="en-GB"/>
        </w:rPr>
        <w:t>Erhaltung</w:t>
      </w:r>
      <w:proofErr w:type="spellEnd"/>
      <w:r w:rsidRPr="008D0F89">
        <w:rPr>
          <w:rFonts w:cs="Arial"/>
          <w:lang w:val="en-GB"/>
        </w:rPr>
        <w:t xml:space="preserve"> des </w:t>
      </w:r>
      <w:proofErr w:type="spellStart"/>
      <w:r w:rsidRPr="008D0F89">
        <w:rPr>
          <w:rFonts w:cs="Arial"/>
          <w:lang w:val="en-GB"/>
        </w:rPr>
        <w:t>Arbeitsplatzes</w:t>
      </w:r>
      <w:proofErr w:type="spellEnd"/>
      <w:r w:rsidRPr="008D0F89">
        <w:rPr>
          <w:rFonts w:cs="Arial"/>
          <w:lang w:val="en-GB"/>
        </w:rPr>
        <w:t xml:space="preserve"> </w:t>
      </w:r>
      <w:proofErr w:type="spellStart"/>
      <w:r w:rsidRPr="008D0F89">
        <w:rPr>
          <w:rFonts w:cs="Arial"/>
          <w:lang w:val="en-GB"/>
        </w:rPr>
        <w:t>für</w:t>
      </w:r>
      <w:proofErr w:type="spellEnd"/>
      <w:r w:rsidRPr="008D0F89">
        <w:rPr>
          <w:rFonts w:cs="Arial"/>
          <w:lang w:val="en-GB"/>
        </w:rPr>
        <w:t xml:space="preserve"> Menschen </w:t>
      </w:r>
      <w:proofErr w:type="spellStart"/>
      <w:r w:rsidRPr="008D0F89">
        <w:rPr>
          <w:rFonts w:cs="Arial"/>
          <w:lang w:val="en-GB"/>
        </w:rPr>
        <w:t>mit</w:t>
      </w:r>
      <w:proofErr w:type="spellEnd"/>
      <w:r w:rsidRPr="008D0F89">
        <w:rPr>
          <w:rFonts w:cs="Arial"/>
          <w:lang w:val="en-GB"/>
        </w:rPr>
        <w:t xml:space="preserve"> </w:t>
      </w:r>
      <w:proofErr w:type="spellStart"/>
      <w:r w:rsidRPr="008D0F89">
        <w:rPr>
          <w:rFonts w:cs="Arial"/>
          <w:lang w:val="en-GB"/>
        </w:rPr>
        <w:t>Behinderung</w:t>
      </w:r>
      <w:proofErr w:type="spellEnd"/>
      <w:r w:rsidRPr="008D0F89">
        <w:rPr>
          <w:rFonts w:cs="Arial"/>
          <w:lang w:val="en-GB"/>
        </w:rPr>
        <w:t xml:space="preserve"> Am 29. </w:t>
      </w:r>
      <w:r w:rsidRPr="003D16C5">
        <w:rPr>
          <w:rFonts w:cs="Arial"/>
          <w:lang w:val="nl-NL"/>
        </w:rPr>
        <w:t xml:space="preserve">November 2016 in der Handelskammer in Luxemburg </w:t>
      </w:r>
      <w:hyperlink r:id="rId34" w:history="1">
        <w:r w:rsidRPr="003D16C5">
          <w:rPr>
            <w:rStyle w:val="Hyperlink"/>
            <w:rFonts w:cs="Arial"/>
            <w:lang w:val="nl-NL"/>
          </w:rPr>
          <w:t>http://modesdemploi.lu/page/modesDemploiManager/pageFile/29/Mitschrift%20Schriftdolmetscher%20Konferenz_29112016.pdf</w:t>
        </w:r>
      </w:hyperlink>
      <w:r w:rsidRPr="003D16C5">
        <w:rPr>
          <w:rStyle w:val="Hyperlink"/>
          <w:rFonts w:cs="Arial"/>
          <w:u w:val="none"/>
          <w:lang w:val="nl-NL"/>
        </w:rPr>
        <w:t>.</w:t>
      </w:r>
      <w:r w:rsidRPr="003D16C5">
        <w:rPr>
          <w:rFonts w:cs="Arial"/>
          <w:lang w:val="nl-NL"/>
        </w:rPr>
        <w:t xml:space="preserve"> </w:t>
      </w:r>
    </w:p>
  </w:footnote>
  <w:footnote w:id="33">
    <w:p w14:paraId="25BAA364" w14:textId="09DD400A"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Ministry of Education 2017 LE DÉCROCHAGE SCOLAIRE EN 2014/2015   </w:t>
      </w:r>
      <w:hyperlink r:id="rId35" w:history="1">
        <w:r w:rsidRPr="008D0F89">
          <w:rPr>
            <w:rStyle w:val="Hyperlink"/>
            <w:rFonts w:cs="Arial"/>
            <w:lang w:val="en-GB"/>
          </w:rPr>
          <w:t>http://www.men.public.lu/fr/actualites/publications/secondaire/statistiques-analyses/decrochage-scolaire/index.html</w:t>
        </w:r>
      </w:hyperlink>
      <w:r>
        <w:rPr>
          <w:rStyle w:val="Hyperlink"/>
          <w:rFonts w:cs="Arial"/>
          <w:u w:val="none"/>
          <w:lang w:val="en-GB"/>
        </w:rPr>
        <w:t>.</w:t>
      </w:r>
      <w:r w:rsidRPr="008D0F89">
        <w:rPr>
          <w:rFonts w:cs="Arial"/>
          <w:lang w:val="en-GB"/>
        </w:rPr>
        <w:t xml:space="preserve">  </w:t>
      </w:r>
    </w:p>
  </w:footnote>
  <w:footnote w:id="34">
    <w:p w14:paraId="041B08FA" w14:textId="07EE7A4E"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Ministry of Education Luxembourg 2018 </w:t>
      </w:r>
      <w:hyperlink r:id="rId36" w:history="1">
        <w:r w:rsidRPr="008D0F89">
          <w:rPr>
            <w:rStyle w:val="Hyperlink"/>
            <w:rFonts w:cs="Arial"/>
            <w:lang w:val="en-GB"/>
          </w:rPr>
          <w:t>http://www.men.public.lu/catalogue-publications/themes-transversaux/rapport-activites-ministere/2017/fr.pdf</w:t>
        </w:r>
      </w:hyperlink>
      <w:r>
        <w:rPr>
          <w:rStyle w:val="Hyperlink"/>
          <w:rFonts w:cs="Arial"/>
          <w:u w:val="none"/>
          <w:lang w:val="en-GB"/>
        </w:rPr>
        <w:t>.</w:t>
      </w:r>
      <w:r w:rsidRPr="008D0F89">
        <w:rPr>
          <w:rFonts w:cs="Arial"/>
          <w:lang w:val="en-GB"/>
        </w:rPr>
        <w:t xml:space="preserve"> </w:t>
      </w:r>
    </w:p>
  </w:footnote>
  <w:footnote w:id="35">
    <w:p w14:paraId="1C34038A" w14:textId="1E53ED31"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Ministry of Education 2018. </w:t>
      </w:r>
      <w:proofErr w:type="spellStart"/>
      <w:r w:rsidRPr="008D0F89">
        <w:rPr>
          <w:rFonts w:cs="Arial"/>
          <w:lang w:val="en-GB"/>
        </w:rPr>
        <w:t>Rentrée</w:t>
      </w:r>
      <w:proofErr w:type="spellEnd"/>
      <w:r w:rsidRPr="008D0F89">
        <w:rPr>
          <w:rFonts w:cs="Arial"/>
          <w:lang w:val="en-GB"/>
        </w:rPr>
        <w:t xml:space="preserve"> 2018_2019 </w:t>
      </w:r>
      <w:hyperlink r:id="rId37" w:history="1">
        <w:r w:rsidR="003D16C5" w:rsidRPr="00D602D8">
          <w:rPr>
            <w:rStyle w:val="Hyperlink"/>
            <w:rFonts w:cs="Arial"/>
            <w:lang w:val="en-GB"/>
          </w:rPr>
          <w:t>http://www.men.public.lu/catalogue-publications/themes-transversaux/dossiers-presse/2018-2019/180913-rentree.pdf</w:t>
        </w:r>
      </w:hyperlink>
      <w:r>
        <w:rPr>
          <w:rStyle w:val="Hyperlink"/>
          <w:rFonts w:cs="Arial"/>
          <w:u w:val="none"/>
          <w:lang w:val="en-GB"/>
        </w:rPr>
        <w:t>.</w:t>
      </w:r>
      <w:r w:rsidRPr="008D0F89">
        <w:rPr>
          <w:rFonts w:cs="Arial"/>
          <w:lang w:val="en-GB"/>
        </w:rPr>
        <w:t xml:space="preserve"> </w:t>
      </w:r>
    </w:p>
  </w:footnote>
  <w:footnote w:id="36">
    <w:p w14:paraId="127878C3" w14:textId="63544F5C"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Announcement Ministry of Education (MEN) Luxembourg 26. June 2018 </w:t>
      </w:r>
      <w:hyperlink r:id="rId38" w:history="1">
        <w:r w:rsidRPr="008D0F89">
          <w:rPr>
            <w:rStyle w:val="Hyperlink"/>
            <w:rFonts w:cs="Arial"/>
            <w:lang w:val="en-GB"/>
          </w:rPr>
          <w:t>http://www.men.public.lu/fr/actualites/articles/communiques-conference-presse/2018/06/26-centres-competences/index.html</w:t>
        </w:r>
      </w:hyperlink>
      <w:r>
        <w:rPr>
          <w:rStyle w:val="Hyperlink"/>
          <w:rFonts w:cs="Arial"/>
          <w:u w:val="none"/>
          <w:lang w:val="en-GB"/>
        </w:rPr>
        <w:t>.</w:t>
      </w:r>
      <w:r w:rsidRPr="008D0F89">
        <w:rPr>
          <w:rFonts w:cs="Arial"/>
          <w:lang w:val="en-GB"/>
        </w:rPr>
        <w:t xml:space="preserve"> </w:t>
      </w:r>
    </w:p>
  </w:footnote>
  <w:footnote w:id="37">
    <w:p w14:paraId="32BD8A16" w14:textId="0B7D808B"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Information of the Ministry of Education about the Centre pour le </w:t>
      </w:r>
      <w:proofErr w:type="spellStart"/>
      <w:r w:rsidRPr="008D0F89">
        <w:rPr>
          <w:rFonts w:cs="Arial"/>
          <w:lang w:val="en-GB"/>
        </w:rPr>
        <w:t>développement</w:t>
      </w:r>
      <w:proofErr w:type="spellEnd"/>
      <w:r w:rsidRPr="008D0F89">
        <w:rPr>
          <w:rFonts w:cs="Arial"/>
          <w:lang w:val="en-GB"/>
        </w:rPr>
        <w:t xml:space="preserve"> socio-</w:t>
      </w:r>
      <w:proofErr w:type="spellStart"/>
      <w:r w:rsidRPr="008D0F89">
        <w:rPr>
          <w:rFonts w:cs="Arial"/>
          <w:lang w:val="en-GB"/>
        </w:rPr>
        <w:t>émotionnel</w:t>
      </w:r>
      <w:proofErr w:type="spellEnd"/>
      <w:r w:rsidRPr="008D0F89">
        <w:rPr>
          <w:rFonts w:cs="Arial"/>
          <w:lang w:val="en-GB"/>
        </w:rPr>
        <w:t xml:space="preserve"> (CDSE) updated on 25.09.2018 </w:t>
      </w:r>
      <w:hyperlink r:id="rId39" w:history="1">
        <w:r w:rsidRPr="003E21CD">
          <w:rPr>
            <w:rStyle w:val="Hyperlink"/>
            <w:rFonts w:cs="Arial"/>
            <w:lang w:val="en-GB"/>
          </w:rPr>
          <w:t>http://www.men.public.lu/fr/themes-transversaux/eleves-besoins-specifiques/03-11-niveau-national-centres/04-cdse/index.html</w:t>
        </w:r>
      </w:hyperlink>
      <w:r>
        <w:rPr>
          <w:rFonts w:cs="Arial"/>
          <w:lang w:val="en-GB"/>
        </w:rPr>
        <w:t xml:space="preserve">. </w:t>
      </w:r>
    </w:p>
  </w:footnote>
  <w:footnote w:id="38">
    <w:p w14:paraId="2C673F24" w14:textId="505F91C1"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685F4F">
        <w:rPr>
          <w:rFonts w:cs="Arial"/>
          <w:lang w:val="fr-CH"/>
        </w:rPr>
        <w:t xml:space="preserve"> </w:t>
      </w:r>
      <w:r w:rsidRPr="00685F4F">
        <w:rPr>
          <w:rFonts w:cs="Arial"/>
          <w:lang w:val="fr-CH"/>
        </w:rPr>
        <w:tab/>
      </w:r>
      <w:proofErr w:type="spellStart"/>
      <w:r w:rsidRPr="00685F4F">
        <w:rPr>
          <w:rFonts w:cs="Arial"/>
          <w:lang w:val="fr-CH"/>
        </w:rPr>
        <w:t>Act</w:t>
      </w:r>
      <w:proofErr w:type="spellEnd"/>
      <w:r w:rsidRPr="00685F4F">
        <w:rPr>
          <w:rFonts w:cs="Arial"/>
          <w:lang w:val="fr-CH"/>
        </w:rPr>
        <w:t xml:space="preserve"> on Luxembourg </w:t>
      </w:r>
      <w:proofErr w:type="spellStart"/>
      <w:r w:rsidRPr="00685F4F">
        <w:rPr>
          <w:rFonts w:cs="Arial"/>
          <w:lang w:val="fr-CH"/>
        </w:rPr>
        <w:t>University</w:t>
      </w:r>
      <w:proofErr w:type="spellEnd"/>
      <w:r w:rsidRPr="00685F4F">
        <w:rPr>
          <w:rFonts w:cs="Arial"/>
          <w:lang w:val="fr-CH"/>
        </w:rPr>
        <w:t xml:space="preserve"> 2018 (Loi du 27 juin 2018 ayant pour objet l’organisation de l’</w:t>
      </w:r>
      <w:proofErr w:type="spellStart"/>
      <w:r w:rsidRPr="00685F4F">
        <w:rPr>
          <w:rFonts w:cs="Arial"/>
          <w:lang w:val="fr-CH"/>
        </w:rPr>
        <w:t>Universite</w:t>
      </w:r>
      <w:proofErr w:type="spellEnd"/>
      <w:r w:rsidRPr="00685F4F">
        <w:rPr>
          <w:rFonts w:cs="Arial"/>
          <w:lang w:val="fr-CH"/>
        </w:rPr>
        <w:t xml:space="preserve">́ du Luxembourg.) </w:t>
      </w:r>
      <w:hyperlink r:id="rId40" w:history="1">
        <w:r w:rsidRPr="008D0F89">
          <w:rPr>
            <w:rStyle w:val="Hyperlink"/>
            <w:rFonts w:cs="Arial"/>
            <w:lang w:val="en-GB"/>
          </w:rPr>
          <w:t>https://intranet.uni.lux/the_university/newlaw/Documents/Loi%20du%2027%20juin%202018%20Université%20du%20Luxembourg.pdf</w:t>
        </w:r>
      </w:hyperlink>
      <w:r>
        <w:rPr>
          <w:rStyle w:val="Hyperlink"/>
          <w:rFonts w:cs="Arial"/>
          <w:u w:val="none"/>
          <w:lang w:val="en-GB"/>
        </w:rPr>
        <w:t>.</w:t>
      </w:r>
      <w:r w:rsidRPr="008D0F89">
        <w:rPr>
          <w:rFonts w:cs="Arial"/>
          <w:lang w:val="en-GB"/>
        </w:rPr>
        <w:t xml:space="preserve">  </w:t>
      </w:r>
    </w:p>
  </w:footnote>
  <w:footnote w:id="39">
    <w:p w14:paraId="3BF738CC" w14:textId="044D30D8" w:rsidR="00244311" w:rsidRPr="00685F4F" w:rsidRDefault="00244311" w:rsidP="008659D1">
      <w:pPr>
        <w:pStyle w:val="NormalWeb"/>
        <w:ind w:left="284" w:hanging="284"/>
        <w:rPr>
          <w:rFonts w:cs="Arial"/>
          <w:sz w:val="20"/>
          <w:szCs w:val="20"/>
          <w:lang w:val="fr-CH"/>
        </w:rPr>
      </w:pPr>
      <w:r w:rsidRPr="008D0F89">
        <w:rPr>
          <w:rStyle w:val="FootnoteReference"/>
          <w:rFonts w:cs="Arial"/>
          <w:sz w:val="20"/>
          <w:szCs w:val="20"/>
          <w:lang w:val="en-GB"/>
        </w:rPr>
        <w:footnoteRef/>
      </w:r>
      <w:r w:rsidRPr="00685F4F">
        <w:rPr>
          <w:rFonts w:cs="Arial"/>
          <w:sz w:val="20"/>
          <w:szCs w:val="20"/>
          <w:lang w:val="fr-CH"/>
        </w:rPr>
        <w:t xml:space="preserve"> </w:t>
      </w:r>
      <w:r w:rsidRPr="00685F4F">
        <w:rPr>
          <w:rFonts w:cs="Arial"/>
          <w:sz w:val="20"/>
          <w:szCs w:val="20"/>
          <w:lang w:val="fr-CH"/>
        </w:rPr>
        <w:tab/>
        <w:t>“</w:t>
      </w:r>
      <w:r w:rsidRPr="00685F4F">
        <w:rPr>
          <w:rFonts w:cs="Arial"/>
          <w:i/>
          <w:sz w:val="20"/>
          <w:szCs w:val="20"/>
          <w:lang w:val="fr-CH"/>
        </w:rPr>
        <w:t xml:space="preserve">usager à besoins éducatifs particuliers </w:t>
      </w:r>
      <w:r w:rsidRPr="00685F4F">
        <w:rPr>
          <w:rFonts w:cs="Arial"/>
          <w:i/>
          <w:sz w:val="20"/>
          <w:szCs w:val="20"/>
          <w:lang w:val="fr-CH"/>
        </w:rPr>
        <w:t>»: tout usager présentant une déficience ou une incapacité particulière dont les répercussions entravent une progression normale dans les études ou l’empêchent de faire valoir, lors des épreuves d’évaluation, les connaissances et compétences acquises et qui est telle que ces entraves et empêchements puissent être palliés par les aménagements raisonnables prévus à l’article 39.</w:t>
      </w:r>
      <w:r w:rsidRPr="00685F4F">
        <w:rPr>
          <w:rFonts w:cs="Arial"/>
          <w:sz w:val="20"/>
          <w:szCs w:val="20"/>
          <w:lang w:val="fr-CH"/>
        </w:rPr>
        <w:t xml:space="preserve">” </w:t>
      </w:r>
      <w:proofErr w:type="spellStart"/>
      <w:r w:rsidRPr="00685F4F">
        <w:rPr>
          <w:rFonts w:cs="Arial"/>
          <w:sz w:val="20"/>
          <w:szCs w:val="20"/>
          <w:lang w:val="fr-CH"/>
        </w:rPr>
        <w:t>University</w:t>
      </w:r>
      <w:proofErr w:type="spellEnd"/>
      <w:r w:rsidRPr="00685F4F">
        <w:rPr>
          <w:rFonts w:cs="Arial"/>
          <w:sz w:val="20"/>
          <w:szCs w:val="20"/>
          <w:lang w:val="fr-CH"/>
        </w:rPr>
        <w:t xml:space="preserve"> </w:t>
      </w:r>
      <w:proofErr w:type="spellStart"/>
      <w:r w:rsidRPr="00685F4F">
        <w:rPr>
          <w:rFonts w:cs="Arial"/>
          <w:sz w:val="20"/>
          <w:szCs w:val="20"/>
          <w:lang w:val="fr-CH"/>
        </w:rPr>
        <w:t>act</w:t>
      </w:r>
      <w:proofErr w:type="spellEnd"/>
      <w:r w:rsidRPr="00685F4F">
        <w:rPr>
          <w:rFonts w:cs="Arial"/>
          <w:sz w:val="20"/>
          <w:szCs w:val="20"/>
          <w:lang w:val="fr-CH"/>
        </w:rPr>
        <w:t xml:space="preserve"> 27 of June 2018, A 587 - 2. </w:t>
      </w:r>
    </w:p>
  </w:footnote>
  <w:footnote w:id="40">
    <w:p w14:paraId="164AB33E" w14:textId="5FD24BE0"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Ministère de l'Enseignement Supérieur et de la Recherche (2017).  Chiffres clés de l’enseignement supérieur 2016 – 2017 </w:t>
      </w:r>
      <w:hyperlink r:id="rId41" w:history="1">
        <w:r w:rsidRPr="00685F4F">
          <w:rPr>
            <w:rStyle w:val="Hyperlink"/>
            <w:rFonts w:cs="Arial"/>
            <w:lang w:val="fr-CH"/>
          </w:rPr>
          <w:t>http://statistiques.public.lu/fr/actualites/conditions-sociales/enseignement/2017/10/20171004/index.html</w:t>
        </w:r>
      </w:hyperlink>
      <w:r w:rsidRPr="00685F4F">
        <w:rPr>
          <w:rStyle w:val="Hyperlink"/>
          <w:rFonts w:cs="Arial"/>
          <w:u w:val="none"/>
          <w:lang w:val="fr-CH"/>
        </w:rPr>
        <w:t>.</w:t>
      </w:r>
      <w:r w:rsidRPr="00685F4F">
        <w:rPr>
          <w:rFonts w:cs="Arial"/>
          <w:lang w:val="fr-CH"/>
        </w:rPr>
        <w:t xml:space="preserve"> </w:t>
      </w:r>
    </w:p>
  </w:footnote>
  <w:footnote w:id="41">
    <w:p w14:paraId="4ACB0FCA" w14:textId="21B5BB60"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Education and Training Monitor 2017 Luxembourg   </w:t>
      </w:r>
      <w:hyperlink r:id="rId42" w:history="1">
        <w:r w:rsidRPr="008D0F89">
          <w:rPr>
            <w:rStyle w:val="Hyperlink"/>
            <w:rFonts w:cs="Arial"/>
            <w:lang w:val="en-GB"/>
          </w:rPr>
          <w:t>https://ec.europa.eu/education/sites/education/files/monitor2017-lu_en.pdf</w:t>
        </w:r>
      </w:hyperlink>
      <w:r>
        <w:rPr>
          <w:rStyle w:val="Hyperlink"/>
          <w:rFonts w:cs="Arial"/>
          <w:u w:val="none"/>
          <w:lang w:val="en-GB"/>
        </w:rPr>
        <w:t>.</w:t>
      </w:r>
      <w:r w:rsidRPr="008D0F89">
        <w:rPr>
          <w:rFonts w:cs="Arial"/>
          <w:lang w:val="en-GB"/>
        </w:rPr>
        <w:t xml:space="preserve"> </w:t>
      </w:r>
    </w:p>
  </w:footnote>
  <w:footnote w:id="42">
    <w:p w14:paraId="6B29900C" w14:textId="3CE3CC4F"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Georges, Nathalie and </w:t>
      </w:r>
      <w:proofErr w:type="spellStart"/>
      <w:r w:rsidRPr="008D0F89">
        <w:rPr>
          <w:rFonts w:cs="Arial"/>
          <w:lang w:val="en-GB"/>
        </w:rPr>
        <w:t>Urbé</w:t>
      </w:r>
      <w:proofErr w:type="spellEnd"/>
      <w:r w:rsidRPr="008D0F89">
        <w:rPr>
          <w:rFonts w:cs="Arial"/>
          <w:lang w:val="en-GB"/>
        </w:rPr>
        <w:t xml:space="preserve">, Robert (2018) Die </w:t>
      </w:r>
      <w:proofErr w:type="spellStart"/>
      <w:r w:rsidRPr="008D0F89">
        <w:rPr>
          <w:rFonts w:cs="Arial"/>
          <w:lang w:val="en-GB"/>
        </w:rPr>
        <w:t>soziale</w:t>
      </w:r>
      <w:proofErr w:type="spellEnd"/>
      <w:r w:rsidRPr="008D0F89">
        <w:rPr>
          <w:rFonts w:cs="Arial"/>
          <w:lang w:val="en-GB"/>
        </w:rPr>
        <w:t xml:space="preserve"> </w:t>
      </w:r>
      <w:proofErr w:type="spellStart"/>
      <w:r w:rsidRPr="008D0F89">
        <w:rPr>
          <w:rFonts w:cs="Arial"/>
          <w:lang w:val="en-GB"/>
        </w:rPr>
        <w:t>Entwicklung</w:t>
      </w:r>
      <w:proofErr w:type="spellEnd"/>
      <w:r w:rsidRPr="008D0F89">
        <w:rPr>
          <w:rFonts w:cs="Arial"/>
          <w:lang w:val="en-GB"/>
        </w:rPr>
        <w:t xml:space="preserve"> </w:t>
      </w:r>
      <w:proofErr w:type="spellStart"/>
      <w:r w:rsidRPr="008D0F89">
        <w:rPr>
          <w:rFonts w:cs="Arial"/>
          <w:lang w:val="en-GB"/>
        </w:rPr>
        <w:t>Luxemburgs</w:t>
      </w:r>
      <w:proofErr w:type="spellEnd"/>
      <w:r w:rsidRPr="008D0F89">
        <w:rPr>
          <w:rFonts w:cs="Arial"/>
          <w:lang w:val="en-GB"/>
        </w:rPr>
        <w:t xml:space="preserve"> in </w:t>
      </w:r>
      <w:proofErr w:type="spellStart"/>
      <w:r w:rsidRPr="008D0F89">
        <w:rPr>
          <w:rFonts w:cs="Arial"/>
          <w:lang w:val="en-GB"/>
        </w:rPr>
        <w:t>Zahlen</w:t>
      </w:r>
      <w:proofErr w:type="spellEnd"/>
      <w:r w:rsidRPr="008D0F89">
        <w:rPr>
          <w:rFonts w:cs="Arial"/>
          <w:lang w:val="en-GB"/>
        </w:rPr>
        <w:t xml:space="preserve">. In: </w:t>
      </w:r>
    </w:p>
    <w:p w14:paraId="34880A21" w14:textId="23278605" w:rsidR="00244311" w:rsidRPr="00685F4F" w:rsidRDefault="00244311" w:rsidP="008659D1">
      <w:pPr>
        <w:pStyle w:val="FootnoteText"/>
        <w:ind w:left="284" w:hanging="284"/>
        <w:rPr>
          <w:rFonts w:cs="Arial"/>
          <w:lang w:val="fr-CH"/>
        </w:rPr>
      </w:pPr>
      <w:r>
        <w:rPr>
          <w:rFonts w:cs="Arial"/>
          <w:lang w:val="en-GB"/>
        </w:rPr>
        <w:tab/>
      </w:r>
      <w:r w:rsidRPr="008D0F89">
        <w:rPr>
          <w:rFonts w:cs="Arial"/>
          <w:lang w:val="en-GB"/>
        </w:rPr>
        <w:t xml:space="preserve">N. Georges &amp; R. </w:t>
      </w:r>
      <w:proofErr w:type="spellStart"/>
      <w:r w:rsidRPr="008D0F89">
        <w:rPr>
          <w:rFonts w:cs="Arial"/>
          <w:lang w:val="en-GB"/>
        </w:rPr>
        <w:t>Urbé</w:t>
      </w:r>
      <w:proofErr w:type="spellEnd"/>
      <w:r w:rsidRPr="008D0F89">
        <w:rPr>
          <w:rFonts w:cs="Arial"/>
          <w:lang w:val="en-GB"/>
        </w:rPr>
        <w:t xml:space="preserve"> (Ed).  </w:t>
      </w:r>
      <w:proofErr w:type="spellStart"/>
      <w:r w:rsidRPr="008D0F89">
        <w:rPr>
          <w:rFonts w:cs="Arial"/>
          <w:lang w:val="en-GB"/>
        </w:rPr>
        <w:t>Sozialalmanach</w:t>
      </w:r>
      <w:proofErr w:type="spellEnd"/>
      <w:r w:rsidRPr="008D0F89">
        <w:rPr>
          <w:rFonts w:cs="Arial"/>
          <w:lang w:val="en-GB"/>
        </w:rPr>
        <w:t xml:space="preserve">:  </w:t>
      </w:r>
      <w:proofErr w:type="spellStart"/>
      <w:r w:rsidRPr="008D0F89">
        <w:rPr>
          <w:rFonts w:cs="Arial"/>
          <w:lang w:val="en-GB"/>
        </w:rPr>
        <w:t>Schwéierpunkt</w:t>
      </w:r>
      <w:proofErr w:type="spellEnd"/>
      <w:r w:rsidRPr="008D0F89">
        <w:rPr>
          <w:rFonts w:cs="Arial"/>
          <w:lang w:val="en-GB"/>
        </w:rPr>
        <w:t xml:space="preserve">: </w:t>
      </w:r>
      <w:proofErr w:type="spellStart"/>
      <w:r w:rsidRPr="008D0F89">
        <w:rPr>
          <w:rFonts w:cs="Arial"/>
          <w:lang w:val="en-GB"/>
        </w:rPr>
        <w:t>D’sozial</w:t>
      </w:r>
      <w:proofErr w:type="spellEnd"/>
      <w:r w:rsidRPr="008D0F89">
        <w:rPr>
          <w:rFonts w:cs="Arial"/>
          <w:lang w:val="en-GB"/>
        </w:rPr>
        <w:t xml:space="preserve"> </w:t>
      </w:r>
      <w:proofErr w:type="spellStart"/>
      <w:r w:rsidRPr="008D0F89">
        <w:rPr>
          <w:rFonts w:cs="Arial"/>
          <w:lang w:val="en-GB"/>
        </w:rPr>
        <w:t>Kohesioun</w:t>
      </w:r>
      <w:proofErr w:type="spellEnd"/>
      <w:r w:rsidRPr="008D0F89">
        <w:rPr>
          <w:rFonts w:cs="Arial"/>
          <w:lang w:val="en-GB"/>
        </w:rPr>
        <w:t xml:space="preserve"> um Spill? </w:t>
      </w:r>
      <w:r w:rsidRPr="00685F4F">
        <w:rPr>
          <w:rFonts w:cs="Arial"/>
          <w:lang w:val="fr-CH"/>
        </w:rPr>
        <w:t>L’annuaire Caritas sur la situation sociale du Luxembourg. Luxembourg, Caritas, p. 281- 326.</w:t>
      </w:r>
    </w:p>
  </w:footnote>
  <w:footnote w:id="43">
    <w:p w14:paraId="61F971DF" w14:textId="3E4D451C"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Rapport travail et cohésion sociale.</w:t>
      </w:r>
    </w:p>
    <w:p w14:paraId="399268B4" w14:textId="019558B2" w:rsidR="00244311" w:rsidRPr="008D0F89" w:rsidRDefault="00244311" w:rsidP="008659D1">
      <w:pPr>
        <w:pStyle w:val="FootnoteText"/>
        <w:ind w:left="284" w:hanging="284"/>
        <w:rPr>
          <w:rFonts w:cs="Arial"/>
          <w:lang w:val="en-GB"/>
        </w:rPr>
      </w:pPr>
      <w:r w:rsidRPr="00685F4F">
        <w:rPr>
          <w:rFonts w:cs="Arial"/>
          <w:lang w:val="fr-CH"/>
        </w:rPr>
        <w:tab/>
      </w:r>
      <w:r w:rsidRPr="008D0F89">
        <w:rPr>
          <w:rFonts w:cs="Arial"/>
          <w:lang w:val="en-GB"/>
        </w:rPr>
        <w:t xml:space="preserve">The results by age group and sex also indicate that young people are most at risk of poverty, and that the risk decreases with age. In 2017, the at-risk-of-poverty rate among 18-24-year olds is 26.4%, compared to 12.0% for those aged 65 and over. </w:t>
      </w:r>
      <w:r w:rsidRPr="00685F4F">
        <w:rPr>
          <w:rFonts w:cs="Arial"/>
          <w:lang w:val="fr-CH"/>
        </w:rPr>
        <w:t xml:space="preserve">The </w:t>
      </w:r>
      <w:proofErr w:type="spellStart"/>
      <w:r w:rsidRPr="00685F4F">
        <w:rPr>
          <w:rFonts w:cs="Arial"/>
          <w:lang w:val="fr-CH"/>
        </w:rPr>
        <w:t>poverty</w:t>
      </w:r>
      <w:proofErr w:type="spellEnd"/>
      <w:r w:rsidRPr="00685F4F">
        <w:rPr>
          <w:rFonts w:cs="Arial"/>
          <w:lang w:val="fr-CH"/>
        </w:rPr>
        <w:t xml:space="preserve"> rate of the 0-17 </w:t>
      </w:r>
      <w:proofErr w:type="spellStart"/>
      <w:r w:rsidRPr="00685F4F">
        <w:rPr>
          <w:rFonts w:cs="Arial"/>
          <w:lang w:val="fr-CH"/>
        </w:rPr>
        <w:t>age</w:t>
      </w:r>
      <w:proofErr w:type="spellEnd"/>
      <w:r w:rsidRPr="00685F4F">
        <w:rPr>
          <w:rFonts w:cs="Arial"/>
          <w:lang w:val="fr-CH"/>
        </w:rPr>
        <w:t xml:space="preserve"> group </w:t>
      </w:r>
      <w:proofErr w:type="spellStart"/>
      <w:r w:rsidRPr="00685F4F">
        <w:rPr>
          <w:rFonts w:cs="Arial"/>
          <w:lang w:val="fr-CH"/>
        </w:rPr>
        <w:t>is</w:t>
      </w:r>
      <w:proofErr w:type="spellEnd"/>
      <w:r w:rsidRPr="00685F4F">
        <w:rPr>
          <w:rFonts w:cs="Arial"/>
          <w:lang w:val="fr-CH"/>
        </w:rPr>
        <w:t xml:space="preserve"> 22.8% and </w:t>
      </w:r>
      <w:proofErr w:type="spellStart"/>
      <w:r w:rsidRPr="00685F4F">
        <w:rPr>
          <w:rFonts w:cs="Arial"/>
          <w:lang w:val="fr-CH"/>
        </w:rPr>
        <w:t>this</w:t>
      </w:r>
      <w:proofErr w:type="spellEnd"/>
      <w:r w:rsidRPr="00685F4F">
        <w:rPr>
          <w:rFonts w:cs="Arial"/>
          <w:lang w:val="fr-CH"/>
        </w:rPr>
        <w:t xml:space="preserve"> </w:t>
      </w:r>
      <w:proofErr w:type="spellStart"/>
      <w:r w:rsidRPr="00685F4F">
        <w:rPr>
          <w:rFonts w:cs="Arial"/>
          <w:lang w:val="fr-CH"/>
        </w:rPr>
        <w:t>is</w:t>
      </w:r>
      <w:proofErr w:type="spellEnd"/>
      <w:r w:rsidRPr="00685F4F">
        <w:rPr>
          <w:rFonts w:cs="Arial"/>
          <w:lang w:val="fr-CH"/>
        </w:rPr>
        <w:t xml:space="preserve"> </w:t>
      </w:r>
      <w:proofErr w:type="spellStart"/>
      <w:r w:rsidRPr="00685F4F">
        <w:rPr>
          <w:rFonts w:cs="Arial"/>
          <w:lang w:val="fr-CH"/>
        </w:rPr>
        <w:t>commonly</w:t>
      </w:r>
      <w:proofErr w:type="spellEnd"/>
      <w:r w:rsidRPr="00685F4F">
        <w:rPr>
          <w:rFonts w:cs="Arial"/>
          <w:lang w:val="fr-CH"/>
        </w:rPr>
        <w:t xml:space="preserve"> </w:t>
      </w:r>
      <w:proofErr w:type="spellStart"/>
      <w:r w:rsidRPr="00685F4F">
        <w:rPr>
          <w:rFonts w:cs="Arial"/>
          <w:lang w:val="fr-CH"/>
        </w:rPr>
        <w:t>referred</w:t>
      </w:r>
      <w:proofErr w:type="spellEnd"/>
      <w:r w:rsidRPr="00685F4F">
        <w:rPr>
          <w:rFonts w:cs="Arial"/>
          <w:lang w:val="fr-CH"/>
        </w:rPr>
        <w:t xml:space="preserve"> to as the "</w:t>
      </w:r>
      <w:proofErr w:type="spellStart"/>
      <w:r w:rsidRPr="00685F4F">
        <w:rPr>
          <w:rFonts w:cs="Arial"/>
          <w:lang w:val="fr-CH"/>
        </w:rPr>
        <w:t>child</w:t>
      </w:r>
      <w:proofErr w:type="spellEnd"/>
      <w:r w:rsidRPr="00685F4F">
        <w:rPr>
          <w:rFonts w:cs="Arial"/>
          <w:lang w:val="fr-CH"/>
        </w:rPr>
        <w:t xml:space="preserve"> </w:t>
      </w:r>
      <w:proofErr w:type="spellStart"/>
      <w:r w:rsidRPr="00685F4F">
        <w:rPr>
          <w:rFonts w:cs="Arial"/>
          <w:lang w:val="fr-CH"/>
        </w:rPr>
        <w:t>poverty</w:t>
      </w:r>
      <w:proofErr w:type="spellEnd"/>
      <w:r w:rsidRPr="00685F4F">
        <w:rPr>
          <w:rFonts w:cs="Arial"/>
          <w:lang w:val="fr-CH"/>
        </w:rPr>
        <w:t xml:space="preserve"> rate"...(Les résultats par classe d’âge et par sexe indiquent par ailleurs que les jeunes sont les plus exposés au risque de pauvreté, et que le risqué diminue avec l’âge. En 2017, le taux de risque de pauvreté chez les 18-24 ans est de 26.4%, contre 12.0% pour les 65 ans et plus. Le taux de pauvreté des 0-17 ans est de 22.8% et c’est ce qu’on appelle communément le "taux de pauvreté des enfants</w:t>
      </w:r>
      <w:r w:rsidRPr="00685F4F">
        <w:rPr>
          <w:rFonts w:cs="Arial"/>
          <w:lang w:val="fr-CH"/>
        </w:rPr>
        <w:t xml:space="preserve">"..) </w:t>
      </w:r>
      <w:hyperlink r:id="rId43" w:history="1">
        <w:r w:rsidRPr="008D0F89">
          <w:rPr>
            <w:rStyle w:val="Hyperlink"/>
            <w:rFonts w:cs="Arial"/>
            <w:lang w:val="en-GB"/>
          </w:rPr>
          <w:t>http://paperjam.lu/sites/default/files/pdf-cahier-121-2016.pdf</w:t>
        </w:r>
      </w:hyperlink>
      <w:r>
        <w:rPr>
          <w:rStyle w:val="Hyperlink"/>
          <w:rFonts w:cs="Arial"/>
          <w:u w:val="none"/>
          <w:lang w:val="en-GB"/>
        </w:rPr>
        <w:t>.</w:t>
      </w:r>
      <w:r w:rsidRPr="008D0F89">
        <w:rPr>
          <w:rFonts w:cs="Arial"/>
          <w:lang w:val="en-GB"/>
        </w:rPr>
        <w:t xml:space="preserve"> </w:t>
      </w:r>
    </w:p>
  </w:footnote>
  <w:footnote w:id="44">
    <w:p w14:paraId="40C7A26C" w14:textId="59786028"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The Commission staff working document  (07.03.2018)  Country Report Luxembourg (p.31) </w:t>
      </w:r>
      <w:hyperlink r:id="rId44" w:history="1">
        <w:r w:rsidRPr="008D0F89">
          <w:rPr>
            <w:rStyle w:val="Hyperlink"/>
            <w:rFonts w:cs="Arial"/>
            <w:lang w:val="en-GB"/>
          </w:rPr>
          <w:t>https://ec.europa.eu/info/sites/info/files/2018-european-semester-country-report-luxembourg-en.pdf</w:t>
        </w:r>
      </w:hyperlink>
      <w:r>
        <w:rPr>
          <w:rStyle w:val="Hyperlink"/>
          <w:rFonts w:cs="Arial"/>
          <w:u w:val="none"/>
          <w:lang w:val="en-GB"/>
        </w:rPr>
        <w:t>.</w:t>
      </w:r>
      <w:r w:rsidRPr="008D0F89">
        <w:rPr>
          <w:rFonts w:cs="Arial"/>
          <w:lang w:val="en-GB"/>
        </w:rPr>
        <w:t xml:space="preserve"> </w:t>
      </w:r>
    </w:p>
  </w:footnote>
  <w:footnote w:id="45">
    <w:p w14:paraId="45AEEBB1" w14:textId="6F6F8562"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Cahier </w:t>
      </w:r>
      <w:proofErr w:type="spellStart"/>
      <w:r w:rsidRPr="00685F4F">
        <w:rPr>
          <w:rFonts w:cs="Arial"/>
          <w:lang w:val="fr-CH"/>
        </w:rPr>
        <w:t>économique</w:t>
      </w:r>
      <w:proofErr w:type="spellEnd"/>
      <w:r w:rsidRPr="00685F4F">
        <w:rPr>
          <w:rFonts w:cs="Arial"/>
          <w:lang w:val="fr-CH"/>
        </w:rPr>
        <w:t xml:space="preserve"> 123 (2017) Rapport Travail et </w:t>
      </w:r>
      <w:proofErr w:type="spellStart"/>
      <w:r w:rsidRPr="00685F4F">
        <w:rPr>
          <w:rFonts w:cs="Arial"/>
          <w:lang w:val="fr-CH"/>
        </w:rPr>
        <w:t>Cohésion</w:t>
      </w:r>
      <w:proofErr w:type="spellEnd"/>
      <w:r w:rsidRPr="00685F4F">
        <w:rPr>
          <w:rFonts w:cs="Arial"/>
          <w:lang w:val="fr-CH"/>
        </w:rPr>
        <w:t xml:space="preserve"> sociale (2017). </w:t>
      </w:r>
      <w:hyperlink r:id="rId45" w:history="1">
        <w:r w:rsidRPr="003E21CD">
          <w:rPr>
            <w:rStyle w:val="Hyperlink"/>
            <w:rFonts w:cs="Arial"/>
            <w:lang w:val="en-GB"/>
          </w:rPr>
          <w:t>http://statistiques.public.lu/catalogue-publications/cahiers-economiques/2017/PDF-Cahier-123-2017.pdf</w:t>
        </w:r>
      </w:hyperlink>
      <w:r>
        <w:rPr>
          <w:rFonts w:cs="Arial"/>
          <w:lang w:val="en-GB"/>
        </w:rPr>
        <w:t xml:space="preserve">. </w:t>
      </w:r>
    </w:p>
  </w:footnote>
  <w:footnote w:id="46">
    <w:p w14:paraId="6294B2B3" w14:textId="56DE60B8"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hyperlink r:id="rId46" w:history="1">
        <w:r w:rsidRPr="003E21CD">
          <w:rPr>
            <w:rStyle w:val="Hyperlink"/>
            <w:rFonts w:cs="Arial"/>
            <w:lang w:val="en-GB"/>
          </w:rPr>
          <w:t>http://ec.europa.eu/eurostat/web/health/disability/data/database</w:t>
        </w:r>
      </w:hyperlink>
      <w:r>
        <w:rPr>
          <w:rFonts w:cs="Arial"/>
          <w:lang w:val="en-GB"/>
        </w:rPr>
        <w:t xml:space="preserve">. </w:t>
      </w:r>
    </w:p>
  </w:footnote>
  <w:footnote w:id="47">
    <w:p w14:paraId="7D986F37" w14:textId="609D3675"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8D0F89">
        <w:rPr>
          <w:rFonts w:cs="Arial"/>
          <w:lang w:val="en-GB"/>
        </w:rPr>
        <w:t xml:space="preserve"> </w:t>
      </w:r>
      <w:r>
        <w:rPr>
          <w:rFonts w:cs="Arial"/>
          <w:lang w:val="en-GB"/>
        </w:rPr>
        <w:tab/>
      </w:r>
      <w:proofErr w:type="spellStart"/>
      <w:r w:rsidRPr="008D0F89">
        <w:rPr>
          <w:rFonts w:cs="Arial"/>
          <w:lang w:val="en-GB"/>
        </w:rPr>
        <w:t>Sozialalmanach</w:t>
      </w:r>
      <w:proofErr w:type="spellEnd"/>
      <w:r w:rsidRPr="008D0F89">
        <w:rPr>
          <w:rFonts w:cs="Arial"/>
          <w:lang w:val="en-GB"/>
        </w:rPr>
        <w:t xml:space="preserve"> 2018:  </w:t>
      </w:r>
      <w:proofErr w:type="spellStart"/>
      <w:r w:rsidRPr="008D0F89">
        <w:rPr>
          <w:rFonts w:cs="Arial"/>
          <w:lang w:val="en-GB"/>
        </w:rPr>
        <w:t>Schwéierpunkt</w:t>
      </w:r>
      <w:proofErr w:type="spellEnd"/>
      <w:r w:rsidRPr="008D0F89">
        <w:rPr>
          <w:rFonts w:cs="Arial"/>
          <w:lang w:val="en-GB"/>
        </w:rPr>
        <w:t xml:space="preserve">: </w:t>
      </w:r>
      <w:proofErr w:type="spellStart"/>
      <w:r w:rsidRPr="008D0F89">
        <w:rPr>
          <w:rFonts w:cs="Arial"/>
          <w:lang w:val="en-GB"/>
        </w:rPr>
        <w:t>D’sozial</w:t>
      </w:r>
      <w:proofErr w:type="spellEnd"/>
      <w:r w:rsidRPr="008D0F89">
        <w:rPr>
          <w:rFonts w:cs="Arial"/>
          <w:lang w:val="en-GB"/>
        </w:rPr>
        <w:t xml:space="preserve"> </w:t>
      </w:r>
      <w:proofErr w:type="spellStart"/>
      <w:r w:rsidRPr="008D0F89">
        <w:rPr>
          <w:rFonts w:cs="Arial"/>
          <w:lang w:val="en-GB"/>
        </w:rPr>
        <w:t>Kohesioun</w:t>
      </w:r>
      <w:proofErr w:type="spellEnd"/>
      <w:r w:rsidRPr="008D0F89">
        <w:rPr>
          <w:rFonts w:cs="Arial"/>
          <w:lang w:val="en-GB"/>
        </w:rPr>
        <w:t xml:space="preserve"> um Spill? </w:t>
      </w:r>
      <w:r w:rsidRPr="00685F4F">
        <w:rPr>
          <w:rFonts w:cs="Arial"/>
          <w:lang w:val="fr-CH"/>
        </w:rPr>
        <w:t>L’annuaire Caritas sur la situation sociale du Luxembourg. Luxembourg, Caritas, p.37. (</w:t>
      </w:r>
      <w:r w:rsidRPr="00685F4F">
        <w:rPr>
          <w:rFonts w:cs="Arial"/>
          <w:lang w:val="fr-CH"/>
        </w:rPr>
        <w:t xml:space="preserve">digital version </w:t>
      </w:r>
      <w:proofErr w:type="spellStart"/>
      <w:r w:rsidRPr="00685F4F">
        <w:rPr>
          <w:rFonts w:cs="Arial"/>
          <w:lang w:val="fr-CH"/>
        </w:rPr>
        <w:t>coming</w:t>
      </w:r>
      <w:proofErr w:type="spellEnd"/>
      <w:r w:rsidRPr="00685F4F">
        <w:rPr>
          <w:rFonts w:cs="Arial"/>
          <w:lang w:val="fr-CH"/>
        </w:rPr>
        <w:t xml:space="preserve"> </w:t>
      </w:r>
      <w:proofErr w:type="spellStart"/>
      <w:r w:rsidRPr="00685F4F">
        <w:rPr>
          <w:rFonts w:cs="Arial"/>
          <w:lang w:val="fr-CH"/>
        </w:rPr>
        <w:t>soon</w:t>
      </w:r>
      <w:proofErr w:type="spellEnd"/>
      <w:r w:rsidRPr="00685F4F">
        <w:rPr>
          <w:rFonts w:cs="Arial"/>
          <w:lang w:val="fr-CH"/>
        </w:rPr>
        <w:t>).</w:t>
      </w:r>
    </w:p>
  </w:footnote>
  <w:footnote w:id="48">
    <w:p w14:paraId="5BEF8A4A" w14:textId="0A3F2210"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Draft Law on Social </w:t>
      </w:r>
      <w:proofErr w:type="spellStart"/>
      <w:r w:rsidRPr="00685F4F">
        <w:rPr>
          <w:rFonts w:cs="Arial"/>
          <w:lang w:val="fr-CH"/>
        </w:rPr>
        <w:t>income</w:t>
      </w:r>
      <w:proofErr w:type="spellEnd"/>
      <w:r w:rsidRPr="00685F4F">
        <w:rPr>
          <w:rFonts w:cs="Arial"/>
          <w:lang w:val="fr-CH"/>
        </w:rPr>
        <w:t xml:space="preserve"> (Projet de loi relatif au revenu d'inclusion sociale 7113) 2018 </w:t>
      </w:r>
      <w:hyperlink r:id="rId47" w:history="1">
        <w:r w:rsidRPr="00685F4F">
          <w:rPr>
            <w:rStyle w:val="Hyperlink"/>
            <w:rFonts w:cs="Arial"/>
            <w:lang w:val="fr-CH"/>
          </w:rPr>
          <w:t>https://chd.lu/wps/portal/public/Accueil/TravailALaChambre/Recherche/RoleDesAffaires?action=doDocpaDetails&amp;id=7113</w:t>
        </w:r>
      </w:hyperlink>
      <w:r w:rsidRPr="00685F4F">
        <w:rPr>
          <w:rFonts w:cs="Arial"/>
          <w:lang w:val="fr-CH"/>
        </w:rPr>
        <w:t xml:space="preserve">  and </w:t>
      </w:r>
      <w:proofErr w:type="spellStart"/>
      <w:r w:rsidRPr="00685F4F">
        <w:rPr>
          <w:rFonts w:cs="Arial"/>
          <w:lang w:val="fr-CH"/>
        </w:rPr>
        <w:t>act</w:t>
      </w:r>
      <w:proofErr w:type="spellEnd"/>
      <w:r w:rsidRPr="00685F4F">
        <w:rPr>
          <w:rFonts w:cs="Arial"/>
          <w:lang w:val="fr-CH"/>
        </w:rPr>
        <w:t xml:space="preserve"> of 28 July 2018 (Loi du 28 juillet 2018 relative au revenu d'inclusion sociale) </w:t>
      </w:r>
      <w:hyperlink r:id="rId48" w:history="1">
        <w:r w:rsidRPr="00685F4F">
          <w:rPr>
            <w:rStyle w:val="Hyperlink"/>
            <w:rFonts w:cs="Arial"/>
            <w:lang w:val="fr-CH"/>
          </w:rPr>
          <w:t>http://legilux.public.lu/eli/etat/leg/loi/2018/07/28/a630/jo</w:t>
        </w:r>
      </w:hyperlink>
      <w:r w:rsidRPr="00685F4F">
        <w:rPr>
          <w:rStyle w:val="Hyperlink"/>
          <w:rFonts w:cs="Arial"/>
          <w:u w:val="none"/>
          <w:lang w:val="fr-CH"/>
        </w:rPr>
        <w:t>.</w:t>
      </w:r>
      <w:r w:rsidRPr="00685F4F">
        <w:rPr>
          <w:rFonts w:cs="Arial"/>
          <w:lang w:val="fr-CH"/>
        </w:rPr>
        <w:t xml:space="preserve"> </w:t>
      </w:r>
    </w:p>
  </w:footnote>
  <w:footnote w:id="49">
    <w:p w14:paraId="46FC5A3C" w14:textId="548A98ED" w:rsidR="00244311" w:rsidRPr="00AE1BB5" w:rsidRDefault="00244311" w:rsidP="00376BE9">
      <w:pPr>
        <w:pStyle w:val="FootnoteText"/>
        <w:ind w:left="284" w:hanging="284"/>
        <w:rPr>
          <w:lang w:val="fr-CH"/>
        </w:rPr>
      </w:pPr>
      <w:r>
        <w:rPr>
          <w:rStyle w:val="FootnoteReference"/>
        </w:rPr>
        <w:footnoteRef/>
      </w:r>
      <w:r w:rsidRPr="00AE1BB5">
        <w:rPr>
          <w:lang w:val="fr-CH"/>
        </w:rPr>
        <w:t xml:space="preserve"> </w:t>
      </w:r>
      <w:r w:rsidR="00376BE9">
        <w:rPr>
          <w:lang w:val="fr-CH"/>
        </w:rPr>
        <w:tab/>
      </w:r>
      <w:hyperlink r:id="rId49" w:history="1">
        <w:r w:rsidR="00376BE9" w:rsidRPr="00196E34">
          <w:rPr>
            <w:rStyle w:val="Hyperlink"/>
            <w:lang w:val="fr-CH"/>
          </w:rPr>
          <w:t>https://ec.europa.eu/info/sites/info/files/2018-european-semester-country-report-luxembourg-en.pdf</w:t>
        </w:r>
      </w:hyperlink>
      <w:r w:rsidR="00376BE9">
        <w:rPr>
          <w:rStyle w:val="Hyperlink"/>
          <w:lang w:val="fr-CH"/>
        </w:rPr>
        <w:t>.</w:t>
      </w:r>
      <w:r>
        <w:rPr>
          <w:lang w:val="fr-CH"/>
        </w:rPr>
        <w:t xml:space="preserve"> </w:t>
      </w:r>
    </w:p>
  </w:footnote>
  <w:footnote w:id="50">
    <w:p w14:paraId="0F9915B9" w14:textId="2E1493C6" w:rsidR="00244311" w:rsidRPr="00685F4F" w:rsidRDefault="00244311" w:rsidP="00376BE9">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00376BE9">
        <w:rPr>
          <w:rFonts w:cs="Arial"/>
          <w:lang w:val="fr-CH"/>
        </w:rPr>
        <w:tab/>
      </w:r>
      <w:hyperlink r:id="rId50" w:history="1">
        <w:r w:rsidR="00376BE9" w:rsidRPr="00196E34">
          <w:rPr>
            <w:rStyle w:val="Hyperlink"/>
            <w:rFonts w:cs="Arial"/>
            <w:lang w:val="fr-CH"/>
          </w:rPr>
          <w:t>https://ec.europa.eu/info/sites/info/files/file_import/2018-european-semester-country-specific-recommendation-commission-recommendation-luxembourg-en.pdf</w:t>
        </w:r>
      </w:hyperlink>
      <w:r w:rsidRPr="00685F4F">
        <w:rPr>
          <w:rStyle w:val="Hyperlink"/>
          <w:rFonts w:cs="Arial"/>
          <w:u w:val="none"/>
          <w:lang w:val="fr-CH"/>
        </w:rPr>
        <w:t>.</w:t>
      </w:r>
      <w:r w:rsidRPr="00685F4F">
        <w:rPr>
          <w:rFonts w:cs="Arial"/>
          <w:lang w:val="fr-CH"/>
        </w:rPr>
        <w:t xml:space="preserve"> </w:t>
      </w:r>
    </w:p>
  </w:footnote>
  <w:footnote w:id="51">
    <w:p w14:paraId="7EE30FB4" w14:textId="3B2B02C7" w:rsidR="00244311" w:rsidRPr="00685F4F" w:rsidRDefault="00244311" w:rsidP="00376BE9">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00376BE9">
        <w:rPr>
          <w:rFonts w:cs="Arial"/>
          <w:lang w:val="fr-CH"/>
        </w:rPr>
        <w:tab/>
      </w:r>
      <w:proofErr w:type="spellStart"/>
      <w:r w:rsidRPr="00685F4F">
        <w:rPr>
          <w:rFonts w:cs="Arial"/>
          <w:lang w:val="fr-CH"/>
        </w:rPr>
        <w:t>Parl</w:t>
      </w:r>
      <w:r w:rsidR="00376BE9">
        <w:rPr>
          <w:rFonts w:cs="Arial"/>
          <w:lang w:val="fr-CH"/>
        </w:rPr>
        <w:t>i</w:t>
      </w:r>
      <w:r w:rsidRPr="00685F4F">
        <w:rPr>
          <w:rFonts w:cs="Arial"/>
          <w:lang w:val="fr-CH"/>
        </w:rPr>
        <w:t>amentary</w:t>
      </w:r>
      <w:proofErr w:type="spellEnd"/>
      <w:r w:rsidRPr="00685F4F">
        <w:rPr>
          <w:rFonts w:cs="Arial"/>
          <w:lang w:val="fr-CH"/>
        </w:rPr>
        <w:t xml:space="preserve"> Question 1333. (2015) </w:t>
      </w:r>
      <w:hyperlink r:id="rId51" w:history="1">
        <w:r w:rsidRPr="00685F4F">
          <w:rPr>
            <w:rStyle w:val="Hyperlink"/>
            <w:rFonts w:cs="Arial"/>
            <w:lang w:val="fr-CH"/>
          </w:rPr>
          <w:t>https://ccdh.public.lu/content/dam/ccdh/fr/archives/2015/QP-1333.pdf</w:t>
        </w:r>
      </w:hyperlink>
      <w:r w:rsidRPr="00685F4F">
        <w:rPr>
          <w:rFonts w:cs="Arial"/>
          <w:lang w:val="fr-CH"/>
        </w:rPr>
        <w:t xml:space="preserve">. </w:t>
      </w:r>
    </w:p>
  </w:footnote>
  <w:footnote w:id="52">
    <w:p w14:paraId="1E5B0F33" w14:textId="6419B15C" w:rsidR="003637C2" w:rsidRPr="006C65FD" w:rsidRDefault="003637C2" w:rsidP="00376BE9">
      <w:pPr>
        <w:pStyle w:val="FootnoteText"/>
        <w:ind w:left="284" w:hanging="284"/>
        <w:rPr>
          <w:lang w:val="fr-FR"/>
        </w:rPr>
      </w:pPr>
      <w:r>
        <w:rPr>
          <w:rStyle w:val="FootnoteReference"/>
        </w:rPr>
        <w:footnoteRef/>
      </w:r>
      <w:r w:rsidRPr="006C65FD">
        <w:rPr>
          <w:lang w:val="fr-FR"/>
        </w:rPr>
        <w:t xml:space="preserve"> </w:t>
      </w:r>
      <w:r w:rsidR="00376BE9">
        <w:rPr>
          <w:lang w:val="fr-FR"/>
        </w:rPr>
        <w:tab/>
      </w:r>
      <w:proofErr w:type="spellStart"/>
      <w:r w:rsidRPr="006C65FD">
        <w:rPr>
          <w:lang w:val="fr-FR"/>
        </w:rPr>
        <w:t>Ministère</w:t>
      </w:r>
      <w:proofErr w:type="spellEnd"/>
      <w:r w:rsidRPr="006C65FD">
        <w:rPr>
          <w:lang w:val="fr-FR"/>
        </w:rPr>
        <w:t xml:space="preserve"> de la </w:t>
      </w:r>
      <w:proofErr w:type="spellStart"/>
      <w:r w:rsidRPr="006C65FD">
        <w:rPr>
          <w:lang w:val="fr-FR"/>
        </w:rPr>
        <w:t>sécurite</w:t>
      </w:r>
      <w:proofErr w:type="spellEnd"/>
      <w:r w:rsidRPr="006C65FD">
        <w:rPr>
          <w:lang w:val="fr-FR"/>
        </w:rPr>
        <w:t xml:space="preserve">́ sociale, </w:t>
      </w:r>
      <w:proofErr w:type="spellStart"/>
      <w:r w:rsidRPr="003637C2">
        <w:rPr>
          <w:i/>
          <w:lang w:val="fr-CH"/>
        </w:rPr>
        <w:t>Comprehensive</w:t>
      </w:r>
      <w:proofErr w:type="spellEnd"/>
      <w:r w:rsidRPr="003637C2">
        <w:rPr>
          <w:i/>
          <w:lang w:val="fr-CH"/>
        </w:rPr>
        <w:t xml:space="preserve"> report on social </w:t>
      </w:r>
      <w:proofErr w:type="spellStart"/>
      <w:r w:rsidRPr="003637C2">
        <w:rPr>
          <w:i/>
          <w:lang w:val="fr-CH"/>
        </w:rPr>
        <w:t>security</w:t>
      </w:r>
      <w:proofErr w:type="spellEnd"/>
      <w:r w:rsidRPr="003637C2">
        <w:rPr>
          <w:i/>
          <w:lang w:val="fr-CH"/>
        </w:rPr>
        <w:t xml:space="preserve"> in the Grand </w:t>
      </w:r>
      <w:proofErr w:type="spellStart"/>
      <w:r w:rsidRPr="003637C2">
        <w:rPr>
          <w:i/>
          <w:lang w:val="fr-CH"/>
        </w:rPr>
        <w:t>Duchy</w:t>
      </w:r>
      <w:proofErr w:type="spellEnd"/>
      <w:r w:rsidRPr="003637C2">
        <w:rPr>
          <w:i/>
          <w:lang w:val="fr-CH"/>
        </w:rPr>
        <w:t xml:space="preserve"> of Luxembourg</w:t>
      </w:r>
      <w:r w:rsidRPr="003637C2">
        <w:rPr>
          <w:lang w:val="fr-CH"/>
        </w:rPr>
        <w:t xml:space="preserve"> (Rapport général sur la sécurité sociale au Grand-Duché de Luxembourg) 2017 </w:t>
      </w:r>
      <w:hyperlink r:id="rId52" w:history="1">
        <w:r w:rsidRPr="003637C2">
          <w:rPr>
            <w:rStyle w:val="Hyperlink"/>
            <w:lang w:val="fr-CH"/>
          </w:rPr>
          <w:t>http://www.mss.public.lu/publications/rapport_general/rg2017/rg_2017.pdf</w:t>
        </w:r>
      </w:hyperlink>
      <w:r w:rsidRPr="006C65FD">
        <w:rPr>
          <w:lang w:val="fr-FR"/>
        </w:rPr>
        <w:t xml:space="preserve"> (p. </w:t>
      </w:r>
      <w:r w:rsidRPr="006C65FD">
        <w:rPr>
          <w:rFonts w:cs="Arial"/>
          <w:lang w:val="fr-FR"/>
        </w:rPr>
        <w:t>142)</w:t>
      </w:r>
      <w:r w:rsidR="00376BE9">
        <w:rPr>
          <w:rFonts w:cs="Arial"/>
          <w:lang w:val="fr-FR"/>
        </w:rPr>
        <w:t>.</w:t>
      </w:r>
    </w:p>
  </w:footnote>
  <w:footnote w:id="53">
    <w:p w14:paraId="1A6AF64D" w14:textId="53BB5380" w:rsidR="00244311" w:rsidRPr="00B45A5B" w:rsidRDefault="00244311" w:rsidP="00376BE9">
      <w:pPr>
        <w:pStyle w:val="FootnoteText"/>
        <w:ind w:left="284" w:hanging="284"/>
        <w:rPr>
          <w:lang w:val="fr-CH"/>
        </w:rPr>
      </w:pPr>
      <w:r>
        <w:rPr>
          <w:rStyle w:val="FootnoteReference"/>
        </w:rPr>
        <w:footnoteRef/>
      </w:r>
      <w:r w:rsidRPr="00B45A5B">
        <w:rPr>
          <w:lang w:val="fr-CH"/>
        </w:rPr>
        <w:t xml:space="preserve"> </w:t>
      </w:r>
      <w:r w:rsidR="00376BE9">
        <w:rPr>
          <w:lang w:val="fr-CH"/>
        </w:rPr>
        <w:tab/>
      </w:r>
      <w:r w:rsidRPr="00143FD8">
        <w:rPr>
          <w:rFonts w:cs="Arial"/>
          <w:lang w:val="fr-CH"/>
        </w:rPr>
        <w:t xml:space="preserve">National Pension </w:t>
      </w:r>
      <w:proofErr w:type="spellStart"/>
      <w:r w:rsidRPr="00143FD8">
        <w:rPr>
          <w:rFonts w:cs="Arial"/>
          <w:lang w:val="fr-CH"/>
        </w:rPr>
        <w:t>Insurance</w:t>
      </w:r>
      <w:proofErr w:type="spellEnd"/>
      <w:r w:rsidRPr="00143FD8">
        <w:rPr>
          <w:rFonts w:cs="Arial"/>
          <w:lang w:val="fr-CH"/>
        </w:rPr>
        <w:t xml:space="preserve"> </w:t>
      </w:r>
      <w:proofErr w:type="spellStart"/>
      <w:r w:rsidRPr="00143FD8">
        <w:rPr>
          <w:rFonts w:cs="Arial"/>
          <w:lang w:val="fr-CH"/>
        </w:rPr>
        <w:t>Fund</w:t>
      </w:r>
      <w:proofErr w:type="spellEnd"/>
      <w:r w:rsidRPr="00143FD8">
        <w:rPr>
          <w:rFonts w:cs="Arial"/>
          <w:lang w:val="fr-CH"/>
        </w:rPr>
        <w:t xml:space="preserve"> (CNAP Caisse Nationale d'Assurance Pension), Luxembourg </w:t>
      </w:r>
      <w:hyperlink r:id="rId53" w:history="1">
        <w:r w:rsidR="00D3445D" w:rsidRPr="00026FC4">
          <w:rPr>
            <w:rStyle w:val="Hyperlink"/>
            <w:rFonts w:cs="Arial"/>
            <w:lang w:val="fr-CH"/>
          </w:rPr>
          <w:t>http://www.luxsenior.lu/online/www/nav_content/16/190/200/201/contentContainer4/4143/1001/FRE/170529_Presentation%20pension%20de%20vieillesse_MF_BGL.pdf</w:t>
        </w:r>
      </w:hyperlink>
      <w:r w:rsidR="00376BE9" w:rsidRPr="003D16C5">
        <w:rPr>
          <w:rStyle w:val="Hyperlink"/>
          <w:rFonts w:cs="Arial"/>
          <w:u w:val="none"/>
          <w:lang w:val="fr-CH"/>
        </w:rPr>
        <w:t>.</w:t>
      </w:r>
      <w:r>
        <w:rPr>
          <w:rFonts w:cs="Arial"/>
          <w:lang w:val="fr-CH"/>
        </w:rPr>
        <w:t xml:space="preserve"> </w:t>
      </w:r>
      <w:r w:rsidRPr="00B45A5B">
        <w:rPr>
          <w:lang w:val="fr-CH"/>
        </w:rPr>
        <w:t xml:space="preserve"> </w:t>
      </w:r>
    </w:p>
  </w:footnote>
  <w:footnote w:id="54">
    <w:p w14:paraId="4FC6A50A" w14:textId="65A28565" w:rsidR="00244311" w:rsidRPr="00685F4F" w:rsidRDefault="00244311" w:rsidP="00376BE9">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00376BE9">
        <w:rPr>
          <w:rFonts w:cs="Arial"/>
          <w:lang w:val="fr-CH"/>
        </w:rPr>
        <w:tab/>
      </w:r>
      <w:r w:rsidRPr="00685F4F">
        <w:rPr>
          <w:rFonts w:cs="Arial"/>
          <w:lang w:val="fr-CH"/>
        </w:rPr>
        <w:t>COSP-HR (Centre d’évaluation et d’orientation socio-professionnelle pour les demandeurs</w:t>
      </w:r>
      <w:r>
        <w:rPr>
          <w:rFonts w:cs="Arial"/>
          <w:lang w:val="fr-CH"/>
        </w:rPr>
        <w:t xml:space="preserve"> </w:t>
      </w:r>
      <w:r w:rsidRPr="00685F4F">
        <w:rPr>
          <w:rFonts w:cs="Arial"/>
          <w:lang w:val="fr-CH"/>
        </w:rPr>
        <w:t xml:space="preserve">d’emploi ayant le statut du salarié handicapé et/ou du reclassement externe) </w:t>
      </w:r>
      <w:hyperlink r:id="rId54" w:history="1">
        <w:r w:rsidRPr="00685F4F">
          <w:rPr>
            <w:rStyle w:val="Hyperlink"/>
            <w:rFonts w:cs="Arial"/>
            <w:lang w:val="fr-CH"/>
          </w:rPr>
          <w:t>http://www.fonds-europeens.public.lu/fr/projets-cofinances/fse/2014-2020/1042/index.html</w:t>
        </w:r>
      </w:hyperlink>
      <w:r w:rsidRPr="00685F4F">
        <w:rPr>
          <w:rStyle w:val="Hyperlink"/>
          <w:rFonts w:cs="Arial"/>
          <w:u w:val="none"/>
          <w:lang w:val="fr-CH"/>
        </w:rPr>
        <w:t>.</w:t>
      </w:r>
      <w:r w:rsidRPr="00685F4F">
        <w:rPr>
          <w:rFonts w:cs="Arial"/>
          <w:lang w:val="fr-CH"/>
        </w:rPr>
        <w:t xml:space="preserve"> </w:t>
      </w:r>
    </w:p>
  </w:footnote>
  <w:footnote w:id="55">
    <w:p w14:paraId="67DE60C1" w14:textId="34FDCD24"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t xml:space="preserve">COSP-HR ( Centre d’évaluation et d’orientation socio-professionnelle pour les demandeurs d’emploi ayant le statut du salarié handicapé et/ou du reclassement externe ) </w:t>
      </w:r>
      <w:hyperlink r:id="rId55" w:history="1">
        <w:r w:rsidRPr="00685F4F">
          <w:rPr>
            <w:rStyle w:val="Hyperlink"/>
            <w:rFonts w:cs="Arial"/>
            <w:lang w:val="fr-CH"/>
          </w:rPr>
          <w:t>http://www.fonds-europeens.public.lu/fr/projets-cofinances/fse/2014-2020/1042/index.html</w:t>
        </w:r>
      </w:hyperlink>
      <w:r w:rsidRPr="00685F4F">
        <w:rPr>
          <w:rStyle w:val="Hyperlink"/>
          <w:rFonts w:cs="Arial"/>
          <w:u w:val="none"/>
          <w:lang w:val="fr-CH"/>
        </w:rPr>
        <w:t>.</w:t>
      </w:r>
      <w:r w:rsidRPr="00685F4F">
        <w:rPr>
          <w:rFonts w:cs="Arial"/>
          <w:lang w:val="fr-CH"/>
        </w:rPr>
        <w:t xml:space="preserve"> </w:t>
      </w:r>
    </w:p>
  </w:footnote>
  <w:footnote w:id="56">
    <w:p w14:paraId="5932A966" w14:textId="7777777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The SILC survey questions are contained in the Minimum European Health Module (MEHM) </w:t>
      </w:r>
      <w:hyperlink r:id="rId56" w:history="1">
        <w:r w:rsidRPr="008D0F89">
          <w:rPr>
            <w:rStyle w:val="Hyperlink"/>
            <w:rFonts w:cs="Arial"/>
            <w:lang w:val="en-GB"/>
          </w:rPr>
          <w:t>http://epp.eurostat.ec.europa.eu/statistics_explained/index.php/Glossary:Minimum_European_Health_Module_(MEHM)</w:t>
        </w:r>
      </w:hyperlink>
      <w:r w:rsidRPr="008D0F89">
        <w:rPr>
          <w:rStyle w:val="Hyperlink"/>
          <w:rFonts w:cs="Arial"/>
          <w:u w:val="none"/>
          <w:lang w:val="en-GB"/>
        </w:rPr>
        <w:t>.</w:t>
      </w:r>
      <w:r w:rsidRPr="008D0F89">
        <w:rPr>
          <w:rFonts w:cs="Arial"/>
          <w:lang w:val="en-GB"/>
        </w:rPr>
        <w:t xml:space="preserve"> </w:t>
      </w:r>
    </w:p>
  </w:footnote>
  <w:footnote w:id="57">
    <w:p w14:paraId="07998D5E" w14:textId="7777777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 xml:space="preserve">The methodology is further explained in the annual statistical reports of ANED, available at </w:t>
      </w:r>
      <w:hyperlink r:id="rId57" w:history="1">
        <w:r w:rsidRPr="008D0F89">
          <w:rPr>
            <w:rStyle w:val="Hyperlink"/>
            <w:rFonts w:cs="Arial"/>
            <w:lang w:val="en-GB"/>
          </w:rPr>
          <w:t>http://www.disability-europe.net/theme/statistical-indicators</w:t>
        </w:r>
      </w:hyperlink>
      <w:r w:rsidRPr="008D0F89">
        <w:rPr>
          <w:rStyle w:val="Hyperlink"/>
          <w:rFonts w:cs="Arial"/>
          <w:u w:val="none"/>
          <w:lang w:val="en-GB"/>
        </w:rPr>
        <w:t>.</w:t>
      </w:r>
      <w:r w:rsidRPr="008D0F89">
        <w:rPr>
          <w:rFonts w:cs="Arial"/>
          <w:lang w:val="en-GB"/>
        </w:rPr>
        <w:t xml:space="preserve"> </w:t>
      </w:r>
    </w:p>
  </w:footnote>
  <w:footnote w:id="58">
    <w:p w14:paraId="28D1046D" w14:textId="7777777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In 2015 there was a discontinuity in the German disability data due to a definitional change (reducing prevalence estimates significantly). As Germany is a very large country, this affected the estimation of EU average indicators and should be taken into account when considering longer-term trends.</w:t>
      </w:r>
    </w:p>
  </w:footnote>
  <w:footnote w:id="59">
    <w:p w14:paraId="75A382B1" w14:textId="15589BE6"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Data compiled by Arthur Limbach-Reich according to the figures of the employment agency (ADEM) </w:t>
      </w:r>
      <w:hyperlink r:id="rId58" w:history="1">
        <w:r w:rsidRPr="008D0F89">
          <w:rPr>
            <w:rStyle w:val="Hyperlink"/>
            <w:rFonts w:cs="Arial"/>
            <w:lang w:val="en-GB"/>
          </w:rPr>
          <w:t>http://adem.public.lu/fr/publications/adem/2018/rapport-annuel-succinct/index.html</w:t>
        </w:r>
      </w:hyperlink>
      <w:r w:rsidRPr="008D0F89">
        <w:rPr>
          <w:rFonts w:cs="Arial"/>
          <w:lang w:val="en-GB"/>
        </w:rPr>
        <w:t xml:space="preserve">  and the national office of solidarity (FNS). </w:t>
      </w:r>
      <w:hyperlink r:id="rId59" w:history="1">
        <w:r w:rsidRPr="008D0F89">
          <w:rPr>
            <w:rStyle w:val="Hyperlink"/>
            <w:rFonts w:cs="Arial"/>
            <w:lang w:val="en-GB"/>
          </w:rPr>
          <w:t>https://www.fns.lu/rapports-dactivite/</w:t>
        </w:r>
      </w:hyperlink>
      <w:r>
        <w:rPr>
          <w:rStyle w:val="Hyperlink"/>
          <w:rFonts w:cs="Arial"/>
          <w:u w:val="none"/>
          <w:lang w:val="en-GB"/>
        </w:rPr>
        <w:t>.</w:t>
      </w:r>
      <w:r w:rsidRPr="008D0F89">
        <w:rPr>
          <w:rStyle w:val="Hyperlink"/>
          <w:rFonts w:cs="Arial"/>
          <w:lang w:val="en-GB"/>
        </w:rPr>
        <w:t xml:space="preserve"> </w:t>
      </w:r>
      <w:r w:rsidRPr="008D0F89">
        <w:rPr>
          <w:rFonts w:cs="Arial"/>
          <w:lang w:val="en-GB"/>
        </w:rPr>
        <w:t xml:space="preserve"> </w:t>
      </w:r>
    </w:p>
  </w:footnote>
  <w:footnote w:id="60">
    <w:p w14:paraId="1CD9A9E1" w14:textId="03618280"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proofErr w:type="spellStart"/>
      <w:r w:rsidRPr="008D0F89">
        <w:rPr>
          <w:rFonts w:cs="Arial"/>
          <w:lang w:val="en-GB"/>
        </w:rPr>
        <w:t>Panaorama</w:t>
      </w:r>
      <w:proofErr w:type="spellEnd"/>
      <w:r w:rsidRPr="008D0F89">
        <w:rPr>
          <w:rFonts w:cs="Arial"/>
          <w:lang w:val="en-GB"/>
        </w:rPr>
        <w:t xml:space="preserve"> Social (2018) long-term un-employment and disability , </w:t>
      </w:r>
      <w:proofErr w:type="spellStart"/>
      <w:r w:rsidRPr="008D0F89">
        <w:rPr>
          <w:rFonts w:cs="Arial"/>
          <w:lang w:val="en-GB"/>
        </w:rPr>
        <w:t>Répartition</w:t>
      </w:r>
      <w:proofErr w:type="spellEnd"/>
      <w:r w:rsidRPr="008D0F89">
        <w:rPr>
          <w:rFonts w:cs="Arial"/>
          <w:lang w:val="en-GB"/>
        </w:rPr>
        <w:t xml:space="preserve"> des </w:t>
      </w:r>
      <w:proofErr w:type="spellStart"/>
      <w:r w:rsidRPr="008D0F89">
        <w:rPr>
          <w:rFonts w:cs="Arial"/>
          <w:lang w:val="en-GB"/>
        </w:rPr>
        <w:t>chômeurs</w:t>
      </w:r>
      <w:proofErr w:type="spellEnd"/>
      <w:r w:rsidRPr="008D0F89">
        <w:rPr>
          <w:rFonts w:cs="Arial"/>
          <w:lang w:val="en-GB"/>
        </w:rPr>
        <w:t xml:space="preserve"> </w:t>
      </w:r>
      <w:proofErr w:type="spellStart"/>
      <w:r w:rsidRPr="008D0F89">
        <w:rPr>
          <w:rFonts w:cs="Arial"/>
          <w:lang w:val="en-GB"/>
        </w:rPr>
        <w:t>selon</w:t>
      </w:r>
      <w:proofErr w:type="spellEnd"/>
      <w:r w:rsidRPr="008D0F89">
        <w:rPr>
          <w:rFonts w:cs="Arial"/>
          <w:lang w:val="en-GB"/>
        </w:rPr>
        <w:t xml:space="preserve"> la </w:t>
      </w:r>
      <w:proofErr w:type="spellStart"/>
      <w:r w:rsidRPr="008D0F89">
        <w:rPr>
          <w:rFonts w:cs="Arial"/>
          <w:lang w:val="en-GB"/>
        </w:rPr>
        <w:t>durée</w:t>
      </w:r>
      <w:proofErr w:type="spellEnd"/>
      <w:r w:rsidRPr="008D0F89">
        <w:rPr>
          <w:rFonts w:cs="Arial"/>
          <w:lang w:val="en-GB"/>
        </w:rPr>
        <w:t xml:space="preserve"> </w:t>
      </w:r>
      <w:proofErr w:type="spellStart"/>
      <w:r w:rsidRPr="008D0F89">
        <w:rPr>
          <w:rFonts w:cs="Arial"/>
          <w:lang w:val="en-GB"/>
        </w:rPr>
        <w:t>d’inscription</w:t>
      </w:r>
      <w:proofErr w:type="spellEnd"/>
      <w:r w:rsidRPr="008D0F89">
        <w:rPr>
          <w:rFonts w:cs="Arial"/>
          <w:lang w:val="en-GB"/>
        </w:rPr>
        <w:t xml:space="preserve"> </w:t>
      </w:r>
      <w:proofErr w:type="spellStart"/>
      <w:r w:rsidRPr="008D0F89">
        <w:rPr>
          <w:rFonts w:cs="Arial"/>
          <w:lang w:val="en-GB"/>
        </w:rPr>
        <w:t>auprès</w:t>
      </w:r>
      <w:proofErr w:type="spellEnd"/>
      <w:r w:rsidRPr="008D0F89">
        <w:rPr>
          <w:rFonts w:cs="Arial"/>
          <w:lang w:val="en-GB"/>
        </w:rPr>
        <w:t xml:space="preserve"> de </w:t>
      </w:r>
      <w:proofErr w:type="spellStart"/>
      <w:r w:rsidRPr="008D0F89">
        <w:rPr>
          <w:rFonts w:cs="Arial"/>
          <w:lang w:val="en-GB"/>
        </w:rPr>
        <w:t>l’ADEM</w:t>
      </w:r>
      <w:proofErr w:type="spellEnd"/>
      <w:r w:rsidRPr="008D0F89">
        <w:rPr>
          <w:rFonts w:cs="Arial"/>
          <w:lang w:val="en-GB"/>
        </w:rPr>
        <w:t xml:space="preserve">, </w:t>
      </w:r>
      <w:proofErr w:type="spellStart"/>
      <w:r w:rsidRPr="008D0F89">
        <w:rPr>
          <w:rFonts w:cs="Arial"/>
          <w:lang w:val="en-GB"/>
        </w:rPr>
        <w:t>décembre</w:t>
      </w:r>
      <w:proofErr w:type="spellEnd"/>
      <w:r w:rsidRPr="008D0F89">
        <w:rPr>
          <w:rFonts w:cs="Arial"/>
          <w:lang w:val="en-GB"/>
        </w:rPr>
        <w:t xml:space="preserve"> 2017 p. 53: </w:t>
      </w:r>
      <w:hyperlink r:id="rId60" w:history="1">
        <w:r w:rsidRPr="008D0F89">
          <w:rPr>
            <w:rStyle w:val="Hyperlink"/>
            <w:rFonts w:cs="Arial"/>
            <w:lang w:val="en-GB"/>
          </w:rPr>
          <w:t>http://www.statistiques.public.lu/fr/actualites/conditions-sociales/conditions-vie/2018/04/20180428/Panoramasocial2018.pdf</w:t>
        </w:r>
      </w:hyperlink>
      <w:r w:rsidRPr="008D0F89">
        <w:rPr>
          <w:rFonts w:cs="Arial"/>
          <w:lang w:val="en-GB"/>
        </w:rPr>
        <w:t xml:space="preserve"> (translation by the author).</w:t>
      </w:r>
    </w:p>
  </w:footnote>
  <w:footnote w:id="61">
    <w:p w14:paraId="6556CDAA" w14:textId="248294C6"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hyperlink r:id="rId61" w:history="1">
        <w:r w:rsidRPr="00685F4F">
          <w:rPr>
            <w:rStyle w:val="Hyperlink"/>
            <w:rFonts w:cs="Arial"/>
            <w:lang w:val="fr-CH"/>
          </w:rPr>
          <w:t>http://www.adem.public.lu/fr/publications/adem/2018/rapport-annuel-succinct/Annual-report-2017.pdf</w:t>
        </w:r>
      </w:hyperlink>
      <w:r w:rsidRPr="00685F4F">
        <w:rPr>
          <w:rStyle w:val="Hyperlink"/>
          <w:rFonts w:cs="Arial"/>
          <w:lang w:val="fr-CH"/>
        </w:rPr>
        <w:t xml:space="preserve"> </w:t>
      </w:r>
      <w:r w:rsidRPr="00685F4F">
        <w:rPr>
          <w:rFonts w:cs="Arial"/>
          <w:lang w:val="fr-CH"/>
        </w:rPr>
        <w:t xml:space="preserve">  </w:t>
      </w:r>
      <w:proofErr w:type="spellStart"/>
      <w:r w:rsidRPr="00685F4F">
        <w:rPr>
          <w:rFonts w:cs="Arial"/>
          <w:lang w:val="fr-CH"/>
        </w:rPr>
        <w:t>Completed</w:t>
      </w:r>
      <w:proofErr w:type="spellEnd"/>
      <w:r w:rsidRPr="00685F4F">
        <w:rPr>
          <w:rFonts w:cs="Arial"/>
          <w:lang w:val="fr-CH"/>
        </w:rPr>
        <w:t xml:space="preserve"> by </w:t>
      </w:r>
      <w:proofErr w:type="spellStart"/>
      <w:r w:rsidRPr="00685F4F">
        <w:rPr>
          <w:rFonts w:cs="Arial"/>
          <w:lang w:val="fr-CH"/>
        </w:rPr>
        <w:t>Limbach</w:t>
      </w:r>
      <w:proofErr w:type="spellEnd"/>
      <w:r w:rsidRPr="00685F4F">
        <w:rPr>
          <w:rFonts w:cs="Arial"/>
          <w:lang w:val="fr-CH"/>
        </w:rPr>
        <w:t xml:space="preserve">-Reich, Arthur (2018) L’inclusion &amp; l’exclusion des personnes handicapées: Une question des </w:t>
      </w:r>
      <w:proofErr w:type="spellStart"/>
      <w:r w:rsidRPr="00685F4F">
        <w:rPr>
          <w:rFonts w:cs="Arial"/>
          <w:lang w:val="fr-CH"/>
        </w:rPr>
        <w:t>contexts</w:t>
      </w:r>
      <w:proofErr w:type="spellEnd"/>
      <w:r w:rsidRPr="00685F4F">
        <w:rPr>
          <w:rFonts w:cs="Arial"/>
          <w:lang w:val="fr-CH"/>
        </w:rPr>
        <w:t xml:space="preserve"> favorables ou </w:t>
      </w:r>
      <w:proofErr w:type="spellStart"/>
      <w:r w:rsidRPr="00685F4F">
        <w:rPr>
          <w:rFonts w:cs="Arial"/>
          <w:lang w:val="fr-CH"/>
        </w:rPr>
        <w:t>dévavorables</w:t>
      </w:r>
      <w:proofErr w:type="spellEnd"/>
      <w:r w:rsidRPr="00685F4F">
        <w:rPr>
          <w:rFonts w:cs="Arial"/>
          <w:lang w:val="fr-CH"/>
        </w:rPr>
        <w:t xml:space="preserve">? –  XXIXe colloque annuel à Luxembourg: Le travail social et éducatif à l’épreuve des catégorisations/codages binaires – 1.7 – 4.7. 2018 </w:t>
      </w:r>
      <w:proofErr w:type="spellStart"/>
      <w:r w:rsidRPr="00685F4F">
        <w:rPr>
          <w:rFonts w:cs="Arial"/>
          <w:lang w:val="fr-CH"/>
        </w:rPr>
        <w:t>Atélier</w:t>
      </w:r>
      <w:proofErr w:type="spellEnd"/>
      <w:r w:rsidRPr="00685F4F">
        <w:rPr>
          <w:rFonts w:cs="Arial"/>
          <w:lang w:val="fr-CH"/>
        </w:rPr>
        <w:t xml:space="preserve"> de présentation. </w:t>
      </w:r>
      <w:hyperlink r:id="rId62" w:history="1">
        <w:r w:rsidRPr="00685F4F">
          <w:rPr>
            <w:rStyle w:val="Hyperlink"/>
            <w:rFonts w:cs="Arial"/>
            <w:lang w:val="fr-CH"/>
          </w:rPr>
          <w:t>http://orbilu.uni.lu/bitstream/10993/36072/1/Limbach-Reich_A_2018_Neoliberalisme%20_Handicap_Travail_Social_REFUTS_02-07-2018.pdf</w:t>
        </w:r>
      </w:hyperlink>
      <w:r w:rsidRPr="00685F4F">
        <w:rPr>
          <w:rStyle w:val="Hyperlink"/>
          <w:rFonts w:cs="Arial"/>
          <w:u w:val="none"/>
          <w:lang w:val="fr-CH"/>
        </w:rPr>
        <w:t>.</w:t>
      </w:r>
      <w:r w:rsidRPr="00685F4F">
        <w:rPr>
          <w:rFonts w:cs="Arial"/>
          <w:lang w:val="fr-CH"/>
        </w:rPr>
        <w:t xml:space="preserve">  </w:t>
      </w:r>
    </w:p>
  </w:footnote>
  <w:footnote w:id="62">
    <w:p w14:paraId="4E1CE40D" w14:textId="653C0675"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Pr="00685F4F">
        <w:rPr>
          <w:rFonts w:cs="Arial"/>
          <w:lang w:val="fr-CH"/>
        </w:rPr>
        <w:t xml:space="preserve"> </w:t>
      </w:r>
      <w:r w:rsidRPr="00685F4F">
        <w:rPr>
          <w:rFonts w:cs="Arial"/>
          <w:lang w:val="fr-CH"/>
        </w:rPr>
        <w:tab/>
      </w:r>
      <w:proofErr w:type="spellStart"/>
      <w:r w:rsidRPr="00685F4F">
        <w:rPr>
          <w:rFonts w:cs="Arial"/>
          <w:lang w:val="fr-CH"/>
        </w:rPr>
        <w:t>Compiled</w:t>
      </w:r>
      <w:proofErr w:type="spellEnd"/>
      <w:r w:rsidRPr="00685F4F">
        <w:rPr>
          <w:rFonts w:cs="Arial"/>
          <w:lang w:val="fr-CH"/>
        </w:rPr>
        <w:t xml:space="preserve"> by Arthur </w:t>
      </w:r>
      <w:proofErr w:type="spellStart"/>
      <w:r w:rsidRPr="00685F4F">
        <w:rPr>
          <w:rFonts w:cs="Arial"/>
          <w:lang w:val="fr-CH"/>
        </w:rPr>
        <w:t>Limbach</w:t>
      </w:r>
      <w:proofErr w:type="spellEnd"/>
      <w:r w:rsidRPr="00685F4F">
        <w:rPr>
          <w:rFonts w:cs="Arial"/>
          <w:lang w:val="fr-CH"/>
        </w:rPr>
        <w:t xml:space="preserve">-Reich (2018) Inclusion et marché du travail: mondes étrangers ou intérêts communs? Pensée économique néolibérale au lieu d'une pleine participation? </w:t>
      </w:r>
      <w:proofErr w:type="spellStart"/>
      <w:r w:rsidRPr="00685F4F">
        <w:rPr>
          <w:rFonts w:cs="Arial"/>
          <w:lang w:val="fr-CH"/>
        </w:rPr>
        <w:t>Conference</w:t>
      </w:r>
      <w:proofErr w:type="spellEnd"/>
      <w:r w:rsidRPr="00685F4F">
        <w:rPr>
          <w:rFonts w:cs="Arial"/>
          <w:lang w:val="fr-CH"/>
        </w:rPr>
        <w:t xml:space="preserve"> CJFA: Centre d'études juridiques européennes et comparées / </w:t>
      </w:r>
      <w:proofErr w:type="spellStart"/>
      <w:r w:rsidRPr="00685F4F">
        <w:rPr>
          <w:rFonts w:cs="Arial"/>
          <w:lang w:val="fr-CH"/>
        </w:rPr>
        <w:t>Universität</w:t>
      </w:r>
      <w:proofErr w:type="spellEnd"/>
      <w:r w:rsidRPr="00685F4F">
        <w:rPr>
          <w:rFonts w:cs="Arial"/>
          <w:lang w:val="fr-CH"/>
        </w:rPr>
        <w:t xml:space="preserve"> des </w:t>
      </w:r>
      <w:proofErr w:type="spellStart"/>
      <w:r w:rsidRPr="00685F4F">
        <w:rPr>
          <w:rFonts w:cs="Arial"/>
          <w:lang w:val="fr-CH"/>
        </w:rPr>
        <w:t>Saarlandes</w:t>
      </w:r>
      <w:proofErr w:type="spellEnd"/>
      <w:r w:rsidRPr="00685F4F">
        <w:rPr>
          <w:rFonts w:cs="Arial"/>
          <w:lang w:val="fr-CH"/>
        </w:rPr>
        <w:t xml:space="preserve"> Droit et Handicap Symposium Accès au marché du travail des personnes handicapées 29.06.2018 Saarbrücken.  </w:t>
      </w:r>
      <w:hyperlink r:id="rId63" w:history="1">
        <w:r w:rsidRPr="00685F4F">
          <w:rPr>
            <w:rStyle w:val="Hyperlink"/>
            <w:rFonts w:cs="Arial"/>
            <w:lang w:val="fr-CH"/>
          </w:rPr>
          <w:t>http://orbilu.uni.lu/handle/10993/36052</w:t>
        </w:r>
      </w:hyperlink>
      <w:r w:rsidRPr="00685F4F">
        <w:rPr>
          <w:rStyle w:val="Hyperlink"/>
          <w:rFonts w:cs="Arial"/>
          <w:u w:val="none"/>
          <w:lang w:val="fr-CH"/>
        </w:rPr>
        <w:t>.</w:t>
      </w:r>
      <w:r w:rsidRPr="00685F4F">
        <w:rPr>
          <w:rFonts w:cs="Arial"/>
          <w:lang w:val="fr-CH"/>
        </w:rPr>
        <w:t xml:space="preserve">  </w:t>
      </w:r>
    </w:p>
  </w:footnote>
  <w:footnote w:id="63">
    <w:p w14:paraId="456592C6" w14:textId="774A6591" w:rsidR="00244311" w:rsidRPr="00685F4F" w:rsidRDefault="00244311" w:rsidP="008659D1">
      <w:pPr>
        <w:pStyle w:val="FootnoteText"/>
        <w:ind w:left="284" w:hanging="284"/>
        <w:rPr>
          <w:rFonts w:cs="Arial"/>
          <w:lang w:val="fr-CH"/>
        </w:rPr>
      </w:pPr>
      <w:r w:rsidRPr="008D0F89">
        <w:rPr>
          <w:rStyle w:val="FootnoteReference"/>
          <w:rFonts w:cs="Arial"/>
          <w:lang w:val="en-GB"/>
        </w:rPr>
        <w:footnoteRef/>
      </w:r>
      <w:r w:rsidR="00C44D00">
        <w:rPr>
          <w:rFonts w:cs="Arial"/>
          <w:lang w:val="fr-CH"/>
        </w:rPr>
        <w:tab/>
      </w:r>
      <w:r w:rsidRPr="00685F4F">
        <w:rPr>
          <w:rFonts w:cs="Arial"/>
          <w:lang w:val="fr-CH"/>
        </w:rPr>
        <w:t xml:space="preserve">Limbach-Reich, Arthur (2018) L’inclusion &amp; l’exclusion des personnes </w:t>
      </w:r>
      <w:r w:rsidRPr="00685F4F">
        <w:rPr>
          <w:rFonts w:cs="Arial"/>
          <w:lang w:val="fr-CH"/>
        </w:rPr>
        <w:t xml:space="preserve">handicapées: </w:t>
      </w:r>
    </w:p>
    <w:p w14:paraId="64BC9DC7" w14:textId="4F7CE7A3" w:rsidR="00244311" w:rsidRPr="00685F4F" w:rsidRDefault="00C44D00" w:rsidP="008659D1">
      <w:pPr>
        <w:pStyle w:val="FootnoteText"/>
        <w:ind w:left="284" w:hanging="284"/>
        <w:rPr>
          <w:rFonts w:cs="Arial"/>
          <w:lang w:val="fr-CH"/>
        </w:rPr>
      </w:pPr>
      <w:r>
        <w:rPr>
          <w:rFonts w:cs="Arial"/>
          <w:lang w:val="fr-CH"/>
        </w:rPr>
        <w:tab/>
      </w:r>
      <w:r w:rsidR="00244311" w:rsidRPr="00685F4F">
        <w:rPr>
          <w:rFonts w:cs="Arial"/>
          <w:lang w:val="fr-CH"/>
        </w:rPr>
        <w:t xml:space="preserve">Une question des </w:t>
      </w:r>
      <w:proofErr w:type="spellStart"/>
      <w:r w:rsidR="00244311" w:rsidRPr="00685F4F">
        <w:rPr>
          <w:rFonts w:cs="Arial"/>
          <w:lang w:val="fr-CH"/>
        </w:rPr>
        <w:t>contexts</w:t>
      </w:r>
      <w:proofErr w:type="spellEnd"/>
      <w:r w:rsidR="00244311" w:rsidRPr="00685F4F">
        <w:rPr>
          <w:rFonts w:cs="Arial"/>
          <w:lang w:val="fr-CH"/>
        </w:rPr>
        <w:t xml:space="preserve"> favorables ou </w:t>
      </w:r>
      <w:proofErr w:type="spellStart"/>
      <w:r w:rsidR="00244311" w:rsidRPr="00685F4F">
        <w:rPr>
          <w:rFonts w:cs="Arial"/>
          <w:lang w:val="fr-CH"/>
        </w:rPr>
        <w:t>dévavorables</w:t>
      </w:r>
      <w:proofErr w:type="spellEnd"/>
      <w:r w:rsidR="00244311" w:rsidRPr="00685F4F">
        <w:rPr>
          <w:rFonts w:cs="Arial"/>
          <w:lang w:val="fr-CH"/>
        </w:rPr>
        <w:t xml:space="preserve">? –  XXIXe colloque annuel à Luxembourg: Le travail social et éducatif à l’épreuve des catégorisations/codages binaires – 1.7 – 4.7. 2018 </w:t>
      </w:r>
      <w:proofErr w:type="spellStart"/>
      <w:r w:rsidR="00244311" w:rsidRPr="00685F4F">
        <w:rPr>
          <w:rFonts w:cs="Arial"/>
          <w:lang w:val="fr-CH"/>
        </w:rPr>
        <w:t>Atélier</w:t>
      </w:r>
      <w:proofErr w:type="spellEnd"/>
      <w:r w:rsidR="00244311" w:rsidRPr="00685F4F">
        <w:rPr>
          <w:rFonts w:cs="Arial"/>
          <w:lang w:val="fr-CH"/>
        </w:rPr>
        <w:t xml:space="preserve"> de présentation. </w:t>
      </w:r>
      <w:hyperlink r:id="rId64" w:history="1">
        <w:r w:rsidR="00244311" w:rsidRPr="00685F4F">
          <w:rPr>
            <w:rStyle w:val="Hyperlink"/>
            <w:rFonts w:cs="Arial"/>
            <w:lang w:val="fr-CH"/>
          </w:rPr>
          <w:t>http://orbilu.uni.lu/bitstream/10993/36072/1/Limbach-Reich_A_2018_Neoliberalisme%20_Handicap_Travail_Social_REFUTS_02-07-2018.pdf</w:t>
        </w:r>
      </w:hyperlink>
      <w:r w:rsidR="00244311" w:rsidRPr="00685F4F">
        <w:rPr>
          <w:rFonts w:cs="Arial"/>
          <w:lang w:val="fr-CH"/>
        </w:rPr>
        <w:t xml:space="preserve">.     </w:t>
      </w:r>
    </w:p>
  </w:footnote>
  <w:footnote w:id="64">
    <w:p w14:paraId="32FDD20E" w14:textId="21BAC7E5"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There was a change from ISCED 1997 to ISCED 2011 qualification definitions in 2014 although some Member States continued to use the older definition in 2015.</w:t>
      </w:r>
    </w:p>
  </w:footnote>
  <w:footnote w:id="65">
    <w:p w14:paraId="4E70391A" w14:textId="3CC5F66F" w:rsidR="00244311" w:rsidRPr="008D0F89" w:rsidRDefault="00244311" w:rsidP="008659D1">
      <w:pPr>
        <w:ind w:left="284" w:hanging="284"/>
        <w:rPr>
          <w:rFonts w:cs="Arial"/>
          <w:sz w:val="20"/>
          <w:szCs w:val="20"/>
          <w:lang w:val="en-GB"/>
        </w:rPr>
      </w:pPr>
      <w:r w:rsidRPr="008D0F89">
        <w:rPr>
          <w:rStyle w:val="FootnoteReference"/>
          <w:rFonts w:cs="Arial"/>
          <w:sz w:val="20"/>
          <w:szCs w:val="20"/>
          <w:lang w:val="en-GB"/>
        </w:rPr>
        <w:footnoteRef/>
      </w:r>
      <w:r>
        <w:rPr>
          <w:rFonts w:cs="Arial"/>
          <w:sz w:val="20"/>
          <w:szCs w:val="20"/>
          <w:lang w:val="en-GB"/>
        </w:rPr>
        <w:tab/>
      </w:r>
      <w:r w:rsidRPr="008D0F89">
        <w:rPr>
          <w:rFonts w:cs="Arial"/>
          <w:sz w:val="20"/>
          <w:szCs w:val="20"/>
          <w:lang w:val="en-GB"/>
        </w:rPr>
        <w:t xml:space="preserve">Students in special education programmes age &lt;/= 16. Source: MEN rapport </w:t>
      </w:r>
      <w:proofErr w:type="spellStart"/>
      <w:r w:rsidRPr="008D0F89">
        <w:rPr>
          <w:rFonts w:cs="Arial"/>
          <w:sz w:val="20"/>
          <w:szCs w:val="20"/>
          <w:lang w:val="en-GB"/>
        </w:rPr>
        <w:t>anuel</w:t>
      </w:r>
      <w:proofErr w:type="spellEnd"/>
      <w:r>
        <w:rPr>
          <w:rFonts w:cs="Arial"/>
          <w:sz w:val="20"/>
          <w:szCs w:val="20"/>
          <w:lang w:val="en-GB"/>
        </w:rPr>
        <w:t>.</w:t>
      </w:r>
      <w:r w:rsidRPr="008D0F89">
        <w:rPr>
          <w:rFonts w:cs="Arial"/>
          <w:sz w:val="20"/>
          <w:szCs w:val="20"/>
          <w:lang w:val="en-GB"/>
        </w:rPr>
        <w:t xml:space="preserve"> </w:t>
      </w:r>
    </w:p>
  </w:footnote>
  <w:footnote w:id="66">
    <w:p w14:paraId="424B885E" w14:textId="7777777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Female students in special educational needs programmes (</w:t>
      </w:r>
      <w:proofErr w:type="spellStart"/>
      <w:r w:rsidRPr="008D0F89">
        <w:rPr>
          <w:rFonts w:cs="Arial"/>
          <w:lang w:val="en-GB"/>
        </w:rPr>
        <w:t>éducation</w:t>
      </w:r>
      <w:proofErr w:type="spellEnd"/>
      <w:r w:rsidRPr="008D0F89">
        <w:rPr>
          <w:rFonts w:cs="Arial"/>
          <w:lang w:val="en-GB"/>
        </w:rPr>
        <w:t xml:space="preserve"> </w:t>
      </w:r>
      <w:proofErr w:type="spellStart"/>
      <w:r w:rsidRPr="008D0F89">
        <w:rPr>
          <w:rFonts w:cs="Arial"/>
          <w:lang w:val="en-GB"/>
        </w:rPr>
        <w:t>différenciée</w:t>
      </w:r>
      <w:proofErr w:type="spellEnd"/>
      <w:r w:rsidRPr="008D0F89">
        <w:rPr>
          <w:rFonts w:cs="Arial"/>
          <w:lang w:val="en-GB"/>
        </w:rPr>
        <w:t xml:space="preserve">). </w:t>
      </w:r>
    </w:p>
  </w:footnote>
  <w:footnote w:id="67">
    <w:p w14:paraId="66BB4388" w14:textId="77777777"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sidRPr="008D0F89">
        <w:rPr>
          <w:rFonts w:cs="Arial"/>
          <w:lang w:val="en-GB"/>
        </w:rPr>
        <w:tab/>
        <w:t>Male students in special educational needs programmes.</w:t>
      </w:r>
    </w:p>
  </w:footnote>
  <w:footnote w:id="68">
    <w:p w14:paraId="391A99E4" w14:textId="77777777" w:rsidR="00244311" w:rsidRPr="008D0F89" w:rsidRDefault="00244311" w:rsidP="008659D1">
      <w:pPr>
        <w:ind w:left="284" w:hanging="284"/>
        <w:rPr>
          <w:rFonts w:cs="Arial"/>
          <w:sz w:val="20"/>
          <w:szCs w:val="20"/>
          <w:lang w:val="en-GB"/>
        </w:rPr>
      </w:pPr>
      <w:r w:rsidRPr="008D0F89">
        <w:rPr>
          <w:rStyle w:val="FootnoteReference"/>
          <w:rFonts w:cs="Arial"/>
          <w:sz w:val="20"/>
          <w:szCs w:val="20"/>
          <w:lang w:val="en-GB"/>
        </w:rPr>
        <w:footnoteRef/>
      </w:r>
      <w:r w:rsidRPr="008D0F89">
        <w:rPr>
          <w:rFonts w:cs="Arial"/>
          <w:sz w:val="20"/>
          <w:szCs w:val="20"/>
          <w:lang w:val="en-GB"/>
        </w:rPr>
        <w:t xml:space="preserve"> </w:t>
      </w:r>
      <w:r w:rsidRPr="008D0F89">
        <w:rPr>
          <w:rFonts w:cs="Arial"/>
          <w:sz w:val="20"/>
          <w:szCs w:val="20"/>
          <w:lang w:val="en-GB"/>
        </w:rPr>
        <w:tab/>
        <w:t>Students with special needs educated without Luxembourgish nationality.</w:t>
      </w:r>
    </w:p>
  </w:footnote>
  <w:footnote w:id="69">
    <w:p w14:paraId="4C8E7F5E" w14:textId="77777777" w:rsidR="00244311" w:rsidRPr="008D0F89" w:rsidRDefault="00244311" w:rsidP="008659D1">
      <w:pPr>
        <w:ind w:left="284" w:hanging="284"/>
        <w:rPr>
          <w:rFonts w:cs="Arial"/>
          <w:sz w:val="20"/>
          <w:szCs w:val="20"/>
          <w:lang w:val="en-GB"/>
        </w:rPr>
      </w:pPr>
      <w:r w:rsidRPr="008D0F89">
        <w:rPr>
          <w:rStyle w:val="FootnoteReference"/>
          <w:rFonts w:cs="Arial"/>
          <w:sz w:val="20"/>
          <w:szCs w:val="20"/>
          <w:lang w:val="en-GB"/>
        </w:rPr>
        <w:footnoteRef/>
      </w:r>
      <w:r w:rsidRPr="008D0F89">
        <w:rPr>
          <w:rFonts w:cs="Arial"/>
          <w:sz w:val="20"/>
          <w:szCs w:val="20"/>
          <w:lang w:val="en-GB"/>
        </w:rPr>
        <w:t xml:space="preserve"> </w:t>
      </w:r>
      <w:r w:rsidRPr="008D0F89">
        <w:rPr>
          <w:rFonts w:cs="Arial"/>
          <w:sz w:val="20"/>
          <w:szCs w:val="20"/>
          <w:lang w:val="en-GB"/>
        </w:rPr>
        <w:tab/>
        <w:t>Students with special needs educated outside of Luxembourg.</w:t>
      </w:r>
    </w:p>
  </w:footnote>
  <w:footnote w:id="70">
    <w:p w14:paraId="11B91431" w14:textId="77777777" w:rsidR="00244311" w:rsidRPr="008D0F89" w:rsidRDefault="00244311" w:rsidP="008659D1">
      <w:pPr>
        <w:ind w:left="284" w:hanging="284"/>
        <w:rPr>
          <w:rFonts w:cs="Arial"/>
          <w:sz w:val="20"/>
          <w:szCs w:val="20"/>
          <w:lang w:val="en-GB"/>
        </w:rPr>
      </w:pPr>
      <w:r w:rsidRPr="008D0F89">
        <w:rPr>
          <w:rStyle w:val="FootnoteReference"/>
          <w:rFonts w:cs="Arial"/>
          <w:sz w:val="20"/>
          <w:szCs w:val="20"/>
          <w:lang w:val="en-GB"/>
        </w:rPr>
        <w:footnoteRef/>
      </w:r>
      <w:r w:rsidRPr="008D0F89">
        <w:rPr>
          <w:rFonts w:cs="Arial"/>
          <w:sz w:val="20"/>
          <w:szCs w:val="20"/>
          <w:lang w:val="en-GB"/>
        </w:rPr>
        <w:t xml:space="preserve"> </w:t>
      </w:r>
      <w:r w:rsidRPr="008D0F89">
        <w:rPr>
          <w:rFonts w:cs="Arial"/>
          <w:sz w:val="20"/>
          <w:szCs w:val="20"/>
          <w:lang w:val="en-GB"/>
        </w:rPr>
        <w:tab/>
        <w:t>Students with special needs included in mainstream classes.</w:t>
      </w:r>
    </w:p>
  </w:footnote>
  <w:footnote w:id="71">
    <w:p w14:paraId="04484384" w14:textId="118BE10F"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The data prior to 2015 are compiled from the MEN-Report 2015, p.125. </w:t>
      </w:r>
      <w:hyperlink r:id="rId65" w:history="1">
        <w:r w:rsidRPr="008D0F89">
          <w:rPr>
            <w:rStyle w:val="Hyperlink"/>
            <w:rFonts w:cs="Arial"/>
            <w:lang w:val="en-GB"/>
          </w:rPr>
          <w:t>http://www.men.public.lu/catalogue-publications/themes-transversaux/rapport-activites-ministere/2015/1-fr.pdf</w:t>
        </w:r>
      </w:hyperlink>
      <w:r>
        <w:rPr>
          <w:rStyle w:val="Hyperlink"/>
          <w:rFonts w:cs="Arial"/>
          <w:u w:val="none"/>
          <w:lang w:val="en-GB"/>
        </w:rPr>
        <w:t>.</w:t>
      </w:r>
      <w:r w:rsidRPr="008D0F89">
        <w:rPr>
          <w:rFonts w:cs="Arial"/>
          <w:lang w:val="en-GB"/>
        </w:rPr>
        <w:t xml:space="preserve">   </w:t>
      </w:r>
    </w:p>
  </w:footnote>
  <w:footnote w:id="72">
    <w:p w14:paraId="6352DCC4" w14:textId="7633D02B" w:rsidR="00244311" w:rsidRPr="008D0F89" w:rsidRDefault="00244311" w:rsidP="008659D1">
      <w:pPr>
        <w:pStyle w:val="FootnoteText"/>
        <w:ind w:left="284" w:hanging="284"/>
        <w:rPr>
          <w:rFonts w:cs="Arial"/>
          <w:lang w:val="en-GB"/>
        </w:rPr>
      </w:pPr>
      <w:r w:rsidRPr="008D0F89">
        <w:rPr>
          <w:rStyle w:val="FootnoteReference"/>
          <w:rFonts w:cs="Arial"/>
          <w:lang w:val="en-GB"/>
        </w:rPr>
        <w:footnoteRef/>
      </w:r>
      <w:r w:rsidRPr="008D0F89">
        <w:rPr>
          <w:rFonts w:cs="Arial"/>
          <w:lang w:val="en-GB"/>
        </w:rPr>
        <w:t xml:space="preserve"> </w:t>
      </w:r>
      <w:r>
        <w:rPr>
          <w:rFonts w:cs="Arial"/>
          <w:lang w:val="en-GB"/>
        </w:rPr>
        <w:tab/>
      </w:r>
      <w:r w:rsidRPr="008D0F89">
        <w:rPr>
          <w:rFonts w:cs="Arial"/>
          <w:lang w:val="en-GB"/>
        </w:rPr>
        <w:t xml:space="preserve">The data from 2015 on are not comparable to prior data because the Ministry has changed the compilation procedures.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AC3B" w14:textId="77777777" w:rsidR="00244311" w:rsidRDefault="00244311" w:rsidP="00AF323E">
    <w:r>
      <w:rPr>
        <w:noProof/>
        <w:lang w:val="en-GB" w:eastAsia="en-GB"/>
      </w:rPr>
      <mc:AlternateContent>
        <mc:Choice Requires="wps">
          <w:drawing>
            <wp:anchor distT="0" distB="0" distL="114300" distR="114300" simplePos="0" relativeHeight="251657728" behindDoc="0" locked="0" layoutInCell="1" allowOverlap="1" wp14:anchorId="7FE78E82" wp14:editId="715315EC">
              <wp:simplePos x="0" y="0"/>
              <wp:positionH relativeFrom="column">
                <wp:posOffset>0</wp:posOffset>
              </wp:positionH>
              <wp:positionV relativeFrom="paragraph">
                <wp:posOffset>226060</wp:posOffset>
              </wp:positionV>
              <wp:extent cx="5724525" cy="3524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E1028" w14:textId="77777777" w:rsidR="00244311" w:rsidRDefault="00244311" w:rsidP="00895667">
                          <w:pPr>
                            <w:jc w:val="center"/>
                            <w:rPr>
                              <w:sz w:val="16"/>
                              <w:lang w:eastAsia="fr-FR"/>
                            </w:rPr>
                          </w:pPr>
                          <w:r w:rsidRPr="00F46384">
                            <w:rPr>
                              <w:sz w:val="16"/>
                              <w:lang w:eastAsia="fr-FR"/>
                            </w:rPr>
                            <w:t>European Semester 201</w:t>
                          </w:r>
                          <w:r>
                            <w:rPr>
                              <w:sz w:val="16"/>
                              <w:lang w:eastAsia="fr-FR"/>
                            </w:rPr>
                            <w:t>8</w:t>
                          </w:r>
                          <w:r w:rsidRPr="00F46384">
                            <w:rPr>
                              <w:sz w:val="16"/>
                              <w:lang w:eastAsia="fr-FR"/>
                            </w:rPr>
                            <w:t>/201</w:t>
                          </w:r>
                          <w:r>
                            <w:rPr>
                              <w:sz w:val="16"/>
                              <w:lang w:eastAsia="fr-FR"/>
                            </w:rPr>
                            <w:t>9</w:t>
                          </w:r>
                          <w:r w:rsidRPr="00F46384">
                            <w:rPr>
                              <w:sz w:val="16"/>
                              <w:lang w:eastAsia="fr-FR"/>
                            </w:rPr>
                            <w:t xml:space="preserve"> country fiche on disability</w:t>
                          </w:r>
                        </w:p>
                        <w:p w14:paraId="5AFE83CE" w14:textId="399563C8" w:rsidR="00244311" w:rsidRPr="00ED6A68" w:rsidRDefault="001371FF" w:rsidP="00895667">
                          <w:pPr>
                            <w:jc w:val="center"/>
                            <w:rPr>
                              <w:sz w:val="16"/>
                              <w:szCs w:val="16"/>
                            </w:rPr>
                          </w:pPr>
                          <w:r>
                            <w:rPr>
                              <w:noProof/>
                              <w:sz w:val="16"/>
                              <w:szCs w:val="16"/>
                            </w:rPr>
                            <w:pict w14:anchorId="0CA22A3A">
                              <v:rect id="_x0000_i1025" alt="" style="width:418.45pt;height:.05pt;mso-width-percent:0;mso-height-percent:0;mso-width-percent:0;mso-height-percent:0" o:hrpct="951" o:hralign="center" o:hrstd="t" o:hr="t" fillcolor="#a0a0a0" stroked="f"/>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78E82" id="_x0000_t202" coordsize="21600,21600" o:spt="202" path="m,l,21600r21600,l21600,xe">
              <v:stroke joinstyle="miter"/>
              <v:path gradientshapeok="t" o:connecttype="rect"/>
            </v:shapetype>
            <v:shape id="Text Box 21" o:spid="_x0000_s1026" type="#_x0000_t202" style="position:absolute;margin-left:0;margin-top:17.8pt;width:450.7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" filled="f" stroked="f">
              <v:textbox>
                <w:txbxContent>
                  <w:p w14:paraId="0F3E1028" w14:textId="77777777" w:rsidR="00244311" w:rsidRDefault="00244311" w:rsidP="00895667">
                    <w:pPr>
                      <w:jc w:val="center"/>
                      <w:rPr>
                        <w:sz w:val="16"/>
                        <w:lang w:eastAsia="fr-FR"/>
                      </w:rPr>
                    </w:pPr>
                    <w:r w:rsidRPr="00F46384">
                      <w:rPr>
                        <w:sz w:val="16"/>
                        <w:lang w:eastAsia="fr-FR"/>
                      </w:rPr>
                      <w:t>European Semester 201</w:t>
                    </w:r>
                    <w:r>
                      <w:rPr>
                        <w:sz w:val="16"/>
                        <w:lang w:eastAsia="fr-FR"/>
                      </w:rPr>
                      <w:t>8</w:t>
                    </w:r>
                    <w:r w:rsidRPr="00F46384">
                      <w:rPr>
                        <w:sz w:val="16"/>
                        <w:lang w:eastAsia="fr-FR"/>
                      </w:rPr>
                      <w:t>/201</w:t>
                    </w:r>
                    <w:r>
                      <w:rPr>
                        <w:sz w:val="16"/>
                        <w:lang w:eastAsia="fr-FR"/>
                      </w:rPr>
                      <w:t>9</w:t>
                    </w:r>
                    <w:r w:rsidRPr="00F46384">
                      <w:rPr>
                        <w:sz w:val="16"/>
                        <w:lang w:eastAsia="fr-FR"/>
                      </w:rPr>
                      <w:t xml:space="preserve"> country fiche on disability</w:t>
                    </w:r>
                  </w:p>
                  <w:p w14:paraId="5AFE83CE" w14:textId="399563C8" w:rsidR="00244311" w:rsidRPr="00ED6A68" w:rsidRDefault="001371FF" w:rsidP="00895667">
                    <w:pPr>
                      <w:jc w:val="center"/>
                      <w:rPr>
                        <w:sz w:val="16"/>
                        <w:szCs w:val="16"/>
                      </w:rPr>
                    </w:pPr>
                    <w:r>
                      <w:rPr>
                        <w:noProof/>
                        <w:sz w:val="16"/>
                        <w:szCs w:val="16"/>
                      </w:rPr>
                      <w:pict w14:anchorId="0CA22A3A">
                        <v:rect id="_x0000_i1025" alt="" style="width:418.45pt;height:.05pt;mso-width-percent:0;mso-height-percent:0;mso-width-percent:0;mso-height-percent:0" o:hrpct="951" o:hralign="center" o:hrstd="t" o:hr="t" fillcolor="#a0a0a0" stroked="f"/>
                      </w:pic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EB0ECD"/>
    <w:multiLevelType w:val="hybridMultilevel"/>
    <w:tmpl w:val="F5CC3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5B759B"/>
    <w:multiLevelType w:val="hybridMultilevel"/>
    <w:tmpl w:val="04162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F022AA"/>
    <w:multiLevelType w:val="hybridMultilevel"/>
    <w:tmpl w:val="F43A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9478EE"/>
    <w:multiLevelType w:val="hybridMultilevel"/>
    <w:tmpl w:val="0DF25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B6147"/>
    <w:multiLevelType w:val="hybridMultilevel"/>
    <w:tmpl w:val="7AE66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8407B"/>
    <w:multiLevelType w:val="hybridMultilevel"/>
    <w:tmpl w:val="028A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30DD6"/>
    <w:multiLevelType w:val="hybridMultilevel"/>
    <w:tmpl w:val="F83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3640A6"/>
    <w:multiLevelType w:val="hybridMultilevel"/>
    <w:tmpl w:val="B02C3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1B2272"/>
    <w:multiLevelType w:val="multilevel"/>
    <w:tmpl w:val="8A30EE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1717D0F"/>
    <w:multiLevelType w:val="hybridMultilevel"/>
    <w:tmpl w:val="0324D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1E03B7"/>
    <w:multiLevelType w:val="hybridMultilevel"/>
    <w:tmpl w:val="D9CC2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536C95"/>
    <w:multiLevelType w:val="hybridMultilevel"/>
    <w:tmpl w:val="A1025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E71126"/>
    <w:multiLevelType w:val="hybridMultilevel"/>
    <w:tmpl w:val="1F3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54ABC"/>
    <w:multiLevelType w:val="hybridMultilevel"/>
    <w:tmpl w:val="8D08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BF6590"/>
    <w:multiLevelType w:val="hybridMultilevel"/>
    <w:tmpl w:val="0EEE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BE5A8E"/>
    <w:multiLevelType w:val="multilevel"/>
    <w:tmpl w:val="12E42466"/>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92667B6"/>
    <w:multiLevelType w:val="hybridMultilevel"/>
    <w:tmpl w:val="287A5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7"/>
  </w:num>
  <w:num w:numId="4">
    <w:abstractNumId w:val="15"/>
  </w:num>
  <w:num w:numId="5">
    <w:abstractNumId w:val="10"/>
  </w:num>
  <w:num w:numId="6">
    <w:abstractNumId w:val="14"/>
  </w:num>
  <w:num w:numId="7">
    <w:abstractNumId w:val="7"/>
  </w:num>
  <w:num w:numId="8">
    <w:abstractNumId w:val="16"/>
  </w:num>
  <w:num w:numId="9">
    <w:abstractNumId w:val="18"/>
  </w:num>
  <w:num w:numId="10">
    <w:abstractNumId w:val="12"/>
  </w:num>
  <w:num w:numId="11">
    <w:abstractNumId w:val="3"/>
  </w:num>
  <w:num w:numId="12">
    <w:abstractNumId w:val="2"/>
  </w:num>
  <w:num w:numId="13">
    <w:abstractNumId w:val="4"/>
  </w:num>
  <w:num w:numId="14">
    <w:abstractNumId w:val="6"/>
  </w:num>
  <w:num w:numId="15">
    <w:abstractNumId w:val="9"/>
  </w:num>
  <w:num w:numId="16">
    <w:abstractNumId w:val="8"/>
  </w:num>
  <w:num w:numId="17">
    <w:abstractNumId w:val="11"/>
  </w:num>
  <w:num w:numId="18">
    <w:abstractNumId w:val="5"/>
  </w:num>
  <w:num w:numId="1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01"/>
    <w:rsid w:val="00005D28"/>
    <w:rsid w:val="00011B4F"/>
    <w:rsid w:val="0001374E"/>
    <w:rsid w:val="000159A6"/>
    <w:rsid w:val="00022EFF"/>
    <w:rsid w:val="00023C1E"/>
    <w:rsid w:val="000336BD"/>
    <w:rsid w:val="00034387"/>
    <w:rsid w:val="00040141"/>
    <w:rsid w:val="0004167C"/>
    <w:rsid w:val="00044E73"/>
    <w:rsid w:val="000469E1"/>
    <w:rsid w:val="00050A36"/>
    <w:rsid w:val="0005498D"/>
    <w:rsid w:val="00054EE1"/>
    <w:rsid w:val="00064709"/>
    <w:rsid w:val="00065A9A"/>
    <w:rsid w:val="00066A6E"/>
    <w:rsid w:val="00074352"/>
    <w:rsid w:val="00081EE7"/>
    <w:rsid w:val="00082E6D"/>
    <w:rsid w:val="00084AB1"/>
    <w:rsid w:val="00085CDF"/>
    <w:rsid w:val="00087575"/>
    <w:rsid w:val="0009265B"/>
    <w:rsid w:val="00092B8F"/>
    <w:rsid w:val="000949FA"/>
    <w:rsid w:val="00094EF9"/>
    <w:rsid w:val="000A043B"/>
    <w:rsid w:val="000A0592"/>
    <w:rsid w:val="000A2913"/>
    <w:rsid w:val="000A395C"/>
    <w:rsid w:val="000A71A2"/>
    <w:rsid w:val="000B0DBF"/>
    <w:rsid w:val="000B6A7B"/>
    <w:rsid w:val="000C1A61"/>
    <w:rsid w:val="000C2F98"/>
    <w:rsid w:val="000C4A49"/>
    <w:rsid w:val="000C4D3C"/>
    <w:rsid w:val="000D1AC5"/>
    <w:rsid w:val="000D320A"/>
    <w:rsid w:val="000D4E75"/>
    <w:rsid w:val="000D6D2A"/>
    <w:rsid w:val="000E016C"/>
    <w:rsid w:val="000E08A8"/>
    <w:rsid w:val="000E094C"/>
    <w:rsid w:val="000E1DB0"/>
    <w:rsid w:val="000E4C27"/>
    <w:rsid w:val="000E59E4"/>
    <w:rsid w:val="000E667E"/>
    <w:rsid w:val="000E7982"/>
    <w:rsid w:val="000F47C4"/>
    <w:rsid w:val="000F657B"/>
    <w:rsid w:val="00100CCC"/>
    <w:rsid w:val="0010423F"/>
    <w:rsid w:val="00111BDD"/>
    <w:rsid w:val="00111D61"/>
    <w:rsid w:val="00113FC3"/>
    <w:rsid w:val="00114672"/>
    <w:rsid w:val="001146D4"/>
    <w:rsid w:val="00117547"/>
    <w:rsid w:val="0013277C"/>
    <w:rsid w:val="001335A3"/>
    <w:rsid w:val="001341CA"/>
    <w:rsid w:val="001371FF"/>
    <w:rsid w:val="001408FD"/>
    <w:rsid w:val="00141174"/>
    <w:rsid w:val="00143FD8"/>
    <w:rsid w:val="00146B02"/>
    <w:rsid w:val="00151306"/>
    <w:rsid w:val="00152FE0"/>
    <w:rsid w:val="001601AB"/>
    <w:rsid w:val="001602BF"/>
    <w:rsid w:val="001621FB"/>
    <w:rsid w:val="00162433"/>
    <w:rsid w:val="00167338"/>
    <w:rsid w:val="00167C77"/>
    <w:rsid w:val="00172D74"/>
    <w:rsid w:val="00172F55"/>
    <w:rsid w:val="001828CD"/>
    <w:rsid w:val="00183BDA"/>
    <w:rsid w:val="00184494"/>
    <w:rsid w:val="001851FF"/>
    <w:rsid w:val="001950D0"/>
    <w:rsid w:val="00195302"/>
    <w:rsid w:val="00195307"/>
    <w:rsid w:val="001A783D"/>
    <w:rsid w:val="001B13C3"/>
    <w:rsid w:val="001B1774"/>
    <w:rsid w:val="001B723D"/>
    <w:rsid w:val="001C2F45"/>
    <w:rsid w:val="001C397D"/>
    <w:rsid w:val="001C4106"/>
    <w:rsid w:val="001C57CA"/>
    <w:rsid w:val="001C5B04"/>
    <w:rsid w:val="001C7A61"/>
    <w:rsid w:val="001D2AA2"/>
    <w:rsid w:val="001D2D46"/>
    <w:rsid w:val="001D7457"/>
    <w:rsid w:val="001E01E7"/>
    <w:rsid w:val="001E0A07"/>
    <w:rsid w:val="001E1C6F"/>
    <w:rsid w:val="001E4166"/>
    <w:rsid w:val="001F1183"/>
    <w:rsid w:val="001F440A"/>
    <w:rsid w:val="001F6793"/>
    <w:rsid w:val="001F68C5"/>
    <w:rsid w:val="001F6CDE"/>
    <w:rsid w:val="00201742"/>
    <w:rsid w:val="00206BED"/>
    <w:rsid w:val="00207108"/>
    <w:rsid w:val="00210D35"/>
    <w:rsid w:val="00212263"/>
    <w:rsid w:val="00214F2E"/>
    <w:rsid w:val="0022177F"/>
    <w:rsid w:val="00222716"/>
    <w:rsid w:val="00225B84"/>
    <w:rsid w:val="00226093"/>
    <w:rsid w:val="00234874"/>
    <w:rsid w:val="00243C02"/>
    <w:rsid w:val="00244311"/>
    <w:rsid w:val="00246088"/>
    <w:rsid w:val="00246F81"/>
    <w:rsid w:val="00247433"/>
    <w:rsid w:val="00254206"/>
    <w:rsid w:val="00254892"/>
    <w:rsid w:val="00262BE4"/>
    <w:rsid w:val="002661ED"/>
    <w:rsid w:val="00273123"/>
    <w:rsid w:val="00273ED7"/>
    <w:rsid w:val="002745FB"/>
    <w:rsid w:val="00286315"/>
    <w:rsid w:val="00286A65"/>
    <w:rsid w:val="00287228"/>
    <w:rsid w:val="002A237B"/>
    <w:rsid w:val="002A6E2E"/>
    <w:rsid w:val="002A6F1E"/>
    <w:rsid w:val="002A7F69"/>
    <w:rsid w:val="002B12F0"/>
    <w:rsid w:val="002B30C3"/>
    <w:rsid w:val="002C3B09"/>
    <w:rsid w:val="002D306E"/>
    <w:rsid w:val="002E269E"/>
    <w:rsid w:val="002E420B"/>
    <w:rsid w:val="002E4C09"/>
    <w:rsid w:val="002F353C"/>
    <w:rsid w:val="00302832"/>
    <w:rsid w:val="003259D2"/>
    <w:rsid w:val="0032780D"/>
    <w:rsid w:val="00330356"/>
    <w:rsid w:val="00330467"/>
    <w:rsid w:val="003400F1"/>
    <w:rsid w:val="003457B4"/>
    <w:rsid w:val="00346FC5"/>
    <w:rsid w:val="00350404"/>
    <w:rsid w:val="0035262F"/>
    <w:rsid w:val="00353701"/>
    <w:rsid w:val="00360382"/>
    <w:rsid w:val="003637C2"/>
    <w:rsid w:val="00363805"/>
    <w:rsid w:val="00365193"/>
    <w:rsid w:val="003669B1"/>
    <w:rsid w:val="00367337"/>
    <w:rsid w:val="00375373"/>
    <w:rsid w:val="003757DA"/>
    <w:rsid w:val="00376BE9"/>
    <w:rsid w:val="00381B30"/>
    <w:rsid w:val="0038233D"/>
    <w:rsid w:val="003837D3"/>
    <w:rsid w:val="00385532"/>
    <w:rsid w:val="0038638A"/>
    <w:rsid w:val="003911D0"/>
    <w:rsid w:val="0039377A"/>
    <w:rsid w:val="00395C04"/>
    <w:rsid w:val="00397661"/>
    <w:rsid w:val="003A076C"/>
    <w:rsid w:val="003A0CD4"/>
    <w:rsid w:val="003A26EF"/>
    <w:rsid w:val="003A2895"/>
    <w:rsid w:val="003B037B"/>
    <w:rsid w:val="003B1107"/>
    <w:rsid w:val="003B41FD"/>
    <w:rsid w:val="003B422F"/>
    <w:rsid w:val="003C029C"/>
    <w:rsid w:val="003C1198"/>
    <w:rsid w:val="003D16C5"/>
    <w:rsid w:val="003D356C"/>
    <w:rsid w:val="003D5B61"/>
    <w:rsid w:val="003D7AB4"/>
    <w:rsid w:val="003E24EF"/>
    <w:rsid w:val="003E3252"/>
    <w:rsid w:val="003E3A11"/>
    <w:rsid w:val="003E601D"/>
    <w:rsid w:val="003E7EC1"/>
    <w:rsid w:val="003F195C"/>
    <w:rsid w:val="003F4379"/>
    <w:rsid w:val="003F5C99"/>
    <w:rsid w:val="004015B0"/>
    <w:rsid w:val="004022FB"/>
    <w:rsid w:val="00402457"/>
    <w:rsid w:val="00402C88"/>
    <w:rsid w:val="0041029A"/>
    <w:rsid w:val="00411BB5"/>
    <w:rsid w:val="004124AF"/>
    <w:rsid w:val="004145D6"/>
    <w:rsid w:val="00415058"/>
    <w:rsid w:val="00416060"/>
    <w:rsid w:val="00416AA0"/>
    <w:rsid w:val="00420A84"/>
    <w:rsid w:val="004211D8"/>
    <w:rsid w:val="004217C2"/>
    <w:rsid w:val="004219C4"/>
    <w:rsid w:val="00421E28"/>
    <w:rsid w:val="00423314"/>
    <w:rsid w:val="00424B1F"/>
    <w:rsid w:val="00426775"/>
    <w:rsid w:val="004268DD"/>
    <w:rsid w:val="00436D1E"/>
    <w:rsid w:val="00440118"/>
    <w:rsid w:val="00441B0F"/>
    <w:rsid w:val="00443CFE"/>
    <w:rsid w:val="004508F7"/>
    <w:rsid w:val="00450E8F"/>
    <w:rsid w:val="004515AA"/>
    <w:rsid w:val="004516A4"/>
    <w:rsid w:val="004516D5"/>
    <w:rsid w:val="00451EC6"/>
    <w:rsid w:val="0045475E"/>
    <w:rsid w:val="00463F06"/>
    <w:rsid w:val="00464D23"/>
    <w:rsid w:val="00464D87"/>
    <w:rsid w:val="004808BD"/>
    <w:rsid w:val="00480DCE"/>
    <w:rsid w:val="00481FFA"/>
    <w:rsid w:val="00484B6C"/>
    <w:rsid w:val="00492D8E"/>
    <w:rsid w:val="00492E94"/>
    <w:rsid w:val="00494F8D"/>
    <w:rsid w:val="00495165"/>
    <w:rsid w:val="00496B54"/>
    <w:rsid w:val="004B1F0C"/>
    <w:rsid w:val="004B3802"/>
    <w:rsid w:val="004C36CC"/>
    <w:rsid w:val="004D01C6"/>
    <w:rsid w:val="004D20F7"/>
    <w:rsid w:val="004E4BEC"/>
    <w:rsid w:val="004E5CCD"/>
    <w:rsid w:val="004F2290"/>
    <w:rsid w:val="004F4264"/>
    <w:rsid w:val="004F42B7"/>
    <w:rsid w:val="00501094"/>
    <w:rsid w:val="0050241E"/>
    <w:rsid w:val="005029EF"/>
    <w:rsid w:val="00502DAC"/>
    <w:rsid w:val="00503F97"/>
    <w:rsid w:val="00510F62"/>
    <w:rsid w:val="00511A46"/>
    <w:rsid w:val="00512A18"/>
    <w:rsid w:val="00512FB4"/>
    <w:rsid w:val="005166F2"/>
    <w:rsid w:val="005208B2"/>
    <w:rsid w:val="00526839"/>
    <w:rsid w:val="00530D51"/>
    <w:rsid w:val="00531C65"/>
    <w:rsid w:val="00531F86"/>
    <w:rsid w:val="00533528"/>
    <w:rsid w:val="00533B3A"/>
    <w:rsid w:val="00534847"/>
    <w:rsid w:val="00534975"/>
    <w:rsid w:val="00537876"/>
    <w:rsid w:val="005441A0"/>
    <w:rsid w:val="00551A26"/>
    <w:rsid w:val="005534CB"/>
    <w:rsid w:val="005552AE"/>
    <w:rsid w:val="0056052E"/>
    <w:rsid w:val="0056170C"/>
    <w:rsid w:val="00561FF5"/>
    <w:rsid w:val="0056264E"/>
    <w:rsid w:val="00564C7F"/>
    <w:rsid w:val="00574AF4"/>
    <w:rsid w:val="00575675"/>
    <w:rsid w:val="0057731B"/>
    <w:rsid w:val="005831C6"/>
    <w:rsid w:val="0058457C"/>
    <w:rsid w:val="00587E60"/>
    <w:rsid w:val="00593DCA"/>
    <w:rsid w:val="0059415A"/>
    <w:rsid w:val="00596EA7"/>
    <w:rsid w:val="00597A6F"/>
    <w:rsid w:val="005A3FC7"/>
    <w:rsid w:val="005B0D14"/>
    <w:rsid w:val="005B399D"/>
    <w:rsid w:val="005B72D4"/>
    <w:rsid w:val="005B7D27"/>
    <w:rsid w:val="005C4F29"/>
    <w:rsid w:val="005C65DC"/>
    <w:rsid w:val="005C75D8"/>
    <w:rsid w:val="005D14CD"/>
    <w:rsid w:val="005D2E05"/>
    <w:rsid w:val="005D3ECF"/>
    <w:rsid w:val="005D4507"/>
    <w:rsid w:val="005D4A81"/>
    <w:rsid w:val="005D7DB0"/>
    <w:rsid w:val="005E0878"/>
    <w:rsid w:val="005E1C80"/>
    <w:rsid w:val="005E2178"/>
    <w:rsid w:val="005E4BC6"/>
    <w:rsid w:val="005E4C81"/>
    <w:rsid w:val="005F15F1"/>
    <w:rsid w:val="005F4A51"/>
    <w:rsid w:val="005F5B76"/>
    <w:rsid w:val="005F5C3F"/>
    <w:rsid w:val="00600A92"/>
    <w:rsid w:val="0060156C"/>
    <w:rsid w:val="00617BCD"/>
    <w:rsid w:val="00620231"/>
    <w:rsid w:val="0062389D"/>
    <w:rsid w:val="00623BA9"/>
    <w:rsid w:val="006422C8"/>
    <w:rsid w:val="00642648"/>
    <w:rsid w:val="0064269E"/>
    <w:rsid w:val="00643FC9"/>
    <w:rsid w:val="006503F2"/>
    <w:rsid w:val="0065380E"/>
    <w:rsid w:val="00662135"/>
    <w:rsid w:val="0066278F"/>
    <w:rsid w:val="00664EFF"/>
    <w:rsid w:val="00664F81"/>
    <w:rsid w:val="006802B8"/>
    <w:rsid w:val="00680417"/>
    <w:rsid w:val="00680D45"/>
    <w:rsid w:val="006818A0"/>
    <w:rsid w:val="00684C1F"/>
    <w:rsid w:val="00685F4F"/>
    <w:rsid w:val="00692101"/>
    <w:rsid w:val="0069263C"/>
    <w:rsid w:val="00694558"/>
    <w:rsid w:val="00694F9D"/>
    <w:rsid w:val="006956EA"/>
    <w:rsid w:val="00696635"/>
    <w:rsid w:val="00696A74"/>
    <w:rsid w:val="006A5CB0"/>
    <w:rsid w:val="006A7583"/>
    <w:rsid w:val="006A76F7"/>
    <w:rsid w:val="006B0344"/>
    <w:rsid w:val="006B403C"/>
    <w:rsid w:val="006B6008"/>
    <w:rsid w:val="006B7206"/>
    <w:rsid w:val="006C2CDE"/>
    <w:rsid w:val="006C4539"/>
    <w:rsid w:val="006C65FD"/>
    <w:rsid w:val="006D2905"/>
    <w:rsid w:val="006D6448"/>
    <w:rsid w:val="006E1154"/>
    <w:rsid w:val="006E597C"/>
    <w:rsid w:val="006E7D08"/>
    <w:rsid w:val="006F163E"/>
    <w:rsid w:val="006F2E54"/>
    <w:rsid w:val="007038A9"/>
    <w:rsid w:val="007049A5"/>
    <w:rsid w:val="00705AD4"/>
    <w:rsid w:val="00706509"/>
    <w:rsid w:val="0070779C"/>
    <w:rsid w:val="00712880"/>
    <w:rsid w:val="00713C7C"/>
    <w:rsid w:val="00716774"/>
    <w:rsid w:val="0071696A"/>
    <w:rsid w:val="00717277"/>
    <w:rsid w:val="00722DE1"/>
    <w:rsid w:val="00727D0D"/>
    <w:rsid w:val="00735469"/>
    <w:rsid w:val="00735AF9"/>
    <w:rsid w:val="007360E6"/>
    <w:rsid w:val="00742967"/>
    <w:rsid w:val="00742AEB"/>
    <w:rsid w:val="00750359"/>
    <w:rsid w:val="00755123"/>
    <w:rsid w:val="00755A21"/>
    <w:rsid w:val="00766A33"/>
    <w:rsid w:val="0077087C"/>
    <w:rsid w:val="007709C9"/>
    <w:rsid w:val="0077574F"/>
    <w:rsid w:val="00777783"/>
    <w:rsid w:val="007804E3"/>
    <w:rsid w:val="00780579"/>
    <w:rsid w:val="007824A5"/>
    <w:rsid w:val="0078310B"/>
    <w:rsid w:val="007953A2"/>
    <w:rsid w:val="007971D9"/>
    <w:rsid w:val="007A6A53"/>
    <w:rsid w:val="007A6B3D"/>
    <w:rsid w:val="007B4F2F"/>
    <w:rsid w:val="007C3BA7"/>
    <w:rsid w:val="007C58A6"/>
    <w:rsid w:val="007D1C8F"/>
    <w:rsid w:val="007D61D7"/>
    <w:rsid w:val="007D6A67"/>
    <w:rsid w:val="007D6F19"/>
    <w:rsid w:val="007E7AAE"/>
    <w:rsid w:val="007F2C48"/>
    <w:rsid w:val="007F367F"/>
    <w:rsid w:val="007F7808"/>
    <w:rsid w:val="00803568"/>
    <w:rsid w:val="00816F10"/>
    <w:rsid w:val="00821396"/>
    <w:rsid w:val="0082288F"/>
    <w:rsid w:val="00824820"/>
    <w:rsid w:val="00830FB9"/>
    <w:rsid w:val="00831141"/>
    <w:rsid w:val="008341F2"/>
    <w:rsid w:val="00834272"/>
    <w:rsid w:val="008345FA"/>
    <w:rsid w:val="00836424"/>
    <w:rsid w:val="00837479"/>
    <w:rsid w:val="00837BCB"/>
    <w:rsid w:val="0084018C"/>
    <w:rsid w:val="00846480"/>
    <w:rsid w:val="008514A8"/>
    <w:rsid w:val="008604A3"/>
    <w:rsid w:val="008659D1"/>
    <w:rsid w:val="00867838"/>
    <w:rsid w:val="00870300"/>
    <w:rsid w:val="008727D5"/>
    <w:rsid w:val="00872D8A"/>
    <w:rsid w:val="00873A47"/>
    <w:rsid w:val="00873D7B"/>
    <w:rsid w:val="00874FB1"/>
    <w:rsid w:val="00880119"/>
    <w:rsid w:val="008854AF"/>
    <w:rsid w:val="00890E90"/>
    <w:rsid w:val="00894BD2"/>
    <w:rsid w:val="00895667"/>
    <w:rsid w:val="00895B67"/>
    <w:rsid w:val="008A21DB"/>
    <w:rsid w:val="008A5AB7"/>
    <w:rsid w:val="008A6FDF"/>
    <w:rsid w:val="008B1A1D"/>
    <w:rsid w:val="008B52E7"/>
    <w:rsid w:val="008B61E8"/>
    <w:rsid w:val="008B6511"/>
    <w:rsid w:val="008C0313"/>
    <w:rsid w:val="008C3E9D"/>
    <w:rsid w:val="008C4935"/>
    <w:rsid w:val="008C4F31"/>
    <w:rsid w:val="008C5201"/>
    <w:rsid w:val="008C5D1E"/>
    <w:rsid w:val="008D0F89"/>
    <w:rsid w:val="008D2A5F"/>
    <w:rsid w:val="008D3B3C"/>
    <w:rsid w:val="008D6DCF"/>
    <w:rsid w:val="008E4512"/>
    <w:rsid w:val="008E737D"/>
    <w:rsid w:val="008F17BD"/>
    <w:rsid w:val="008F5E86"/>
    <w:rsid w:val="009020CC"/>
    <w:rsid w:val="00903D3C"/>
    <w:rsid w:val="0090711E"/>
    <w:rsid w:val="009076BA"/>
    <w:rsid w:val="0091059B"/>
    <w:rsid w:val="00911797"/>
    <w:rsid w:val="00914F6B"/>
    <w:rsid w:val="00915E6B"/>
    <w:rsid w:val="009212C1"/>
    <w:rsid w:val="00925718"/>
    <w:rsid w:val="00927720"/>
    <w:rsid w:val="00930117"/>
    <w:rsid w:val="009344A1"/>
    <w:rsid w:val="00941789"/>
    <w:rsid w:val="00954863"/>
    <w:rsid w:val="00955830"/>
    <w:rsid w:val="00956524"/>
    <w:rsid w:val="00956A7F"/>
    <w:rsid w:val="00957F11"/>
    <w:rsid w:val="0096366E"/>
    <w:rsid w:val="00963B5B"/>
    <w:rsid w:val="00964A66"/>
    <w:rsid w:val="0096570A"/>
    <w:rsid w:val="009746B9"/>
    <w:rsid w:val="00974DE9"/>
    <w:rsid w:val="009767E9"/>
    <w:rsid w:val="00977179"/>
    <w:rsid w:val="00977AB6"/>
    <w:rsid w:val="0098674F"/>
    <w:rsid w:val="00987ADF"/>
    <w:rsid w:val="00993E04"/>
    <w:rsid w:val="00995256"/>
    <w:rsid w:val="00995463"/>
    <w:rsid w:val="009971BB"/>
    <w:rsid w:val="009A38CC"/>
    <w:rsid w:val="009A6077"/>
    <w:rsid w:val="009B0BA1"/>
    <w:rsid w:val="009B1AAB"/>
    <w:rsid w:val="009B3026"/>
    <w:rsid w:val="009B335F"/>
    <w:rsid w:val="009B342A"/>
    <w:rsid w:val="009B3A90"/>
    <w:rsid w:val="009C539B"/>
    <w:rsid w:val="009D3E8B"/>
    <w:rsid w:val="009E30BC"/>
    <w:rsid w:val="009E4D16"/>
    <w:rsid w:val="009E6145"/>
    <w:rsid w:val="009F1C55"/>
    <w:rsid w:val="009F5183"/>
    <w:rsid w:val="00A01CD2"/>
    <w:rsid w:val="00A10677"/>
    <w:rsid w:val="00A1178E"/>
    <w:rsid w:val="00A119C6"/>
    <w:rsid w:val="00A13C10"/>
    <w:rsid w:val="00A14388"/>
    <w:rsid w:val="00A14F67"/>
    <w:rsid w:val="00A22951"/>
    <w:rsid w:val="00A27E6D"/>
    <w:rsid w:val="00A31725"/>
    <w:rsid w:val="00A35735"/>
    <w:rsid w:val="00A36B30"/>
    <w:rsid w:val="00A36CF5"/>
    <w:rsid w:val="00A448BC"/>
    <w:rsid w:val="00A55D57"/>
    <w:rsid w:val="00A62FF3"/>
    <w:rsid w:val="00A63703"/>
    <w:rsid w:val="00A654C0"/>
    <w:rsid w:val="00A66282"/>
    <w:rsid w:val="00A6774D"/>
    <w:rsid w:val="00A70A7E"/>
    <w:rsid w:val="00A71D65"/>
    <w:rsid w:val="00A725E4"/>
    <w:rsid w:val="00A73DF3"/>
    <w:rsid w:val="00A75F0B"/>
    <w:rsid w:val="00A76F0D"/>
    <w:rsid w:val="00A83968"/>
    <w:rsid w:val="00A86A7D"/>
    <w:rsid w:val="00A92183"/>
    <w:rsid w:val="00A93DEC"/>
    <w:rsid w:val="00A943E8"/>
    <w:rsid w:val="00AA4A3C"/>
    <w:rsid w:val="00AA5F23"/>
    <w:rsid w:val="00AA6745"/>
    <w:rsid w:val="00AB2647"/>
    <w:rsid w:val="00AB385B"/>
    <w:rsid w:val="00AB469B"/>
    <w:rsid w:val="00AB6D22"/>
    <w:rsid w:val="00AC1131"/>
    <w:rsid w:val="00AC2998"/>
    <w:rsid w:val="00AC4AFE"/>
    <w:rsid w:val="00AC4EA1"/>
    <w:rsid w:val="00AD1B4C"/>
    <w:rsid w:val="00AD3173"/>
    <w:rsid w:val="00AD61F2"/>
    <w:rsid w:val="00AE1BB5"/>
    <w:rsid w:val="00AE205D"/>
    <w:rsid w:val="00AE2920"/>
    <w:rsid w:val="00AF0AEB"/>
    <w:rsid w:val="00AF2122"/>
    <w:rsid w:val="00AF323E"/>
    <w:rsid w:val="00AF3F3B"/>
    <w:rsid w:val="00AF4B6B"/>
    <w:rsid w:val="00B07887"/>
    <w:rsid w:val="00B12ADE"/>
    <w:rsid w:val="00B23E4E"/>
    <w:rsid w:val="00B2465C"/>
    <w:rsid w:val="00B247BD"/>
    <w:rsid w:val="00B24B1B"/>
    <w:rsid w:val="00B255FF"/>
    <w:rsid w:val="00B25770"/>
    <w:rsid w:val="00B270CB"/>
    <w:rsid w:val="00B3772F"/>
    <w:rsid w:val="00B429ED"/>
    <w:rsid w:val="00B42A03"/>
    <w:rsid w:val="00B431E4"/>
    <w:rsid w:val="00B45A5B"/>
    <w:rsid w:val="00B45DFF"/>
    <w:rsid w:val="00B52950"/>
    <w:rsid w:val="00B53339"/>
    <w:rsid w:val="00B57BDF"/>
    <w:rsid w:val="00B66FFE"/>
    <w:rsid w:val="00B676AE"/>
    <w:rsid w:val="00B71239"/>
    <w:rsid w:val="00B73014"/>
    <w:rsid w:val="00B73992"/>
    <w:rsid w:val="00B7564E"/>
    <w:rsid w:val="00B8521A"/>
    <w:rsid w:val="00B87578"/>
    <w:rsid w:val="00B90135"/>
    <w:rsid w:val="00B912FC"/>
    <w:rsid w:val="00B927F6"/>
    <w:rsid w:val="00B929AA"/>
    <w:rsid w:val="00B97581"/>
    <w:rsid w:val="00BA1816"/>
    <w:rsid w:val="00BA1E0C"/>
    <w:rsid w:val="00BB0F28"/>
    <w:rsid w:val="00BB2A18"/>
    <w:rsid w:val="00BB2D6B"/>
    <w:rsid w:val="00BB79B3"/>
    <w:rsid w:val="00BC5855"/>
    <w:rsid w:val="00BC6302"/>
    <w:rsid w:val="00BD00FC"/>
    <w:rsid w:val="00BD1FB9"/>
    <w:rsid w:val="00BD248C"/>
    <w:rsid w:val="00BD4702"/>
    <w:rsid w:val="00BD5249"/>
    <w:rsid w:val="00BE608C"/>
    <w:rsid w:val="00BF0B14"/>
    <w:rsid w:val="00BF171F"/>
    <w:rsid w:val="00BF6032"/>
    <w:rsid w:val="00BF7749"/>
    <w:rsid w:val="00BF7C01"/>
    <w:rsid w:val="00C07F4A"/>
    <w:rsid w:val="00C10720"/>
    <w:rsid w:val="00C128E6"/>
    <w:rsid w:val="00C13AD1"/>
    <w:rsid w:val="00C13B17"/>
    <w:rsid w:val="00C20007"/>
    <w:rsid w:val="00C21840"/>
    <w:rsid w:val="00C24676"/>
    <w:rsid w:val="00C3685D"/>
    <w:rsid w:val="00C37551"/>
    <w:rsid w:val="00C43089"/>
    <w:rsid w:val="00C44D00"/>
    <w:rsid w:val="00C462BF"/>
    <w:rsid w:val="00C53101"/>
    <w:rsid w:val="00C55A79"/>
    <w:rsid w:val="00C5683E"/>
    <w:rsid w:val="00C61106"/>
    <w:rsid w:val="00C66F7C"/>
    <w:rsid w:val="00C710EB"/>
    <w:rsid w:val="00C7318C"/>
    <w:rsid w:val="00C75AFD"/>
    <w:rsid w:val="00C762B6"/>
    <w:rsid w:val="00C82426"/>
    <w:rsid w:val="00C83D53"/>
    <w:rsid w:val="00C86984"/>
    <w:rsid w:val="00C86C7C"/>
    <w:rsid w:val="00C9706C"/>
    <w:rsid w:val="00CA0EA1"/>
    <w:rsid w:val="00CA1774"/>
    <w:rsid w:val="00CA19CD"/>
    <w:rsid w:val="00CA22BF"/>
    <w:rsid w:val="00CA462B"/>
    <w:rsid w:val="00CA6E2C"/>
    <w:rsid w:val="00CB6ECC"/>
    <w:rsid w:val="00CC3706"/>
    <w:rsid w:val="00CC497A"/>
    <w:rsid w:val="00CC6322"/>
    <w:rsid w:val="00CD405F"/>
    <w:rsid w:val="00CE54E9"/>
    <w:rsid w:val="00CE5537"/>
    <w:rsid w:val="00CF17EB"/>
    <w:rsid w:val="00CF18F1"/>
    <w:rsid w:val="00D00D33"/>
    <w:rsid w:val="00D027DD"/>
    <w:rsid w:val="00D0292C"/>
    <w:rsid w:val="00D04444"/>
    <w:rsid w:val="00D15AF3"/>
    <w:rsid w:val="00D16B5A"/>
    <w:rsid w:val="00D240FA"/>
    <w:rsid w:val="00D25416"/>
    <w:rsid w:val="00D26DAD"/>
    <w:rsid w:val="00D3445D"/>
    <w:rsid w:val="00D356B1"/>
    <w:rsid w:val="00D37E0C"/>
    <w:rsid w:val="00D42A20"/>
    <w:rsid w:val="00D4403B"/>
    <w:rsid w:val="00D448BA"/>
    <w:rsid w:val="00D51EC8"/>
    <w:rsid w:val="00D559B6"/>
    <w:rsid w:val="00D5680F"/>
    <w:rsid w:val="00D5733D"/>
    <w:rsid w:val="00D60EB7"/>
    <w:rsid w:val="00D633B5"/>
    <w:rsid w:val="00D6502A"/>
    <w:rsid w:val="00D66189"/>
    <w:rsid w:val="00D70952"/>
    <w:rsid w:val="00D70FF0"/>
    <w:rsid w:val="00D720C1"/>
    <w:rsid w:val="00D72CA8"/>
    <w:rsid w:val="00D74379"/>
    <w:rsid w:val="00D76209"/>
    <w:rsid w:val="00D8530A"/>
    <w:rsid w:val="00D87A57"/>
    <w:rsid w:val="00D939BF"/>
    <w:rsid w:val="00D9569F"/>
    <w:rsid w:val="00DA195C"/>
    <w:rsid w:val="00DA1AC9"/>
    <w:rsid w:val="00DA3CB4"/>
    <w:rsid w:val="00DA4BA7"/>
    <w:rsid w:val="00DB2576"/>
    <w:rsid w:val="00DB3247"/>
    <w:rsid w:val="00DB513E"/>
    <w:rsid w:val="00DB59DF"/>
    <w:rsid w:val="00DB6D14"/>
    <w:rsid w:val="00DC521C"/>
    <w:rsid w:val="00DD1325"/>
    <w:rsid w:val="00DD3DA4"/>
    <w:rsid w:val="00DD5EDE"/>
    <w:rsid w:val="00DE4BC5"/>
    <w:rsid w:val="00DE5D49"/>
    <w:rsid w:val="00DE5EB6"/>
    <w:rsid w:val="00DE6486"/>
    <w:rsid w:val="00DE7B06"/>
    <w:rsid w:val="00DF1581"/>
    <w:rsid w:val="00DF6A22"/>
    <w:rsid w:val="00DF6ABD"/>
    <w:rsid w:val="00DF7F79"/>
    <w:rsid w:val="00E001D0"/>
    <w:rsid w:val="00E006F8"/>
    <w:rsid w:val="00E01332"/>
    <w:rsid w:val="00E01504"/>
    <w:rsid w:val="00E024C9"/>
    <w:rsid w:val="00E057DF"/>
    <w:rsid w:val="00E05E1F"/>
    <w:rsid w:val="00E06112"/>
    <w:rsid w:val="00E11A0F"/>
    <w:rsid w:val="00E162F1"/>
    <w:rsid w:val="00E16FB4"/>
    <w:rsid w:val="00E2055C"/>
    <w:rsid w:val="00E209F2"/>
    <w:rsid w:val="00E24790"/>
    <w:rsid w:val="00E31048"/>
    <w:rsid w:val="00E31639"/>
    <w:rsid w:val="00E349DD"/>
    <w:rsid w:val="00E34D08"/>
    <w:rsid w:val="00E400E5"/>
    <w:rsid w:val="00E42735"/>
    <w:rsid w:val="00E45368"/>
    <w:rsid w:val="00E51EC7"/>
    <w:rsid w:val="00E52E2C"/>
    <w:rsid w:val="00E56080"/>
    <w:rsid w:val="00E563E3"/>
    <w:rsid w:val="00E6185D"/>
    <w:rsid w:val="00E638C6"/>
    <w:rsid w:val="00E7037A"/>
    <w:rsid w:val="00E82EC2"/>
    <w:rsid w:val="00E86459"/>
    <w:rsid w:val="00E91FF7"/>
    <w:rsid w:val="00E92BF5"/>
    <w:rsid w:val="00EA166E"/>
    <w:rsid w:val="00EA2651"/>
    <w:rsid w:val="00EA3125"/>
    <w:rsid w:val="00EA7111"/>
    <w:rsid w:val="00EB0833"/>
    <w:rsid w:val="00EB4D35"/>
    <w:rsid w:val="00EB54C7"/>
    <w:rsid w:val="00EB5D6A"/>
    <w:rsid w:val="00EB66B1"/>
    <w:rsid w:val="00EB7392"/>
    <w:rsid w:val="00EC13E4"/>
    <w:rsid w:val="00EC6F3B"/>
    <w:rsid w:val="00EC78A9"/>
    <w:rsid w:val="00ED0437"/>
    <w:rsid w:val="00ED2508"/>
    <w:rsid w:val="00ED3C0D"/>
    <w:rsid w:val="00ED4CF4"/>
    <w:rsid w:val="00ED6036"/>
    <w:rsid w:val="00ED6A68"/>
    <w:rsid w:val="00ED6B2F"/>
    <w:rsid w:val="00ED77D2"/>
    <w:rsid w:val="00EE3A5A"/>
    <w:rsid w:val="00EE4B10"/>
    <w:rsid w:val="00EE70FF"/>
    <w:rsid w:val="00EF3CB6"/>
    <w:rsid w:val="00EF4977"/>
    <w:rsid w:val="00EF50C8"/>
    <w:rsid w:val="00EF5C5E"/>
    <w:rsid w:val="00EF6441"/>
    <w:rsid w:val="00F01BC2"/>
    <w:rsid w:val="00F02691"/>
    <w:rsid w:val="00F02942"/>
    <w:rsid w:val="00F03498"/>
    <w:rsid w:val="00F03CBA"/>
    <w:rsid w:val="00F04502"/>
    <w:rsid w:val="00F04751"/>
    <w:rsid w:val="00F066A8"/>
    <w:rsid w:val="00F06936"/>
    <w:rsid w:val="00F12E87"/>
    <w:rsid w:val="00F13382"/>
    <w:rsid w:val="00F17F16"/>
    <w:rsid w:val="00F2007C"/>
    <w:rsid w:val="00F221D4"/>
    <w:rsid w:val="00F33111"/>
    <w:rsid w:val="00F33FCD"/>
    <w:rsid w:val="00F340DC"/>
    <w:rsid w:val="00F34597"/>
    <w:rsid w:val="00F3592D"/>
    <w:rsid w:val="00F367F1"/>
    <w:rsid w:val="00F419B2"/>
    <w:rsid w:val="00F434AE"/>
    <w:rsid w:val="00F44CD5"/>
    <w:rsid w:val="00F46384"/>
    <w:rsid w:val="00F5382C"/>
    <w:rsid w:val="00F54B6E"/>
    <w:rsid w:val="00F62836"/>
    <w:rsid w:val="00F630C5"/>
    <w:rsid w:val="00F64EA7"/>
    <w:rsid w:val="00F701C9"/>
    <w:rsid w:val="00F710A8"/>
    <w:rsid w:val="00F71316"/>
    <w:rsid w:val="00F72C55"/>
    <w:rsid w:val="00F804FC"/>
    <w:rsid w:val="00F8312E"/>
    <w:rsid w:val="00F90497"/>
    <w:rsid w:val="00F941DA"/>
    <w:rsid w:val="00F95685"/>
    <w:rsid w:val="00F978AB"/>
    <w:rsid w:val="00FA5238"/>
    <w:rsid w:val="00FA5809"/>
    <w:rsid w:val="00FA7F29"/>
    <w:rsid w:val="00FB2377"/>
    <w:rsid w:val="00FB5F8F"/>
    <w:rsid w:val="00FB652F"/>
    <w:rsid w:val="00FB7E17"/>
    <w:rsid w:val="00FC44B5"/>
    <w:rsid w:val="00FC7813"/>
    <w:rsid w:val="00FD1B06"/>
    <w:rsid w:val="00FD4CE7"/>
    <w:rsid w:val="00FD54EA"/>
    <w:rsid w:val="00FE1B66"/>
    <w:rsid w:val="00FE6E4F"/>
    <w:rsid w:val="00FF0B66"/>
    <w:rsid w:val="00FF202B"/>
    <w:rsid w:val="00FF2883"/>
    <w:rsid w:val="00FF671D"/>
    <w:rsid w:val="00FF6D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2B100"/>
  <w15:docId w15:val="{5AE7A142-4346-4267-B74C-F122A35D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4A3"/>
    <w:pPr>
      <w:spacing w:after="0" w:line="240" w:lineRule="auto"/>
    </w:pPr>
    <w:rPr>
      <w:rFonts w:eastAsia="Times New Roman" w:cs="Times New Roman"/>
      <w:lang w:val="en-US"/>
    </w:rPr>
  </w:style>
  <w:style w:type="paragraph" w:styleId="Heading1">
    <w:name w:val="heading 1"/>
    <w:basedOn w:val="Normal"/>
    <w:next w:val="Normal"/>
    <w:link w:val="Heading1Char"/>
    <w:autoRedefine/>
    <w:uiPriority w:val="9"/>
    <w:qFormat/>
    <w:rsid w:val="00065A9A"/>
    <w:pPr>
      <w:keepNext/>
      <w:keepLines/>
      <w:pageBreakBefore/>
      <w:numPr>
        <w:numId w:val="5"/>
      </w:numPr>
      <w:ind w:left="567" w:hanging="567"/>
      <w:outlineLvl w:val="0"/>
    </w:pPr>
    <w:rPr>
      <w:rFonts w:eastAsiaTheme="majorEastAsia"/>
      <w:b/>
      <w:bCs/>
      <w:szCs w:val="28"/>
    </w:rPr>
  </w:style>
  <w:style w:type="paragraph" w:styleId="Heading2">
    <w:name w:val="heading 2"/>
    <w:basedOn w:val="Normal"/>
    <w:next w:val="Normal"/>
    <w:link w:val="Heading2Char"/>
    <w:autoRedefine/>
    <w:uiPriority w:val="9"/>
    <w:unhideWhenUsed/>
    <w:qFormat/>
    <w:rsid w:val="009F1C55"/>
    <w:pPr>
      <w:keepNext/>
      <w:keepLines/>
      <w:numPr>
        <w:ilvl w:val="1"/>
        <w:numId w:val="5"/>
      </w:numPr>
      <w:outlineLvl w:val="1"/>
    </w:pPr>
    <w:rPr>
      <w:rFonts w:eastAsiaTheme="majorEastAsia"/>
      <w:b/>
      <w:bCs/>
      <w:szCs w:val="26"/>
    </w:rPr>
  </w:style>
  <w:style w:type="paragraph" w:styleId="Heading3">
    <w:name w:val="heading 3"/>
    <w:basedOn w:val="Normal"/>
    <w:next w:val="Normal"/>
    <w:link w:val="Heading3Char"/>
    <w:autoRedefine/>
    <w:uiPriority w:val="9"/>
    <w:unhideWhenUsed/>
    <w:qFormat/>
    <w:rsid w:val="007C58A6"/>
    <w:pPr>
      <w:keepNext/>
      <w:keepLines/>
      <w:numPr>
        <w:ilvl w:val="2"/>
        <w:numId w:val="5"/>
      </w:numPr>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numPr>
        <w:ilvl w:val="3"/>
        <w:numId w:val="5"/>
      </w:numPr>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numPr>
        <w:ilvl w:val="4"/>
        <w:numId w:val="5"/>
      </w:numPr>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numPr>
        <w:ilvl w:val="5"/>
        <w:numId w:val="5"/>
      </w:numPr>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numPr>
        <w:ilvl w:val="6"/>
        <w:numId w:val="5"/>
      </w:numPr>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numPr>
        <w:ilvl w:val="7"/>
        <w:numId w:val="5"/>
      </w:numPr>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numPr>
        <w:ilvl w:val="8"/>
        <w:numId w:val="5"/>
      </w:numPr>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9B335F"/>
    <w:rPr>
      <w:b/>
      <w:bCs/>
      <w:sz w:val="20"/>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065A9A"/>
    <w:rPr>
      <w:rFonts w:eastAsiaTheme="majorEastAsia" w:cs="Times New Roman"/>
      <w:b/>
      <w:bCs/>
      <w:szCs w:val="28"/>
      <w:lang w:val="en-US"/>
    </w:rPr>
  </w:style>
  <w:style w:type="character" w:customStyle="1" w:styleId="Heading2Char">
    <w:name w:val="Heading 2 Char"/>
    <w:basedOn w:val="DefaultParagraphFont"/>
    <w:link w:val="Heading2"/>
    <w:uiPriority w:val="9"/>
    <w:rsid w:val="009F1C55"/>
    <w:rPr>
      <w:rFonts w:eastAsiaTheme="majorEastAsia" w:cs="Times New Roman"/>
      <w:b/>
      <w:bCs/>
      <w:szCs w:val="26"/>
      <w:lang w:val="en-US"/>
    </w:rPr>
  </w:style>
  <w:style w:type="character" w:customStyle="1" w:styleId="Heading3Char">
    <w:name w:val="Heading 3 Char"/>
    <w:basedOn w:val="DefaultParagraphFont"/>
    <w:link w:val="Heading3"/>
    <w:uiPriority w:val="9"/>
    <w:rsid w:val="007C58A6"/>
    <w:rPr>
      <w:rFonts w:eastAsiaTheme="majorEastAsia" w:cs="Times New Roman"/>
      <w:b/>
      <w:bCs/>
      <w:lang w:val="en-US"/>
    </w:rPr>
  </w:style>
  <w:style w:type="character" w:customStyle="1" w:styleId="Heading4Char">
    <w:name w:val="Heading 4 Char"/>
    <w:basedOn w:val="DefaultParagraphFont"/>
    <w:link w:val="Heading4"/>
    <w:uiPriority w:val="9"/>
    <w:rsid w:val="00EB66B1"/>
    <w:rPr>
      <w:rFonts w:eastAsiaTheme="majorEastAsia" w:cs="Times New Roman"/>
      <w:b/>
      <w:bCs/>
      <w:iCs/>
      <w:lang w:val="en-US"/>
    </w:rPr>
  </w:style>
  <w:style w:type="character" w:customStyle="1" w:styleId="Heading5Char">
    <w:name w:val="Heading 5 Char"/>
    <w:basedOn w:val="DefaultParagraphFont"/>
    <w:link w:val="Heading5"/>
    <w:uiPriority w:val="9"/>
    <w:rsid w:val="00273123"/>
    <w:rPr>
      <w:rFonts w:eastAsiaTheme="majorEastAsia" w:cs="Times New Roman"/>
      <w:b/>
      <w:lang w:val="en-US"/>
    </w:rPr>
  </w:style>
  <w:style w:type="character" w:customStyle="1" w:styleId="Heading6Char">
    <w:name w:val="Heading 6 Char"/>
    <w:basedOn w:val="DefaultParagraphFont"/>
    <w:link w:val="Heading6"/>
    <w:uiPriority w:val="9"/>
    <w:rsid w:val="006F163E"/>
    <w:rPr>
      <w:rFonts w:eastAsiaTheme="majorEastAsia" w:cs="Times New Roman"/>
      <w:b/>
      <w:iCs/>
      <w:lang w:val="en-US"/>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eastAsiaTheme="majorEastAsia" w:cstheme="majorBidi"/>
      <w:b/>
      <w:i/>
      <w:iCs/>
      <w:lang w:val="en-US"/>
    </w:rPr>
  </w:style>
  <w:style w:type="character" w:customStyle="1" w:styleId="Heading8Char">
    <w:name w:val="Heading 8 Char"/>
    <w:basedOn w:val="DefaultParagraphFont"/>
    <w:link w:val="Heading8"/>
    <w:uiPriority w:val="9"/>
    <w:rsid w:val="006F163E"/>
    <w:rPr>
      <w:rFonts w:eastAsiaTheme="majorEastAsia" w:cstheme="majorBidi"/>
      <w:szCs w:val="20"/>
      <w:lang w:val="en-US"/>
    </w:rPr>
  </w:style>
  <w:style w:type="character" w:customStyle="1" w:styleId="Heading9Char">
    <w:name w:val="Heading 9 Char"/>
    <w:basedOn w:val="DefaultParagraphFont"/>
    <w:link w:val="Heading9"/>
    <w:uiPriority w:val="9"/>
    <w:rsid w:val="006F163E"/>
    <w:rPr>
      <w:rFonts w:eastAsiaTheme="majorEastAsia" w:cstheme="majorBidi"/>
      <w:i/>
      <w:iCs/>
      <w:szCs w:val="20"/>
      <w:lang w:val="en-US"/>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unhideWhenUsed/>
    <w:rsid w:val="00890E90"/>
    <w:pPr>
      <w:spacing w:after="120"/>
    </w:pPr>
  </w:style>
  <w:style w:type="character" w:customStyle="1" w:styleId="BodyTextChar">
    <w:name w:val="Body Text Char"/>
    <w:basedOn w:val="DefaultParagraphFont"/>
    <w:link w:val="BodyText"/>
    <w:uiPriority w:val="99"/>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unhideWhenUsed/>
    <w:rsid w:val="00930117"/>
  </w:style>
  <w:style w:type="paragraph" w:styleId="Index1">
    <w:name w:val="index 1"/>
    <w:basedOn w:val="Normal"/>
    <w:next w:val="Normal"/>
    <w:autoRedefine/>
    <w:uiPriority w:val="99"/>
    <w:semiHidden/>
    <w:unhideWhenUsed/>
    <w:rsid w:val="00873D7B"/>
    <w:pPr>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Header">
    <w:name w:val="header"/>
    <w:basedOn w:val="Normal"/>
    <w:link w:val="HeaderChar"/>
    <w:uiPriority w:val="99"/>
    <w:unhideWhenUsed/>
    <w:rsid w:val="00346FC5"/>
    <w:pPr>
      <w:tabs>
        <w:tab w:val="center" w:pos="4513"/>
        <w:tab w:val="right" w:pos="9026"/>
      </w:tabs>
    </w:pPr>
  </w:style>
  <w:style w:type="character" w:customStyle="1" w:styleId="HeaderChar">
    <w:name w:val="Header Char"/>
    <w:basedOn w:val="DefaultParagraphFont"/>
    <w:link w:val="Header"/>
    <w:uiPriority w:val="99"/>
    <w:rsid w:val="00346FC5"/>
  </w:style>
  <w:style w:type="paragraph" w:styleId="Footer">
    <w:name w:val="footer"/>
    <w:basedOn w:val="Normal"/>
    <w:link w:val="FooterChar"/>
    <w:uiPriority w:val="99"/>
    <w:unhideWhenUsed/>
    <w:rsid w:val="00346FC5"/>
    <w:pPr>
      <w:tabs>
        <w:tab w:val="center" w:pos="4513"/>
        <w:tab w:val="right" w:pos="9026"/>
      </w:tabs>
    </w:pPr>
  </w:style>
  <w:style w:type="character" w:customStyle="1" w:styleId="FooterChar">
    <w:name w:val="Footer Char"/>
    <w:basedOn w:val="DefaultParagraphFont"/>
    <w:link w:val="Footer"/>
    <w:uiPriority w:val="99"/>
    <w:rsid w:val="00346FC5"/>
  </w:style>
  <w:style w:type="table" w:styleId="TableGrid">
    <w:name w:val="Table Grid"/>
    <w:basedOn w:val="TableNormal"/>
    <w:uiPriority w:val="59"/>
    <w:rsid w:val="00346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6FC5"/>
    <w:rPr>
      <w:rFonts w:ascii="Tahoma" w:hAnsi="Tahoma" w:cs="Tahoma"/>
      <w:sz w:val="16"/>
      <w:szCs w:val="16"/>
    </w:rPr>
  </w:style>
  <w:style w:type="character" w:customStyle="1" w:styleId="BalloonTextChar">
    <w:name w:val="Balloon Text Char"/>
    <w:basedOn w:val="DefaultParagraphFont"/>
    <w:link w:val="BalloonText"/>
    <w:uiPriority w:val="99"/>
    <w:semiHidden/>
    <w:rsid w:val="00346FC5"/>
    <w:rPr>
      <w:rFonts w:ascii="Tahoma" w:hAnsi="Tahoma" w:cs="Tahoma"/>
      <w:sz w:val="16"/>
      <w:szCs w:val="16"/>
    </w:rPr>
  </w:style>
  <w:style w:type="character" w:styleId="CommentReference">
    <w:name w:val="annotation reference"/>
    <w:basedOn w:val="DefaultParagraphFont"/>
    <w:uiPriority w:val="99"/>
    <w:semiHidden/>
    <w:unhideWhenUsed/>
    <w:rsid w:val="00915E6B"/>
    <w:rPr>
      <w:sz w:val="16"/>
      <w:szCs w:val="16"/>
    </w:rPr>
  </w:style>
  <w:style w:type="paragraph" w:styleId="CommentText">
    <w:name w:val="annotation text"/>
    <w:basedOn w:val="Normal"/>
    <w:link w:val="CommentTextChar"/>
    <w:uiPriority w:val="99"/>
    <w:unhideWhenUsed/>
    <w:rsid w:val="00915E6B"/>
    <w:rPr>
      <w:sz w:val="20"/>
      <w:szCs w:val="20"/>
    </w:rPr>
  </w:style>
  <w:style w:type="character" w:customStyle="1" w:styleId="CommentTextChar">
    <w:name w:val="Comment Text Char"/>
    <w:basedOn w:val="DefaultParagraphFont"/>
    <w:link w:val="CommentText"/>
    <w:uiPriority w:val="99"/>
    <w:rsid w:val="00915E6B"/>
    <w:rPr>
      <w:sz w:val="20"/>
      <w:szCs w:val="20"/>
    </w:rPr>
  </w:style>
  <w:style w:type="paragraph" w:styleId="CommentSubject">
    <w:name w:val="annotation subject"/>
    <w:basedOn w:val="CommentText"/>
    <w:next w:val="CommentText"/>
    <w:link w:val="CommentSubjectChar"/>
    <w:uiPriority w:val="99"/>
    <w:semiHidden/>
    <w:unhideWhenUsed/>
    <w:rsid w:val="00915E6B"/>
    <w:rPr>
      <w:b/>
      <w:bCs/>
    </w:rPr>
  </w:style>
  <w:style w:type="character" w:customStyle="1" w:styleId="CommentSubjectChar">
    <w:name w:val="Comment Subject Char"/>
    <w:basedOn w:val="CommentTextChar"/>
    <w:link w:val="CommentSubject"/>
    <w:uiPriority w:val="99"/>
    <w:semiHidden/>
    <w:rsid w:val="00915E6B"/>
    <w:rPr>
      <w:b/>
      <w:bCs/>
      <w:sz w:val="20"/>
      <w:szCs w:val="20"/>
    </w:rPr>
  </w:style>
  <w:style w:type="character" w:styleId="Hyperlink">
    <w:name w:val="Hyperlink"/>
    <w:basedOn w:val="DefaultParagraphFont"/>
    <w:uiPriority w:val="99"/>
    <w:unhideWhenUsed/>
    <w:rsid w:val="0013277C"/>
    <w:rPr>
      <w:color w:val="0000FF" w:themeColor="hyperlink"/>
      <w:u w:val="single"/>
    </w:rPr>
  </w:style>
  <w:style w:type="paragraph" w:styleId="FootnoteText">
    <w:name w:val="footnote text"/>
    <w:aliases w:val="Footnote Quote,Footnote Quote1,Footnote Quote2,Footnote Quote3,Footnote Quote4,Footnote Quote5,Footnote Quote6,Footnote Quote7,Footnote Quote8,Footnote Quote9,Footnote Quote10,Footnote Quote11,Footnote Quote12,Footnote Quote13,Texto"/>
    <w:basedOn w:val="Normal"/>
    <w:link w:val="FootnoteTextChar"/>
    <w:uiPriority w:val="99"/>
    <w:unhideWhenUsed/>
    <w:rsid w:val="0013277C"/>
    <w:rPr>
      <w:sz w:val="20"/>
      <w:szCs w:val="20"/>
    </w:rPr>
  </w:style>
  <w:style w:type="character" w:customStyle="1" w:styleId="FootnoteTextChar">
    <w:name w:val="Footnote Text Char"/>
    <w:aliases w:val="Footnote Quote Char,Footnote Quote1 Char,Footnote Quote2 Char,Footnote Quote3 Char,Footnote Quote4 Char,Footnote Quote5 Char,Footnote Quote6 Char,Footnote Quote7 Char,Footnote Quote8 Char,Footnote Quote9 Char,Footnote Quote10 Char"/>
    <w:basedOn w:val="DefaultParagraphFont"/>
    <w:link w:val="FootnoteText"/>
    <w:uiPriority w:val="99"/>
    <w:rsid w:val="0013277C"/>
    <w:rPr>
      <w:sz w:val="20"/>
      <w:szCs w:val="20"/>
    </w:rPr>
  </w:style>
  <w:style w:type="character" w:styleId="FootnoteReference">
    <w:name w:val="footnote reference"/>
    <w:aliases w:val="Footnote Reference (Alt+R),Fn Ref,4_G,Footnote Refernece,callout,Footnotes refss,Appel note de bas de p.,Footnote Reference Superscript,BVI fnr,Footnote Reference Number,Footnote Refernece + (Latein) Arial,10 pt,Blau"/>
    <w:basedOn w:val="DefaultParagraphFont"/>
    <w:uiPriority w:val="99"/>
    <w:unhideWhenUsed/>
    <w:qFormat/>
    <w:rsid w:val="0013277C"/>
    <w:rPr>
      <w:vertAlign w:val="superscript"/>
    </w:rPr>
  </w:style>
  <w:style w:type="numbering" w:customStyle="1" w:styleId="Style1">
    <w:name w:val="Style1"/>
    <w:uiPriority w:val="99"/>
    <w:rsid w:val="00365193"/>
    <w:pPr>
      <w:numPr>
        <w:numId w:val="3"/>
      </w:numPr>
    </w:pPr>
  </w:style>
  <w:style w:type="character" w:styleId="FollowedHyperlink">
    <w:name w:val="FollowedHyperlink"/>
    <w:basedOn w:val="DefaultParagraphFont"/>
    <w:uiPriority w:val="99"/>
    <w:semiHidden/>
    <w:unhideWhenUsed/>
    <w:rsid w:val="000336BD"/>
    <w:rPr>
      <w:color w:val="800080" w:themeColor="followedHyperlink"/>
      <w:u w:val="single"/>
    </w:rPr>
  </w:style>
  <w:style w:type="character" w:styleId="EndnoteReference">
    <w:name w:val="endnote reference"/>
    <w:basedOn w:val="DefaultParagraphFont"/>
    <w:uiPriority w:val="99"/>
    <w:semiHidden/>
    <w:unhideWhenUsed/>
    <w:rsid w:val="00DC521C"/>
    <w:rPr>
      <w:vertAlign w:val="superscript"/>
    </w:rPr>
  </w:style>
  <w:style w:type="paragraph" w:styleId="Revision">
    <w:name w:val="Revision"/>
    <w:hidden/>
    <w:uiPriority w:val="99"/>
    <w:semiHidden/>
    <w:rsid w:val="00AA6745"/>
    <w:pPr>
      <w:spacing w:after="0" w:line="240" w:lineRule="auto"/>
    </w:pPr>
  </w:style>
  <w:style w:type="paragraph" w:styleId="TOC1">
    <w:name w:val="toc 1"/>
    <w:basedOn w:val="Normal"/>
    <w:next w:val="Normal"/>
    <w:autoRedefine/>
    <w:uiPriority w:val="39"/>
    <w:unhideWhenUsed/>
    <w:rsid w:val="003D16C5"/>
    <w:pPr>
      <w:tabs>
        <w:tab w:val="right" w:leader="dot" w:pos="9016"/>
      </w:tabs>
      <w:spacing w:after="100"/>
      <w:ind w:left="567" w:hanging="567"/>
    </w:pPr>
  </w:style>
  <w:style w:type="paragraph" w:styleId="TOC2">
    <w:name w:val="toc 2"/>
    <w:basedOn w:val="Normal"/>
    <w:next w:val="Normal"/>
    <w:autoRedefine/>
    <w:uiPriority w:val="39"/>
    <w:unhideWhenUsed/>
    <w:rsid w:val="00A14F67"/>
    <w:pPr>
      <w:spacing w:after="100"/>
      <w:ind w:left="240"/>
    </w:pPr>
  </w:style>
  <w:style w:type="paragraph" w:styleId="TOC3">
    <w:name w:val="toc 3"/>
    <w:basedOn w:val="Normal"/>
    <w:next w:val="Normal"/>
    <w:autoRedefine/>
    <w:uiPriority w:val="39"/>
    <w:unhideWhenUsed/>
    <w:rsid w:val="00A14F67"/>
    <w:pPr>
      <w:spacing w:after="100"/>
      <w:ind w:left="480"/>
    </w:pPr>
  </w:style>
  <w:style w:type="paragraph" w:customStyle="1" w:styleId="Un-numberedsubheading">
    <w:name w:val="Un-numbered subheading"/>
    <w:basedOn w:val="BodyText"/>
    <w:link w:val="Un-numberedsubheadingChar"/>
    <w:qFormat/>
    <w:rsid w:val="00FF0B66"/>
    <w:rPr>
      <w:b/>
    </w:rPr>
  </w:style>
  <w:style w:type="paragraph" w:customStyle="1" w:styleId="Sourcereference">
    <w:name w:val="Source reference"/>
    <w:basedOn w:val="Normal"/>
    <w:link w:val="SourcereferenceChar"/>
    <w:qFormat/>
    <w:rsid w:val="00EF3CB6"/>
    <w:pPr>
      <w:spacing w:after="120"/>
    </w:pPr>
    <w:rPr>
      <w:i/>
      <w:sz w:val="20"/>
    </w:rPr>
  </w:style>
  <w:style w:type="character" w:customStyle="1" w:styleId="Un-numberedsubheadingChar">
    <w:name w:val="Un-numbered subheading Char"/>
    <w:basedOn w:val="BodyTextChar"/>
    <w:link w:val="Un-numberedsubheading"/>
    <w:rsid w:val="00FF0B66"/>
    <w:rPr>
      <w:b/>
    </w:rPr>
  </w:style>
  <w:style w:type="character" w:customStyle="1" w:styleId="SourcereferenceChar">
    <w:name w:val="Source reference Char"/>
    <w:basedOn w:val="DefaultParagraphFont"/>
    <w:link w:val="Sourcereference"/>
    <w:rsid w:val="00EF3CB6"/>
    <w:rPr>
      <w:i/>
      <w:sz w:val="20"/>
    </w:rPr>
  </w:style>
  <w:style w:type="paragraph" w:styleId="ListParagraph">
    <w:name w:val="List Paragraph"/>
    <w:basedOn w:val="Normal"/>
    <w:uiPriority w:val="34"/>
    <w:qFormat/>
    <w:rsid w:val="00BC5855"/>
    <w:pPr>
      <w:ind w:left="720"/>
      <w:contextualSpacing/>
    </w:pPr>
  </w:style>
  <w:style w:type="character" w:customStyle="1" w:styleId="UnresolvedMention1">
    <w:name w:val="Unresolved Mention1"/>
    <w:basedOn w:val="DefaultParagraphFont"/>
    <w:uiPriority w:val="99"/>
    <w:semiHidden/>
    <w:unhideWhenUsed/>
    <w:rsid w:val="00895667"/>
    <w:rPr>
      <w:color w:val="605E5C"/>
      <w:shd w:val="clear" w:color="auto" w:fill="E1DFDD"/>
    </w:rPr>
  </w:style>
  <w:style w:type="character" w:customStyle="1" w:styleId="UnresolvedMention2">
    <w:name w:val="Unresolved Mention2"/>
    <w:basedOn w:val="DefaultParagraphFont"/>
    <w:uiPriority w:val="99"/>
    <w:semiHidden/>
    <w:unhideWhenUsed/>
    <w:rsid w:val="00F701C9"/>
    <w:rPr>
      <w:color w:val="605E5C"/>
      <w:shd w:val="clear" w:color="auto" w:fill="E1DFDD"/>
    </w:rPr>
  </w:style>
  <w:style w:type="character" w:customStyle="1" w:styleId="UnresolvedMention3">
    <w:name w:val="Unresolved Mention3"/>
    <w:basedOn w:val="DefaultParagraphFont"/>
    <w:uiPriority w:val="99"/>
    <w:semiHidden/>
    <w:unhideWhenUsed/>
    <w:rsid w:val="008659D1"/>
    <w:rPr>
      <w:color w:val="605E5C"/>
      <w:shd w:val="clear" w:color="auto" w:fill="E1DFDD"/>
    </w:rPr>
  </w:style>
  <w:style w:type="character" w:styleId="UnresolvedMention">
    <w:name w:val="Unresolved Mention"/>
    <w:basedOn w:val="DefaultParagraphFont"/>
    <w:uiPriority w:val="99"/>
    <w:semiHidden/>
    <w:unhideWhenUsed/>
    <w:rsid w:val="00376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973916">
      <w:bodyDiv w:val="1"/>
      <w:marLeft w:val="0"/>
      <w:marRight w:val="0"/>
      <w:marTop w:val="0"/>
      <w:marBottom w:val="0"/>
      <w:divBdr>
        <w:top w:val="none" w:sz="0" w:space="0" w:color="auto"/>
        <w:left w:val="none" w:sz="0" w:space="0" w:color="auto"/>
        <w:bottom w:val="none" w:sz="0" w:space="0" w:color="auto"/>
        <w:right w:val="none" w:sz="0" w:space="0" w:color="auto"/>
      </w:divBdr>
    </w:div>
    <w:div w:id="645278349">
      <w:bodyDiv w:val="1"/>
      <w:marLeft w:val="0"/>
      <w:marRight w:val="0"/>
      <w:marTop w:val="0"/>
      <w:marBottom w:val="0"/>
      <w:divBdr>
        <w:top w:val="none" w:sz="0" w:space="0" w:color="auto"/>
        <w:left w:val="none" w:sz="0" w:space="0" w:color="auto"/>
        <w:bottom w:val="none" w:sz="0" w:space="0" w:color="auto"/>
        <w:right w:val="none" w:sz="0" w:space="0" w:color="auto"/>
      </w:divBdr>
    </w:div>
    <w:div w:id="936600524">
      <w:bodyDiv w:val="1"/>
      <w:marLeft w:val="0"/>
      <w:marRight w:val="0"/>
      <w:marTop w:val="0"/>
      <w:marBottom w:val="0"/>
      <w:divBdr>
        <w:top w:val="none" w:sz="0" w:space="0" w:color="auto"/>
        <w:left w:val="none" w:sz="0" w:space="0" w:color="auto"/>
        <w:bottom w:val="none" w:sz="0" w:space="0" w:color="auto"/>
        <w:right w:val="none" w:sz="0" w:space="0" w:color="auto"/>
      </w:divBdr>
    </w:div>
    <w:div w:id="1041711600">
      <w:bodyDiv w:val="1"/>
      <w:marLeft w:val="0"/>
      <w:marRight w:val="0"/>
      <w:marTop w:val="0"/>
      <w:marBottom w:val="0"/>
      <w:divBdr>
        <w:top w:val="none" w:sz="0" w:space="0" w:color="auto"/>
        <w:left w:val="none" w:sz="0" w:space="0" w:color="auto"/>
        <w:bottom w:val="none" w:sz="0" w:space="0" w:color="auto"/>
        <w:right w:val="none" w:sz="0" w:space="0" w:color="auto"/>
      </w:divBdr>
      <w:divsChild>
        <w:div w:id="1902906804">
          <w:marLeft w:val="0"/>
          <w:marRight w:val="0"/>
          <w:marTop w:val="0"/>
          <w:marBottom w:val="0"/>
          <w:divBdr>
            <w:top w:val="none" w:sz="0" w:space="0" w:color="auto"/>
            <w:left w:val="none" w:sz="0" w:space="0" w:color="auto"/>
            <w:bottom w:val="none" w:sz="0" w:space="0" w:color="auto"/>
            <w:right w:val="none" w:sz="0" w:space="0" w:color="auto"/>
          </w:divBdr>
          <w:divsChild>
            <w:div w:id="14124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0430">
      <w:bodyDiv w:val="1"/>
      <w:marLeft w:val="0"/>
      <w:marRight w:val="0"/>
      <w:marTop w:val="0"/>
      <w:marBottom w:val="0"/>
      <w:divBdr>
        <w:top w:val="none" w:sz="0" w:space="0" w:color="auto"/>
        <w:left w:val="none" w:sz="0" w:space="0" w:color="auto"/>
        <w:bottom w:val="none" w:sz="0" w:space="0" w:color="auto"/>
        <w:right w:val="none" w:sz="0" w:space="0" w:color="auto"/>
      </w:divBdr>
    </w:div>
    <w:div w:id="1064791366">
      <w:bodyDiv w:val="1"/>
      <w:marLeft w:val="0"/>
      <w:marRight w:val="0"/>
      <w:marTop w:val="0"/>
      <w:marBottom w:val="0"/>
      <w:divBdr>
        <w:top w:val="none" w:sz="0" w:space="0" w:color="auto"/>
        <w:left w:val="none" w:sz="0" w:space="0" w:color="auto"/>
        <w:bottom w:val="none" w:sz="0" w:space="0" w:color="auto"/>
        <w:right w:val="none" w:sz="0" w:space="0" w:color="auto"/>
      </w:divBdr>
      <w:divsChild>
        <w:div w:id="221336273">
          <w:marLeft w:val="0"/>
          <w:marRight w:val="0"/>
          <w:marTop w:val="0"/>
          <w:marBottom w:val="0"/>
          <w:divBdr>
            <w:top w:val="none" w:sz="0" w:space="0" w:color="auto"/>
            <w:left w:val="none" w:sz="0" w:space="0" w:color="auto"/>
            <w:bottom w:val="none" w:sz="0" w:space="0" w:color="auto"/>
            <w:right w:val="none" w:sz="0" w:space="0" w:color="auto"/>
          </w:divBdr>
          <w:divsChild>
            <w:div w:id="625090639">
              <w:marLeft w:val="0"/>
              <w:marRight w:val="0"/>
              <w:marTop w:val="0"/>
              <w:marBottom w:val="0"/>
              <w:divBdr>
                <w:top w:val="none" w:sz="0" w:space="0" w:color="auto"/>
                <w:left w:val="none" w:sz="0" w:space="0" w:color="auto"/>
                <w:bottom w:val="none" w:sz="0" w:space="0" w:color="auto"/>
                <w:right w:val="none" w:sz="0" w:space="0" w:color="auto"/>
              </w:divBdr>
              <w:divsChild>
                <w:div w:id="5329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20147">
      <w:bodyDiv w:val="1"/>
      <w:marLeft w:val="0"/>
      <w:marRight w:val="0"/>
      <w:marTop w:val="0"/>
      <w:marBottom w:val="0"/>
      <w:divBdr>
        <w:top w:val="none" w:sz="0" w:space="0" w:color="auto"/>
        <w:left w:val="none" w:sz="0" w:space="0" w:color="auto"/>
        <w:bottom w:val="none" w:sz="0" w:space="0" w:color="auto"/>
        <w:right w:val="none" w:sz="0" w:space="0" w:color="auto"/>
      </w:divBdr>
      <w:divsChild>
        <w:div w:id="1578050858">
          <w:marLeft w:val="0"/>
          <w:marRight w:val="0"/>
          <w:marTop w:val="0"/>
          <w:marBottom w:val="0"/>
          <w:divBdr>
            <w:top w:val="none" w:sz="0" w:space="0" w:color="auto"/>
            <w:left w:val="none" w:sz="0" w:space="0" w:color="auto"/>
            <w:bottom w:val="none" w:sz="0" w:space="0" w:color="auto"/>
            <w:right w:val="none" w:sz="0" w:space="0" w:color="auto"/>
          </w:divBdr>
          <w:divsChild>
            <w:div w:id="497968731">
              <w:marLeft w:val="0"/>
              <w:marRight w:val="0"/>
              <w:marTop w:val="0"/>
              <w:marBottom w:val="0"/>
              <w:divBdr>
                <w:top w:val="none" w:sz="0" w:space="0" w:color="auto"/>
                <w:left w:val="none" w:sz="0" w:space="0" w:color="auto"/>
                <w:bottom w:val="none" w:sz="0" w:space="0" w:color="auto"/>
                <w:right w:val="none" w:sz="0" w:space="0" w:color="auto"/>
              </w:divBdr>
              <w:divsChild>
                <w:div w:id="20255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16596">
      <w:bodyDiv w:val="1"/>
      <w:marLeft w:val="0"/>
      <w:marRight w:val="0"/>
      <w:marTop w:val="0"/>
      <w:marBottom w:val="0"/>
      <w:divBdr>
        <w:top w:val="none" w:sz="0" w:space="0" w:color="auto"/>
        <w:left w:val="none" w:sz="0" w:space="0" w:color="auto"/>
        <w:bottom w:val="none" w:sz="0" w:space="0" w:color="auto"/>
        <w:right w:val="none" w:sz="0" w:space="0" w:color="auto"/>
      </w:divBdr>
      <w:divsChild>
        <w:div w:id="508716274">
          <w:marLeft w:val="0"/>
          <w:marRight w:val="0"/>
          <w:marTop w:val="0"/>
          <w:marBottom w:val="0"/>
          <w:divBdr>
            <w:top w:val="none" w:sz="0" w:space="0" w:color="auto"/>
            <w:left w:val="none" w:sz="0" w:space="0" w:color="auto"/>
            <w:bottom w:val="none" w:sz="0" w:space="0" w:color="auto"/>
            <w:right w:val="none" w:sz="0" w:space="0" w:color="auto"/>
          </w:divBdr>
          <w:divsChild>
            <w:div w:id="508181489">
              <w:marLeft w:val="0"/>
              <w:marRight w:val="0"/>
              <w:marTop w:val="0"/>
              <w:marBottom w:val="0"/>
              <w:divBdr>
                <w:top w:val="none" w:sz="0" w:space="0" w:color="auto"/>
                <w:left w:val="none" w:sz="0" w:space="0" w:color="auto"/>
                <w:bottom w:val="none" w:sz="0" w:space="0" w:color="auto"/>
                <w:right w:val="none" w:sz="0" w:space="0" w:color="auto"/>
              </w:divBdr>
              <w:divsChild>
                <w:div w:id="1400714448">
                  <w:marLeft w:val="0"/>
                  <w:marRight w:val="0"/>
                  <w:marTop w:val="0"/>
                  <w:marBottom w:val="0"/>
                  <w:divBdr>
                    <w:top w:val="none" w:sz="0" w:space="0" w:color="auto"/>
                    <w:left w:val="none" w:sz="0" w:space="0" w:color="auto"/>
                    <w:bottom w:val="none" w:sz="0" w:space="0" w:color="auto"/>
                    <w:right w:val="none" w:sz="0" w:space="0" w:color="auto"/>
                  </w:divBdr>
                  <w:divsChild>
                    <w:div w:id="10061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33030">
      <w:bodyDiv w:val="1"/>
      <w:marLeft w:val="0"/>
      <w:marRight w:val="0"/>
      <w:marTop w:val="0"/>
      <w:marBottom w:val="0"/>
      <w:divBdr>
        <w:top w:val="none" w:sz="0" w:space="0" w:color="auto"/>
        <w:left w:val="none" w:sz="0" w:space="0" w:color="auto"/>
        <w:bottom w:val="none" w:sz="0" w:space="0" w:color="auto"/>
        <w:right w:val="none" w:sz="0" w:space="0" w:color="auto"/>
      </w:divBdr>
      <w:divsChild>
        <w:div w:id="773212771">
          <w:marLeft w:val="0"/>
          <w:marRight w:val="0"/>
          <w:marTop w:val="0"/>
          <w:marBottom w:val="0"/>
          <w:divBdr>
            <w:top w:val="none" w:sz="0" w:space="0" w:color="auto"/>
            <w:left w:val="none" w:sz="0" w:space="0" w:color="auto"/>
            <w:bottom w:val="none" w:sz="0" w:space="0" w:color="auto"/>
            <w:right w:val="none" w:sz="0" w:space="0" w:color="auto"/>
          </w:divBdr>
          <w:divsChild>
            <w:div w:id="1374960392">
              <w:marLeft w:val="0"/>
              <w:marRight w:val="0"/>
              <w:marTop w:val="0"/>
              <w:marBottom w:val="0"/>
              <w:divBdr>
                <w:top w:val="none" w:sz="0" w:space="0" w:color="auto"/>
                <w:left w:val="none" w:sz="0" w:space="0" w:color="auto"/>
                <w:bottom w:val="none" w:sz="0" w:space="0" w:color="auto"/>
                <w:right w:val="none" w:sz="0" w:space="0" w:color="auto"/>
              </w:divBdr>
              <w:divsChild>
                <w:div w:id="616956800">
                  <w:marLeft w:val="0"/>
                  <w:marRight w:val="0"/>
                  <w:marTop w:val="0"/>
                  <w:marBottom w:val="0"/>
                  <w:divBdr>
                    <w:top w:val="none" w:sz="0" w:space="0" w:color="auto"/>
                    <w:left w:val="none" w:sz="0" w:space="0" w:color="auto"/>
                    <w:bottom w:val="none" w:sz="0" w:space="0" w:color="auto"/>
                    <w:right w:val="none" w:sz="0" w:space="0" w:color="auto"/>
                  </w:divBdr>
                  <w:divsChild>
                    <w:div w:id="12954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511902">
      <w:bodyDiv w:val="1"/>
      <w:marLeft w:val="0"/>
      <w:marRight w:val="0"/>
      <w:marTop w:val="0"/>
      <w:marBottom w:val="0"/>
      <w:divBdr>
        <w:top w:val="none" w:sz="0" w:space="0" w:color="auto"/>
        <w:left w:val="none" w:sz="0" w:space="0" w:color="auto"/>
        <w:bottom w:val="none" w:sz="0" w:space="0" w:color="auto"/>
        <w:right w:val="none" w:sz="0" w:space="0" w:color="auto"/>
      </w:divBdr>
    </w:div>
    <w:div w:id="2106418674">
      <w:bodyDiv w:val="1"/>
      <w:marLeft w:val="0"/>
      <w:marRight w:val="0"/>
      <w:marTop w:val="0"/>
      <w:marBottom w:val="0"/>
      <w:divBdr>
        <w:top w:val="none" w:sz="0" w:space="0" w:color="auto"/>
        <w:left w:val="none" w:sz="0" w:space="0" w:color="auto"/>
        <w:bottom w:val="none" w:sz="0" w:space="0" w:color="auto"/>
        <w:right w:val="none" w:sz="0" w:space="0" w:color="auto"/>
      </w:divBdr>
      <w:divsChild>
        <w:div w:id="1579632415">
          <w:marLeft w:val="0"/>
          <w:marRight w:val="0"/>
          <w:marTop w:val="0"/>
          <w:marBottom w:val="0"/>
          <w:divBdr>
            <w:top w:val="none" w:sz="0" w:space="0" w:color="auto"/>
            <w:left w:val="none" w:sz="0" w:space="0" w:color="auto"/>
            <w:bottom w:val="none" w:sz="0" w:space="0" w:color="auto"/>
            <w:right w:val="none" w:sz="0" w:space="0" w:color="auto"/>
          </w:divBdr>
          <w:divsChild>
            <w:div w:id="1420255511">
              <w:marLeft w:val="0"/>
              <w:marRight w:val="0"/>
              <w:marTop w:val="0"/>
              <w:marBottom w:val="0"/>
              <w:divBdr>
                <w:top w:val="none" w:sz="0" w:space="0" w:color="auto"/>
                <w:left w:val="none" w:sz="0" w:space="0" w:color="auto"/>
                <w:bottom w:val="none" w:sz="0" w:space="0" w:color="auto"/>
                <w:right w:val="none" w:sz="0" w:space="0" w:color="auto"/>
              </w:divBdr>
              <w:divsChild>
                <w:div w:id="12134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6.emf"/><Relationship Id="rId21" Type="http://schemas.openxmlformats.org/officeDocument/2006/relationships/chart" Target="charts/chart8.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chart" Target="charts/chart7.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chart" Target="charts/chart6.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hyperlink" Target="http://disability-europe.net/" TargetMode="Externa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7.png"/><Relationship Id="rId30" Type="http://schemas.openxmlformats.org/officeDocument/2006/relationships/chart" Target="charts/chart15.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legilux.public.lu/leg/a/archives/2015/0143/a143.pdf" TargetMode="External"/><Relationship Id="rId21" Type="http://schemas.openxmlformats.org/officeDocument/2006/relationships/hyperlink" Target="http://www.sante.public.lu/fr/publications/p/plan-action-lux-conv-nation-unies-pers-handicapees-fr-de/plan-action-lux-conv-nation-unies-pers-handicapees-fr.pdf" TargetMode="External"/><Relationship Id="rId34" Type="http://schemas.openxmlformats.org/officeDocument/2006/relationships/hyperlink" Target="http://modesdemploi.lu/page/modesDemploiManager/pageFile/29/Mitschrift%20Schriftdolmetscher%20Konferenz_29112016.pdf" TargetMode="External"/><Relationship Id="rId42" Type="http://schemas.openxmlformats.org/officeDocument/2006/relationships/hyperlink" Target="https://ec.europa.eu/education/sites/education/files/monitor2017-lu_en.pdf" TargetMode="External"/><Relationship Id="rId47" Type="http://schemas.openxmlformats.org/officeDocument/2006/relationships/hyperlink" Target="https://chd.lu/wps/portal/public/Accueil/TravailALaChambre/Recherche/RoleDesAffaires?action=doDocpaDetails&amp;id=7113" TargetMode="External"/><Relationship Id="rId50" Type="http://schemas.openxmlformats.org/officeDocument/2006/relationships/hyperlink" Target="https://ec.europa.eu/info/sites/info/files/file_import/2018-european-semester-country-specific-recommendation-commission-recommendation-luxembourg-en.pdf" TargetMode="External"/><Relationship Id="rId55" Type="http://schemas.openxmlformats.org/officeDocument/2006/relationships/hyperlink" Target="http://www.fonds-europeens.public.lu/fr/projets-cofinances/fse/2014-2020/1042/index.html" TargetMode="External"/><Relationship Id="rId63" Type="http://schemas.openxmlformats.org/officeDocument/2006/relationships/hyperlink" Target="http://orbilu.uni.lu/handle/10993/36052" TargetMode="External"/><Relationship Id="rId7" Type="http://schemas.openxmlformats.org/officeDocument/2006/relationships/hyperlink" Target="https://www.caritas.lu/sites/default/files/caritas_sozialalmanach_2018.pdf" TargetMode="External"/><Relationship Id="rId2" Type="http://schemas.openxmlformats.org/officeDocument/2006/relationships/hyperlink" Target="https://tbinternet.ohchr.org/_layouts/treatybodyexternal/Download.aspx?symbolno=CRPD%2fC%2fLUX%2fCO%2f1&amp;Lang=en" TargetMode="External"/><Relationship Id="rId16" Type="http://schemas.openxmlformats.org/officeDocument/2006/relationships/hyperlink" Target="https://mfamigr.gouvernement.lu/content/dam/gouv_mfamigr/le-minist&#232;re/attributions/personnes-handicap&#233;es/premier-rapport-mise-en-oeuvre-convention-des-nations-unies-droits-personnes-handicapees.pdf" TargetMode="External"/><Relationship Id="rId29" Type="http://schemas.openxmlformats.org/officeDocument/2006/relationships/hyperlink" Target="http://www.adem.public.lu/en/publications/adem/2018/Chiffres-cles-Mars-2018/Communique-de-presse-Chiffres-cles--Mars-2018.pdf" TargetMode="External"/><Relationship Id="rId11" Type="http://schemas.openxmlformats.org/officeDocument/2006/relationships/hyperlink" Target="http://www.tageblatt.lu/meinung/forum/es-gibt-keine-alternative-zum-abbau-des-neoliberalismus-teil-1/" TargetMode="External"/><Relationship Id="rId24" Type="http://schemas.openxmlformats.org/officeDocument/2006/relationships/hyperlink" Target="http://adem.public.lu/en/publications/adem/2018/Chiffres-cles-sept-2018/Communique-de-presse-Chiffres-cles-sept-2018.pdf" TargetMode="External"/><Relationship Id="rId32" Type="http://schemas.openxmlformats.org/officeDocument/2006/relationships/hyperlink" Target="http://www.fonds-europeens.public.lu/fr/projets-cofinances/fse/2014-2020/1042/index.html" TargetMode="External"/><Relationship Id="rId37" Type="http://schemas.openxmlformats.org/officeDocument/2006/relationships/hyperlink" Target="http://www.men.public.lu/catalogue-publications/themes-transversaux/dossiers-presse/2018-2019/180913-rentree.pdf" TargetMode="External"/><Relationship Id="rId40" Type="http://schemas.openxmlformats.org/officeDocument/2006/relationships/hyperlink" Target="https://intranet.uni.lux/the_university/newlaw/Documents/Loi%20du%2027%20juin%202018%20Universit&#233;%20du%20Luxembourg.pdf" TargetMode="External"/><Relationship Id="rId45" Type="http://schemas.openxmlformats.org/officeDocument/2006/relationships/hyperlink" Target="http://statistiques.public.lu/catalogue-publications/cahiers-economiques/2017/PDF-Cahier-123-2017.pdf" TargetMode="External"/><Relationship Id="rId53" Type="http://schemas.openxmlformats.org/officeDocument/2006/relationships/hyperlink" Target="http://www.luxsenior.lu/online/www/nav_content/16/190/200/201/contentContainer4/4143/1001/FRE/170529_Presentation%20pension%20de%20vieillesse_MF_BGL.pdf" TargetMode="External"/><Relationship Id="rId58" Type="http://schemas.openxmlformats.org/officeDocument/2006/relationships/hyperlink" Target="http://adem.public.lu/fr/publications/adem/2018/rapport-annuel-succinct/index.html" TargetMode="External"/><Relationship Id="rId5" Type="http://schemas.openxmlformats.org/officeDocument/2006/relationships/hyperlink" Target="http://legilux.public.lu/eli/etat/leg/loi/2018/07/28/a630/jo" TargetMode="External"/><Relationship Id="rId61" Type="http://schemas.openxmlformats.org/officeDocument/2006/relationships/hyperlink" Target="http://www.adem.public.lu/fr/publications/adem/2018/rapport-annuel-succinct/Annual-report-2017.pdf" TargetMode="External"/><Relationship Id="rId19" Type="http://schemas.openxmlformats.org/officeDocument/2006/relationships/hyperlink" Target="https://undocs.org/CRPD/C/LUX/Q/1" TargetMode="External"/><Relationship Id="rId14" Type="http://schemas.openxmlformats.org/officeDocument/2006/relationships/hyperlink" Target="http://www.disability-europe.net/theme/statistical-indicators" TargetMode="External"/><Relationship Id="rId22" Type="http://schemas.openxmlformats.org/officeDocument/2006/relationships/hyperlink" Target="https://mfamigr.gouvernement.lu/content/dam/gouv_mfamigr/le-minist&#232;re/attributions/personnes-handicap&#233;es/premier-rapport-mise-en-oeuvre-convention-des-nations-unies-droits-personnes-handicapees.pdf" TargetMode="External"/><Relationship Id="rId27" Type="http://schemas.openxmlformats.org/officeDocument/2006/relationships/hyperlink" Target="https://ces.public.lu/content/dam/ces/actualit&#233;s/contributions-semestre-europ&#233;en-2018/gouvernement-presentation-ces-dialogue-social-national.pdf" TargetMode="External"/><Relationship Id="rId30" Type="http://schemas.openxmlformats.org/officeDocument/2006/relationships/hyperlink" Target="http://adem.public.lu/en/publications/adem/2018/Chiffres-cles-sept-2018/Communique-de-presse-Chiffres-cles-sept-2018.pdf" TargetMode="External"/><Relationship Id="rId35" Type="http://schemas.openxmlformats.org/officeDocument/2006/relationships/hyperlink" Target="http://www.men.public.lu/fr/actualites/publications/secondaire/statistiques-analyses/decrochage-scolaire/index.html" TargetMode="External"/><Relationship Id="rId43" Type="http://schemas.openxmlformats.org/officeDocument/2006/relationships/hyperlink" Target="http://paperjam.lu/sites/default/files/pdf-cahier-121-2016.pdf" TargetMode="External"/><Relationship Id="rId48" Type="http://schemas.openxmlformats.org/officeDocument/2006/relationships/hyperlink" Target="http://legilux.public.lu/eli/etat/leg/loi/2018/07/28/a630/jo" TargetMode="External"/><Relationship Id="rId56" Type="http://schemas.openxmlformats.org/officeDocument/2006/relationships/hyperlink" Target="http://epp.eurostat.ec.europa.eu/statistics_explained/index.php/Glossary:Minimum_European_Health_Module_(MEHM)" TargetMode="External"/><Relationship Id="rId64" Type="http://schemas.openxmlformats.org/officeDocument/2006/relationships/hyperlink" Target="http://orbilu.uni.lu/bitstream/10993/36072/1/Limbach-Reich_A_2018_Neoliberalisme%20_Handicap_Travail_Social_REFUTS_02-07-2018.pdf" TargetMode="External"/><Relationship Id="rId8" Type="http://schemas.openxmlformats.org/officeDocument/2006/relationships/hyperlink" Target="https://tbinternet.ohchr.org/_layouts/treatybodyexternal/Download.aspx?symbolno=CRPD%2fC%2fLUX%2fCO%2f1&amp;Lang=en" TargetMode="External"/><Relationship Id="rId51" Type="http://schemas.openxmlformats.org/officeDocument/2006/relationships/hyperlink" Target="https://ccdh.public.lu/content/dam/ccdh/fr/archives/2015/QP-1333.pdf" TargetMode="External"/><Relationship Id="rId3" Type="http://schemas.openxmlformats.org/officeDocument/2006/relationships/hyperlink" Target="http://www.tageblatt.lu/nachrichten/ein-offener-raum-fur-begegnungen-20757120/" TargetMode="External"/><Relationship Id="rId12" Type="http://schemas.openxmlformats.org/officeDocument/2006/relationships/hyperlink" Target="https://www.csl.lu/bibliotheque/publications/d6c3a88869.pdf" TargetMode="External"/><Relationship Id="rId17" Type="http://schemas.openxmlformats.org/officeDocument/2006/relationships/hyperlink" Target="https://tbinternet.ohchr.org/Treaties/CRPD/Shared%20Documents/LUX/INT_CRPD_ICO_LUX_26863_E.doc" TargetMode="External"/><Relationship Id="rId25" Type="http://schemas.openxmlformats.org/officeDocument/2006/relationships/hyperlink" Target="http://adem.public.lu/fr/publications/adem/2018/rapport-annuel-succinct/Annual-report-2017.pdf" TargetMode="External"/><Relationship Id="rId33" Type="http://schemas.openxmlformats.org/officeDocument/2006/relationships/hyperlink" Target="http://www.fonds-europeens.public.lu/fr/projets-cofinances/fse/2014-2020/1042/index.html" TargetMode="External"/><Relationship Id="rId38" Type="http://schemas.openxmlformats.org/officeDocument/2006/relationships/hyperlink" Target="http://www.men.public.lu/fr/actualites/articles/communiques-conference-presse/2018/06/26-centres-competences/index.html" TargetMode="External"/><Relationship Id="rId46" Type="http://schemas.openxmlformats.org/officeDocument/2006/relationships/hyperlink" Target="http://ec.europa.eu/eurostat/web/health/disability/data/database" TargetMode="External"/><Relationship Id="rId59" Type="http://schemas.openxmlformats.org/officeDocument/2006/relationships/hyperlink" Target="https://www.fns.lu/rapports-dactivite/" TargetMode="External"/><Relationship Id="rId20" Type="http://schemas.openxmlformats.org/officeDocument/2006/relationships/hyperlink" Target="http://www.info-handicap.lu" TargetMode="External"/><Relationship Id="rId41" Type="http://schemas.openxmlformats.org/officeDocument/2006/relationships/hyperlink" Target="http://statistiques.public.lu/fr/actualites/conditions-sociales/enseignement/2017/10/20171004/index.html" TargetMode="External"/><Relationship Id="rId54" Type="http://schemas.openxmlformats.org/officeDocument/2006/relationships/hyperlink" Target="http://www.fonds-europeens.public.lu/fr/projets-cofinances/fse/2014-2020/1042/index.html" TargetMode="External"/><Relationship Id="rId62" Type="http://schemas.openxmlformats.org/officeDocument/2006/relationships/hyperlink" Target="http://orbilu.uni.lu/bitstream/10993/36072/1/Limbach-Reich_A_2018_Neoliberalisme%20_Handicap_Travail_Social_REFUTS_02-07-2018.pdf" TargetMode="External"/><Relationship Id="rId1" Type="http://schemas.openxmlformats.org/officeDocument/2006/relationships/hyperlink" Target="https://ccdh.public.lu/content/dam/ccdh/fr/archives/2015/QP-1333.pdf" TargetMode="External"/><Relationship Id="rId6" Type="http://schemas.openxmlformats.org/officeDocument/2006/relationships/hyperlink" Target="https://wwwfr.uni.lu/universite/documents_officiels/loi_du_27_juin_2018_modifiee" TargetMode="External"/><Relationship Id="rId15" Type="http://schemas.openxmlformats.org/officeDocument/2006/relationships/hyperlink" Target="https://ec.europa.eu/eurostat/statistics-explained/index.php?title=File:Luxembourg,_Change_since_2008_in_relation_to_national_targets,_2018.PNG" TargetMode="External"/><Relationship Id="rId23" Type="http://schemas.openxmlformats.org/officeDocument/2006/relationships/hyperlink" Target="https://ec.europa.eu/info/sites/info/files/2017-european-semester-national-reform-programme-luxembourg-en.pdf" TargetMode="External"/><Relationship Id="rId28" Type="http://schemas.openxmlformats.org/officeDocument/2006/relationships/hyperlink" Target="https://www.disability-europe.net/country/luxembourg" TargetMode="External"/><Relationship Id="rId36" Type="http://schemas.openxmlformats.org/officeDocument/2006/relationships/hyperlink" Target="http://www.men.public.lu/catalogue-publications/themes-transversaux/rapport-activites-ministere/2017/fr.pdf" TargetMode="External"/><Relationship Id="rId49" Type="http://schemas.openxmlformats.org/officeDocument/2006/relationships/hyperlink" Target="https://ec.europa.eu/info/sites/info/files/2018-european-semester-country-report-luxembourg-en.pdf" TargetMode="External"/><Relationship Id="rId57" Type="http://schemas.openxmlformats.org/officeDocument/2006/relationships/hyperlink" Target="http://www.disability-europe.net/theme/statistical-indicators" TargetMode="External"/><Relationship Id="rId10" Type="http://schemas.openxmlformats.org/officeDocument/2006/relationships/hyperlink" Target="https://undocs.org/CRPD/C/LUX/Q/1" TargetMode="External"/><Relationship Id="rId31" Type="http://schemas.openxmlformats.org/officeDocument/2006/relationships/hyperlink" Target="http://adem.public.lu/de/employeurs/demander-aides-financieres/embaucher_de_45-ans/contrat-reinsertion-emploi-employeur/index.html" TargetMode="External"/><Relationship Id="rId44" Type="http://schemas.openxmlformats.org/officeDocument/2006/relationships/hyperlink" Target="https://ec.europa.eu/info/sites/info/files/2018-european-semester-country-report-luxembourg-en.pdf" TargetMode="External"/><Relationship Id="rId52" Type="http://schemas.openxmlformats.org/officeDocument/2006/relationships/hyperlink" Target="http://www.mss.public.lu/publications/rapport_general/rg2017/rg_2017.pdf" TargetMode="External"/><Relationship Id="rId60" Type="http://schemas.openxmlformats.org/officeDocument/2006/relationships/hyperlink" Target="http://www.statistiques.public.lu/fr/actualites/conditions-sociales/conditions-vie/2018/04/20180428/Panoramasocial2018.pdf" TargetMode="External"/><Relationship Id="rId65" Type="http://schemas.openxmlformats.org/officeDocument/2006/relationships/hyperlink" Target="http://www.men.public.lu/catalogue-publications/themes-transversaux/rapport-activites-ministere/2015/1-fr.pdf" TargetMode="External"/><Relationship Id="rId4" Type="http://schemas.openxmlformats.org/officeDocument/2006/relationships/hyperlink" Target="http://legilux.public.lu/eli/etat/leg/loi/2018/07/28/a630/jo" TargetMode="External"/><Relationship Id="rId9" Type="http://schemas.openxmlformats.org/officeDocument/2006/relationships/hyperlink" Target="http://tbinternet.ohchr.org/_layouts/treatybodyexternal/Download.aspx?symbolno=CRPD%2fC%2fLUX%2fCO%2f1&amp;Lang=en" TargetMode="External"/><Relationship Id="rId13" Type="http://schemas.openxmlformats.org/officeDocument/2006/relationships/hyperlink" Target="http://ec.europa.eu/eurostat/documents/4411192/4411431/Europe_2020_Targets.pdf" TargetMode="External"/><Relationship Id="rId18" Type="http://schemas.openxmlformats.org/officeDocument/2006/relationships/hyperlink" Target="http://tbinternet.ohchr.org/_layouts/treatybodyexternal/Download.aspx?symbolno=CRPD%2fC%2fLUX%2fCO%2f1&amp;Lang=en" TargetMode="External"/><Relationship Id="rId39" Type="http://schemas.openxmlformats.org/officeDocument/2006/relationships/hyperlink" Target="http://www.men.public.lu/fr/themes-transversaux/eleves-besoins-specifiques/03-11-niveau-national-centres/04-cdse/index.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Sheet1!$B$2:$B$9</c:f>
              <c:numCache>
                <c:formatCode>0.0</c:formatCode>
                <c:ptCount val="8"/>
                <c:pt idx="0">
                  <c:v>73.86</c:v>
                </c:pt>
                <c:pt idx="1">
                  <c:v>55.56</c:v>
                </c:pt>
                <c:pt idx="2">
                  <c:v>28.55</c:v>
                </c:pt>
                <c:pt idx="3">
                  <c:v>45.92</c:v>
                </c:pt>
                <c:pt idx="4">
                  <c:v>50.56</c:v>
                </c:pt>
                <c:pt idx="5">
                  <c:v>67.67</c:v>
                </c:pt>
                <c:pt idx="6">
                  <c:v>80.03</c:v>
                </c:pt>
                <c:pt idx="7">
                  <c:v>48.06</c:v>
                </c:pt>
              </c:numCache>
            </c:numRef>
          </c:val>
          <c:extLst>
            <c:ext xmlns:c16="http://schemas.microsoft.com/office/drawing/2014/chart" uri="{C3380CC4-5D6E-409C-BE32-E72D297353CC}">
              <c16:uniqueId val="{00000000-8D7B-CE46-8C0B-256C45FB442A}"/>
            </c:ext>
          </c:extLst>
        </c:ser>
        <c:ser>
          <c:idx val="1"/>
          <c:order val="1"/>
          <c:tx>
            <c:strRef>
              <c:f>Sheet1!$C$1</c:f>
              <c:strCache>
                <c:ptCount val="1"/>
                <c:pt idx="0">
                  <c:v>National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Sheet1!$C$2:$C$9</c:f>
              <c:numCache>
                <c:formatCode>0.0</c:formatCode>
                <c:ptCount val="8"/>
                <c:pt idx="0">
                  <c:v>70.19</c:v>
                </c:pt>
                <c:pt idx="1">
                  <c:v>59.63</c:v>
                </c:pt>
                <c:pt idx="2">
                  <c:v>35.119999999999997</c:v>
                </c:pt>
                <c:pt idx="3">
                  <c:v>46.65</c:v>
                </c:pt>
                <c:pt idx="4">
                  <c:v>58.98</c:v>
                </c:pt>
                <c:pt idx="5">
                  <c:v>63.82</c:v>
                </c:pt>
                <c:pt idx="6">
                  <c:v>75.97</c:v>
                </c:pt>
                <c:pt idx="7">
                  <c:v>52.22</c:v>
                </c:pt>
              </c:numCache>
            </c:numRef>
          </c:val>
          <c:extLst>
            <c:ext xmlns:c16="http://schemas.microsoft.com/office/drawing/2014/chart" uri="{C3380CC4-5D6E-409C-BE32-E72D297353CC}">
              <c16:uniqueId val="{00000001-8D7B-CE46-8C0B-256C45FB442A}"/>
            </c:ext>
          </c:extLst>
        </c:ser>
        <c:dLbls>
          <c:showLegendKey val="0"/>
          <c:showVal val="0"/>
          <c:showCatName val="0"/>
          <c:showSerName val="0"/>
          <c:showPercent val="0"/>
          <c:showBubbleSize val="0"/>
        </c:dLbls>
        <c:gapWidth val="150"/>
        <c:axId val="406714336"/>
        <c:axId val="406714728"/>
      </c:barChart>
      <c:catAx>
        <c:axId val="406714336"/>
        <c:scaling>
          <c:orientation val="minMax"/>
        </c:scaling>
        <c:delete val="0"/>
        <c:axPos val="b"/>
        <c:numFmt formatCode="General" sourceLinked="1"/>
        <c:majorTickMark val="none"/>
        <c:minorTickMark val="none"/>
        <c:tickLblPos val="nextTo"/>
        <c:crossAx val="406714728"/>
        <c:crosses val="autoZero"/>
        <c:auto val="1"/>
        <c:lblAlgn val="ctr"/>
        <c:lblOffset val="100"/>
        <c:noMultiLvlLbl val="0"/>
      </c:catAx>
      <c:valAx>
        <c:axId val="406714728"/>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06714336"/>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Sheet1!$B$2:$B$7</c:f>
              <c:numCache>
                <c:formatCode>0.0</c:formatCode>
                <c:ptCount val="6"/>
                <c:pt idx="0">
                  <c:v>56.54</c:v>
                </c:pt>
                <c:pt idx="1">
                  <c:v>63.48</c:v>
                </c:pt>
                <c:pt idx="2">
                  <c:v>75.7</c:v>
                </c:pt>
                <c:pt idx="3">
                  <c:v>88.6</c:v>
                </c:pt>
                <c:pt idx="4">
                  <c:v>59.74</c:v>
                </c:pt>
                <c:pt idx="5">
                  <c:v>82.17</c:v>
                </c:pt>
              </c:numCache>
            </c:numRef>
          </c:val>
          <c:extLst>
            <c:ext xmlns:c16="http://schemas.microsoft.com/office/drawing/2014/chart" uri="{C3380CC4-5D6E-409C-BE32-E72D297353CC}">
              <c16:uniqueId val="{00000000-FB7F-A549-8B0A-E56A04F1C042}"/>
            </c:ext>
          </c:extLst>
        </c:ser>
        <c:ser>
          <c:idx val="1"/>
          <c:order val="1"/>
          <c:tx>
            <c:strRef>
              <c:f>Sheet1!$C$1</c:f>
              <c:strCache>
                <c:ptCount val="1"/>
                <c:pt idx="0">
                  <c:v>National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Sheet1!$C$2:$C$7</c:f>
              <c:numCache>
                <c:formatCode>0.0</c:formatCode>
                <c:ptCount val="6"/>
                <c:pt idx="0">
                  <c:v>54.01</c:v>
                </c:pt>
                <c:pt idx="1">
                  <c:v>66.010000000000005</c:v>
                </c:pt>
                <c:pt idx="2">
                  <c:v>68.510000000000005</c:v>
                </c:pt>
                <c:pt idx="3">
                  <c:v>80.63</c:v>
                </c:pt>
                <c:pt idx="4">
                  <c:v>59.42</c:v>
                </c:pt>
                <c:pt idx="5">
                  <c:v>74.86</c:v>
                </c:pt>
              </c:numCache>
            </c:numRef>
          </c:val>
          <c:extLst>
            <c:ext xmlns:c16="http://schemas.microsoft.com/office/drawing/2014/chart" uri="{C3380CC4-5D6E-409C-BE32-E72D297353CC}">
              <c16:uniqueId val="{00000001-FB7F-A549-8B0A-E56A04F1C042}"/>
            </c:ext>
          </c:extLst>
        </c:ser>
        <c:dLbls>
          <c:showLegendKey val="0"/>
          <c:showVal val="0"/>
          <c:showCatName val="0"/>
          <c:showSerName val="0"/>
          <c:showPercent val="0"/>
          <c:showBubbleSize val="0"/>
        </c:dLbls>
        <c:gapWidth val="150"/>
        <c:axId val="405479000"/>
        <c:axId val="258364056"/>
      </c:barChart>
      <c:catAx>
        <c:axId val="405479000"/>
        <c:scaling>
          <c:orientation val="minMax"/>
        </c:scaling>
        <c:delete val="0"/>
        <c:axPos val="b"/>
        <c:numFmt formatCode="General" sourceLinked="1"/>
        <c:majorTickMark val="none"/>
        <c:minorTickMark val="none"/>
        <c:tickLblPos val="nextTo"/>
        <c:crossAx val="258364056"/>
        <c:crosses val="autoZero"/>
        <c:auto val="1"/>
        <c:lblAlgn val="ctr"/>
        <c:lblOffset val="100"/>
        <c:noMultiLvlLbl val="0"/>
      </c:catAx>
      <c:valAx>
        <c:axId val="25836405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054790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34.923232999999996</c:v>
                </c:pt>
                <c:pt idx="1">
                  <c:v>71.102710000000002</c:v>
                </c:pt>
                <c:pt idx="2">
                  <c:v>74.089289000000008</c:v>
                </c:pt>
                <c:pt idx="3">
                  <c:v>68.997169999999997</c:v>
                </c:pt>
                <c:pt idx="4">
                  <c:v>44.581302000000001</c:v>
                </c:pt>
              </c:numCache>
            </c:numRef>
          </c:val>
          <c:smooth val="0"/>
          <c:extLst>
            <c:ext xmlns:c16="http://schemas.microsoft.com/office/drawing/2014/chart" uri="{C3380CC4-5D6E-409C-BE32-E72D297353CC}">
              <c16:uniqueId val="{00000000-5F8F-2C48-A3C0-E86B45B147F7}"/>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38.221966000000002</c:v>
                </c:pt>
                <c:pt idx="1">
                  <c:v>85.751794000000004</c:v>
                </c:pt>
                <c:pt idx="2">
                  <c:v>92.013328999999999</c:v>
                </c:pt>
                <c:pt idx="3">
                  <c:v>91.649221999999995</c:v>
                </c:pt>
                <c:pt idx="4">
                  <c:v>67.752748999999994</c:v>
                </c:pt>
              </c:numCache>
            </c:numRef>
          </c:val>
          <c:smooth val="0"/>
          <c:extLst>
            <c:ext xmlns:c16="http://schemas.microsoft.com/office/drawing/2014/chart" uri="{C3380CC4-5D6E-409C-BE32-E72D297353CC}">
              <c16:uniqueId val="{00000001-5F8F-2C48-A3C0-E86B45B147F7}"/>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35.422899999999998</c:v>
                </c:pt>
                <c:pt idx="1">
                  <c:v>68.210636000000008</c:v>
                </c:pt>
                <c:pt idx="2">
                  <c:v>83.783124999999998</c:v>
                </c:pt>
                <c:pt idx="3">
                  <c:v>73.127549000000002</c:v>
                </c:pt>
                <c:pt idx="4">
                  <c:v>26.759279000000003</c:v>
                </c:pt>
              </c:numCache>
            </c:numRef>
          </c:val>
          <c:smooth val="0"/>
          <c:extLst>
            <c:ext xmlns:c16="http://schemas.microsoft.com/office/drawing/2014/chart" uri="{C3380CC4-5D6E-409C-BE32-E72D297353CC}">
              <c16:uniqueId val="{00000002-5F8F-2C48-A3C0-E86B45B147F7}"/>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29.218727000000001</c:v>
                </c:pt>
                <c:pt idx="1">
                  <c:v>84.522791999999995</c:v>
                </c:pt>
                <c:pt idx="2">
                  <c:v>91.232835999999992</c:v>
                </c:pt>
                <c:pt idx="3">
                  <c:v>90.037734</c:v>
                </c:pt>
                <c:pt idx="4">
                  <c:v>42.918258999999999</c:v>
                </c:pt>
              </c:numCache>
            </c:numRef>
          </c:val>
          <c:smooth val="0"/>
          <c:extLst>
            <c:ext xmlns:c16="http://schemas.microsoft.com/office/drawing/2014/chart" uri="{C3380CC4-5D6E-409C-BE32-E72D297353CC}">
              <c16:uniqueId val="{00000003-5F8F-2C48-A3C0-E86B45B147F7}"/>
            </c:ext>
          </c:extLst>
        </c:ser>
        <c:dLbls>
          <c:showLegendKey val="0"/>
          <c:showVal val="0"/>
          <c:showCatName val="0"/>
          <c:showSerName val="0"/>
          <c:showPercent val="0"/>
          <c:showBubbleSize val="0"/>
        </c:dLbls>
        <c:marker val="1"/>
        <c:smooth val="0"/>
        <c:axId val="321717304"/>
        <c:axId val="414804416"/>
      </c:lineChart>
      <c:catAx>
        <c:axId val="321717304"/>
        <c:scaling>
          <c:orientation val="minMax"/>
        </c:scaling>
        <c:delete val="0"/>
        <c:axPos val="b"/>
        <c:numFmt formatCode="General" sourceLinked="1"/>
        <c:majorTickMark val="none"/>
        <c:minorTickMark val="none"/>
        <c:tickLblPos val="nextTo"/>
        <c:crossAx val="414804416"/>
        <c:crosses val="autoZero"/>
        <c:auto val="1"/>
        <c:lblAlgn val="ctr"/>
        <c:lblOffset val="100"/>
        <c:noMultiLvlLbl val="0"/>
      </c:catAx>
      <c:valAx>
        <c:axId val="41480441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3217173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Trends in economic activity rates</a:t>
            </a:r>
          </a:p>
        </c:rich>
      </c:tx>
      <c:overlay val="0"/>
    </c:title>
    <c:autoTitleDeleted val="0"/>
    <c:plotArea>
      <c:layout/>
      <c:lineChart>
        <c:grouping val="standard"/>
        <c:varyColors val="0"/>
        <c:ser>
          <c:idx val="0"/>
          <c:order val="0"/>
          <c:tx>
            <c:strRef>
              <c:f>Sheet1!$B$1</c:f>
              <c:strCache>
                <c:ptCount val="1"/>
                <c:pt idx="0">
                  <c:v>National (disabled)</c:v>
                </c:pt>
              </c:strCache>
            </c:strRef>
          </c:tx>
          <c:trendline>
            <c:trendlineType val="linear"/>
            <c:dispRSqr val="0"/>
            <c:dispEq val="0"/>
          </c:trendline>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0.0</c:formatCode>
                <c:ptCount val="9"/>
                <c:pt idx="0">
                  <c:v>60.6</c:v>
                </c:pt>
                <c:pt idx="1">
                  <c:v>64.5</c:v>
                </c:pt>
                <c:pt idx="2">
                  <c:v>61.3</c:v>
                </c:pt>
                <c:pt idx="3">
                  <c:v>62.6</c:v>
                </c:pt>
                <c:pt idx="4">
                  <c:v>61.8</c:v>
                </c:pt>
                <c:pt idx="5">
                  <c:v>60.6</c:v>
                </c:pt>
                <c:pt idx="6">
                  <c:v>64.900000000000006</c:v>
                </c:pt>
                <c:pt idx="7">
                  <c:v>61.6</c:v>
                </c:pt>
                <c:pt idx="8">
                  <c:v>59.42</c:v>
                </c:pt>
              </c:numCache>
            </c:numRef>
          </c:val>
          <c:smooth val="0"/>
          <c:extLst>
            <c:ext xmlns:c16="http://schemas.microsoft.com/office/drawing/2014/chart" uri="{C3380CC4-5D6E-409C-BE32-E72D297353CC}">
              <c16:uniqueId val="{00000001-6322-764B-A389-29B6A4A27A02}"/>
            </c:ext>
          </c:extLst>
        </c:ser>
        <c:ser>
          <c:idx val="1"/>
          <c:order val="1"/>
          <c:tx>
            <c:strRef>
              <c:f>Sheet1!$C$1</c:f>
              <c:strCache>
                <c:ptCount val="1"/>
                <c:pt idx="0">
                  <c:v>National (non-disabled)</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Sheet1!$C$2:$C$10</c:f>
              <c:numCache>
                <c:formatCode>0.0</c:formatCode>
                <c:ptCount val="9"/>
                <c:pt idx="0">
                  <c:v>75.3</c:v>
                </c:pt>
                <c:pt idx="1">
                  <c:v>74.5</c:v>
                </c:pt>
                <c:pt idx="2">
                  <c:v>76.400000000000006</c:v>
                </c:pt>
                <c:pt idx="3">
                  <c:v>77</c:v>
                </c:pt>
                <c:pt idx="4">
                  <c:v>77.599999999999994</c:v>
                </c:pt>
                <c:pt idx="5">
                  <c:v>76.5</c:v>
                </c:pt>
                <c:pt idx="6">
                  <c:v>77.400000000000006</c:v>
                </c:pt>
                <c:pt idx="7">
                  <c:v>78.400000000000006</c:v>
                </c:pt>
                <c:pt idx="8">
                  <c:v>74.86</c:v>
                </c:pt>
              </c:numCache>
            </c:numRef>
          </c:val>
          <c:smooth val="0"/>
          <c:extLst>
            <c:ext xmlns:c16="http://schemas.microsoft.com/office/drawing/2014/chart" uri="{C3380CC4-5D6E-409C-BE32-E72D297353CC}">
              <c16:uniqueId val="{00000002-6322-764B-A389-29B6A4A27A02}"/>
            </c:ext>
          </c:extLst>
        </c:ser>
        <c:ser>
          <c:idx val="2"/>
          <c:order val="2"/>
          <c:tx>
            <c:strRef>
              <c:f>Sheet1!$D$1</c:f>
              <c:strCache>
                <c:ptCount val="1"/>
                <c:pt idx="0">
                  <c:v>EU average (all persons)</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Sheet1!$D$2:$D$10</c:f>
              <c:numCache>
                <c:formatCode>0.0</c:formatCode>
                <c:ptCount val="9"/>
                <c:pt idx="0">
                  <c:v>75</c:v>
                </c:pt>
                <c:pt idx="1">
                  <c:v>75.3</c:v>
                </c:pt>
                <c:pt idx="2">
                  <c:v>75.400000000000006</c:v>
                </c:pt>
                <c:pt idx="3">
                  <c:v>75.8</c:v>
                </c:pt>
                <c:pt idx="4">
                  <c:v>76.3</c:v>
                </c:pt>
                <c:pt idx="5">
                  <c:v>76.8</c:v>
                </c:pt>
                <c:pt idx="6">
                  <c:v>77.5</c:v>
                </c:pt>
                <c:pt idx="7">
                  <c:v>77.7</c:v>
                </c:pt>
                <c:pt idx="8">
                  <c:v>78.2</c:v>
                </c:pt>
              </c:numCache>
            </c:numRef>
          </c:val>
          <c:smooth val="0"/>
          <c:extLst>
            <c:ext xmlns:c16="http://schemas.microsoft.com/office/drawing/2014/chart" uri="{C3380CC4-5D6E-409C-BE32-E72D297353CC}">
              <c16:uniqueId val="{00000003-6322-764B-A389-29B6A4A27A02}"/>
            </c:ext>
          </c:extLst>
        </c:ser>
        <c:dLbls>
          <c:showLegendKey val="0"/>
          <c:showVal val="0"/>
          <c:showCatName val="0"/>
          <c:showSerName val="0"/>
          <c:showPercent val="0"/>
          <c:showBubbleSize val="0"/>
        </c:dLbls>
        <c:marker val="1"/>
        <c:smooth val="0"/>
        <c:axId val="116196408"/>
        <c:axId val="404908504"/>
      </c:lineChart>
      <c:catAx>
        <c:axId val="116196408"/>
        <c:scaling>
          <c:orientation val="minMax"/>
        </c:scaling>
        <c:delete val="0"/>
        <c:axPos val="b"/>
        <c:numFmt formatCode="General" sourceLinked="1"/>
        <c:majorTickMark val="none"/>
        <c:minorTickMark val="none"/>
        <c:tickLblPos val="nextTo"/>
        <c:crossAx val="404908504"/>
        <c:crosses val="autoZero"/>
        <c:auto val="1"/>
        <c:lblAlgn val="ctr"/>
        <c:lblOffset val="100"/>
        <c:noMultiLvlLbl val="0"/>
      </c:catAx>
      <c:valAx>
        <c:axId val="404908504"/>
        <c:scaling>
          <c:orientation val="minMax"/>
          <c:max val="90"/>
          <c:min val="20"/>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161964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Sheet1!$B$2:$B$5</c:f>
              <c:numCache>
                <c:formatCode>0.0</c:formatCode>
                <c:ptCount val="4"/>
                <c:pt idx="0">
                  <c:v>22.7</c:v>
                </c:pt>
                <c:pt idx="1">
                  <c:v>11.7</c:v>
                </c:pt>
                <c:pt idx="2">
                  <c:v>24.2</c:v>
                </c:pt>
                <c:pt idx="3">
                  <c:v>12.4</c:v>
                </c:pt>
              </c:numCache>
            </c:numRef>
          </c:val>
          <c:extLst>
            <c:ext xmlns:c16="http://schemas.microsoft.com/office/drawing/2014/chart" uri="{C3380CC4-5D6E-409C-BE32-E72D297353CC}">
              <c16:uniqueId val="{00000000-A855-E644-B7F9-2E0719B3F64B}"/>
            </c:ext>
          </c:extLst>
        </c:ser>
        <c:ser>
          <c:idx val="1"/>
          <c:order val="1"/>
          <c:tx>
            <c:strRef>
              <c:f>Sheet1!$C$1</c:f>
              <c:strCache>
                <c:ptCount val="1"/>
                <c:pt idx="0">
                  <c:v>National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Sheet1!$C$2:$C$5</c:f>
              <c:numCache>
                <c:formatCode>0.0</c:formatCode>
                <c:ptCount val="4"/>
                <c:pt idx="0">
                  <c:v>18.813333333333333</c:v>
                </c:pt>
                <c:pt idx="1">
                  <c:v>13.436666666666667</c:v>
                </c:pt>
                <c:pt idx="2">
                  <c:v>17.875</c:v>
                </c:pt>
                <c:pt idx="3">
                  <c:v>14.455</c:v>
                </c:pt>
              </c:numCache>
            </c:numRef>
          </c:val>
          <c:extLst>
            <c:ext xmlns:c16="http://schemas.microsoft.com/office/drawing/2014/chart" uri="{C3380CC4-5D6E-409C-BE32-E72D297353CC}">
              <c16:uniqueId val="{00000001-A855-E644-B7F9-2E0719B3F64B}"/>
            </c:ext>
          </c:extLst>
        </c:ser>
        <c:dLbls>
          <c:showLegendKey val="0"/>
          <c:showVal val="0"/>
          <c:showCatName val="0"/>
          <c:showSerName val="0"/>
          <c:showPercent val="0"/>
          <c:showBubbleSize val="0"/>
        </c:dLbls>
        <c:gapWidth val="150"/>
        <c:axId val="261555264"/>
        <c:axId val="258127360"/>
      </c:barChart>
      <c:catAx>
        <c:axId val="261555264"/>
        <c:scaling>
          <c:orientation val="minMax"/>
        </c:scaling>
        <c:delete val="0"/>
        <c:axPos val="b"/>
        <c:numFmt formatCode="General" sourceLinked="1"/>
        <c:majorTickMark val="none"/>
        <c:minorTickMark val="none"/>
        <c:tickLblPos val="nextTo"/>
        <c:crossAx val="258127360"/>
        <c:crosses val="autoZero"/>
        <c:auto val="1"/>
        <c:lblAlgn val="ctr"/>
        <c:lblOffset val="100"/>
        <c:noMultiLvlLbl val="0"/>
      </c:catAx>
      <c:valAx>
        <c:axId val="25812736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261555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Sheet1!$B$2:$B$5</c:f>
              <c:numCache>
                <c:formatCode>0.0</c:formatCode>
                <c:ptCount val="4"/>
                <c:pt idx="0">
                  <c:v>30.08</c:v>
                </c:pt>
                <c:pt idx="1">
                  <c:v>43.036666666666662</c:v>
                </c:pt>
                <c:pt idx="2">
                  <c:v>27.896666666666665</c:v>
                </c:pt>
                <c:pt idx="3">
                  <c:v>41.373333333333328</c:v>
                </c:pt>
              </c:numCache>
            </c:numRef>
          </c:val>
          <c:extLst>
            <c:ext xmlns:c16="http://schemas.microsoft.com/office/drawing/2014/chart" uri="{C3380CC4-5D6E-409C-BE32-E72D297353CC}">
              <c16:uniqueId val="{00000000-7F4E-DD4B-947D-3E66BA1FEBB8}"/>
            </c:ext>
          </c:extLst>
        </c:ser>
        <c:ser>
          <c:idx val="1"/>
          <c:order val="1"/>
          <c:tx>
            <c:strRef>
              <c:f>Sheet1!$C$1</c:f>
              <c:strCache>
                <c:ptCount val="1"/>
                <c:pt idx="0">
                  <c:v>National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Sheet1!$C$2:$C$5</c:f>
              <c:numCache>
                <c:formatCode>0.0</c:formatCode>
                <c:ptCount val="4"/>
                <c:pt idx="0">
                  <c:v>33.426666666666669</c:v>
                </c:pt>
                <c:pt idx="1">
                  <c:v>43.213333333333331</c:v>
                </c:pt>
                <c:pt idx="2">
                  <c:v>33.026666666666671</c:v>
                </c:pt>
                <c:pt idx="3">
                  <c:v>42.49</c:v>
                </c:pt>
              </c:numCache>
            </c:numRef>
          </c:val>
          <c:extLst>
            <c:ext xmlns:c16="http://schemas.microsoft.com/office/drawing/2014/chart" uri="{C3380CC4-5D6E-409C-BE32-E72D297353CC}">
              <c16:uniqueId val="{00000001-7F4E-DD4B-947D-3E66BA1FEBB8}"/>
            </c:ext>
          </c:extLst>
        </c:ser>
        <c:dLbls>
          <c:showLegendKey val="0"/>
          <c:showVal val="0"/>
          <c:showCatName val="0"/>
          <c:showSerName val="0"/>
          <c:showPercent val="0"/>
          <c:showBubbleSize val="0"/>
        </c:dLbls>
        <c:gapWidth val="150"/>
        <c:axId val="405362048"/>
        <c:axId val="405362440"/>
      </c:barChart>
      <c:catAx>
        <c:axId val="405362048"/>
        <c:scaling>
          <c:orientation val="minMax"/>
        </c:scaling>
        <c:delete val="0"/>
        <c:axPos val="b"/>
        <c:numFmt formatCode="General" sourceLinked="1"/>
        <c:majorTickMark val="none"/>
        <c:minorTickMark val="none"/>
        <c:tickLblPos val="nextTo"/>
        <c:crossAx val="405362440"/>
        <c:crosses val="autoZero"/>
        <c:auto val="1"/>
        <c:lblAlgn val="ctr"/>
        <c:lblOffset val="100"/>
        <c:noMultiLvlLbl val="0"/>
      </c:catAx>
      <c:valAx>
        <c:axId val="40536244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053620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Sheet1!$B$2:$B$7</c:f>
              <c:numCache>
                <c:formatCode>0.0</c:formatCode>
                <c:ptCount val="6"/>
                <c:pt idx="0">
                  <c:v>25.83</c:v>
                </c:pt>
                <c:pt idx="1">
                  <c:v>8.2799999999999994</c:v>
                </c:pt>
                <c:pt idx="2">
                  <c:v>23.32</c:v>
                </c:pt>
                <c:pt idx="3">
                  <c:v>16.13</c:v>
                </c:pt>
                <c:pt idx="4">
                  <c:v>13.39</c:v>
                </c:pt>
                <c:pt idx="5">
                  <c:v>6.65</c:v>
                </c:pt>
              </c:numCache>
            </c:numRef>
          </c:val>
          <c:extLst>
            <c:ext xmlns:c16="http://schemas.microsoft.com/office/drawing/2014/chart" uri="{C3380CC4-5D6E-409C-BE32-E72D297353CC}">
              <c16:uniqueId val="{00000000-A61D-3F4B-A63D-5C0F466E682D}"/>
            </c:ext>
          </c:extLst>
        </c:ser>
        <c:ser>
          <c:idx val="1"/>
          <c:order val="1"/>
          <c:tx>
            <c:strRef>
              <c:f>Sheet1!$C$1</c:f>
              <c:strCache>
                <c:ptCount val="1"/>
                <c:pt idx="0">
                  <c:v>National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Sheet1!$C$2:$C$7</c:f>
              <c:numCache>
                <c:formatCode>0.0</c:formatCode>
                <c:ptCount val="6"/>
                <c:pt idx="0">
                  <c:v>15.64</c:v>
                </c:pt>
                <c:pt idx="1">
                  <c:v>5.51</c:v>
                </c:pt>
                <c:pt idx="2">
                  <c:v>22.11</c:v>
                </c:pt>
                <c:pt idx="3">
                  <c:v>15.09</c:v>
                </c:pt>
                <c:pt idx="4">
                  <c:v>5.48</c:v>
                </c:pt>
                <c:pt idx="5">
                  <c:v>0.97</c:v>
                </c:pt>
              </c:numCache>
            </c:numRef>
          </c:val>
          <c:extLst>
            <c:ext xmlns:c16="http://schemas.microsoft.com/office/drawing/2014/chart" uri="{C3380CC4-5D6E-409C-BE32-E72D297353CC}">
              <c16:uniqueId val="{00000001-A61D-3F4B-A63D-5C0F466E682D}"/>
            </c:ext>
          </c:extLst>
        </c:ser>
        <c:dLbls>
          <c:showLegendKey val="0"/>
          <c:showVal val="0"/>
          <c:showCatName val="0"/>
          <c:showSerName val="0"/>
          <c:showPercent val="0"/>
          <c:showBubbleSize val="0"/>
        </c:dLbls>
        <c:gapWidth val="150"/>
        <c:axId val="412647752"/>
        <c:axId val="412648144"/>
      </c:barChart>
      <c:catAx>
        <c:axId val="412647752"/>
        <c:scaling>
          <c:orientation val="minMax"/>
        </c:scaling>
        <c:delete val="0"/>
        <c:axPos val="b"/>
        <c:numFmt formatCode="General" sourceLinked="1"/>
        <c:majorTickMark val="none"/>
        <c:minorTickMark val="none"/>
        <c:tickLblPos val="nextTo"/>
        <c:crossAx val="412648144"/>
        <c:crosses val="autoZero"/>
        <c:auto val="1"/>
        <c:lblAlgn val="ctr"/>
        <c:lblOffset val="100"/>
        <c:noMultiLvlLbl val="0"/>
      </c:catAx>
      <c:valAx>
        <c:axId val="41264814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12647752"/>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Sheet1!$B$2:$B$8</c:f>
              <c:numCache>
                <c:formatCode>0.0</c:formatCode>
                <c:ptCount val="7"/>
                <c:pt idx="0">
                  <c:v>20.89</c:v>
                </c:pt>
                <c:pt idx="1">
                  <c:v>27.25</c:v>
                </c:pt>
                <c:pt idx="2">
                  <c:v>36.4</c:v>
                </c:pt>
                <c:pt idx="3">
                  <c:v>30.82</c:v>
                </c:pt>
                <c:pt idx="4">
                  <c:v>29.13</c:v>
                </c:pt>
                <c:pt idx="5">
                  <c:v>21.93</c:v>
                </c:pt>
                <c:pt idx="6">
                  <c:v>19.84</c:v>
                </c:pt>
              </c:numCache>
            </c:numRef>
          </c:val>
          <c:extLst>
            <c:ext xmlns:c16="http://schemas.microsoft.com/office/drawing/2014/chart" uri="{C3380CC4-5D6E-409C-BE32-E72D297353CC}">
              <c16:uniqueId val="{00000000-7DD9-3447-BE44-4A0F688B4F2B}"/>
            </c:ext>
          </c:extLst>
        </c:ser>
        <c:ser>
          <c:idx val="1"/>
          <c:order val="1"/>
          <c:tx>
            <c:strRef>
              <c:f>Sheet1!$C$1</c:f>
              <c:strCache>
                <c:ptCount val="1"/>
                <c:pt idx="0">
                  <c:v>National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Sheet1!$C$2:$C$8</c:f>
              <c:numCache>
                <c:formatCode>0.0</c:formatCode>
                <c:ptCount val="7"/>
                <c:pt idx="0">
                  <c:v>17.579999999999998</c:v>
                </c:pt>
                <c:pt idx="1">
                  <c:v>21.93</c:v>
                </c:pt>
                <c:pt idx="2">
                  <c:v>27.49</c:v>
                </c:pt>
                <c:pt idx="3">
                  <c:v>23.74</c:v>
                </c:pt>
                <c:pt idx="4">
                  <c:v>23.71</c:v>
                </c:pt>
                <c:pt idx="5">
                  <c:v>18.89</c:v>
                </c:pt>
                <c:pt idx="6">
                  <c:v>16.38</c:v>
                </c:pt>
              </c:numCache>
            </c:numRef>
          </c:val>
          <c:extLst>
            <c:ext xmlns:c16="http://schemas.microsoft.com/office/drawing/2014/chart" uri="{C3380CC4-5D6E-409C-BE32-E72D297353CC}">
              <c16:uniqueId val="{00000001-7DD9-3447-BE44-4A0F688B4F2B}"/>
            </c:ext>
          </c:extLst>
        </c:ser>
        <c:dLbls>
          <c:showLegendKey val="0"/>
          <c:showVal val="0"/>
          <c:showCatName val="0"/>
          <c:showSerName val="0"/>
          <c:showPercent val="0"/>
          <c:showBubbleSize val="0"/>
        </c:dLbls>
        <c:gapWidth val="150"/>
        <c:axId val="325046152"/>
        <c:axId val="325046544"/>
      </c:barChart>
      <c:catAx>
        <c:axId val="325046152"/>
        <c:scaling>
          <c:orientation val="minMax"/>
        </c:scaling>
        <c:delete val="0"/>
        <c:axPos val="b"/>
        <c:numFmt formatCode="General" sourceLinked="1"/>
        <c:majorTickMark val="none"/>
        <c:minorTickMark val="none"/>
        <c:tickLblPos val="nextTo"/>
        <c:crossAx val="325046544"/>
        <c:crosses val="autoZero"/>
        <c:auto val="1"/>
        <c:lblAlgn val="ctr"/>
        <c:lblOffset val="100"/>
        <c:noMultiLvlLbl val="0"/>
      </c:catAx>
      <c:valAx>
        <c:axId val="32504654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325046152"/>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Sheet1!$B$2:$B$5</c:f>
              <c:numCache>
                <c:formatCode>0.0</c:formatCode>
                <c:ptCount val="4"/>
                <c:pt idx="0">
                  <c:v>37.549999999999997</c:v>
                </c:pt>
                <c:pt idx="1">
                  <c:v>21.92</c:v>
                </c:pt>
                <c:pt idx="2">
                  <c:v>20.99</c:v>
                </c:pt>
                <c:pt idx="3">
                  <c:v>15.35</c:v>
                </c:pt>
              </c:numCache>
            </c:numRef>
          </c:val>
          <c:extLst>
            <c:ext xmlns:c16="http://schemas.microsoft.com/office/drawing/2014/chart" uri="{C3380CC4-5D6E-409C-BE32-E72D297353CC}">
              <c16:uniqueId val="{00000000-ADDE-1D4D-9DF1-E61AAAA42FE3}"/>
            </c:ext>
          </c:extLst>
        </c:ser>
        <c:ser>
          <c:idx val="1"/>
          <c:order val="1"/>
          <c:tx>
            <c:strRef>
              <c:f>Sheet1!$C$1</c:f>
              <c:strCache>
                <c:ptCount val="1"/>
                <c:pt idx="0">
                  <c:v>National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Sheet1!$C$2:$C$5</c:f>
              <c:numCache>
                <c:formatCode>0.0</c:formatCode>
                <c:ptCount val="4"/>
                <c:pt idx="0">
                  <c:v>30.04</c:v>
                </c:pt>
                <c:pt idx="1">
                  <c:v>18.66</c:v>
                </c:pt>
                <c:pt idx="2">
                  <c:v>10.09</c:v>
                </c:pt>
                <c:pt idx="3">
                  <c:v>7.92</c:v>
                </c:pt>
              </c:numCache>
            </c:numRef>
          </c:val>
          <c:extLst>
            <c:ext xmlns:c16="http://schemas.microsoft.com/office/drawing/2014/chart" uri="{C3380CC4-5D6E-409C-BE32-E72D297353CC}">
              <c16:uniqueId val="{00000001-ADDE-1D4D-9DF1-E61AAAA42FE3}"/>
            </c:ext>
          </c:extLst>
        </c:ser>
        <c:dLbls>
          <c:showLegendKey val="0"/>
          <c:showVal val="0"/>
          <c:showCatName val="0"/>
          <c:showSerName val="0"/>
          <c:showPercent val="0"/>
          <c:showBubbleSize val="0"/>
        </c:dLbls>
        <c:gapWidth val="150"/>
        <c:axId val="325047720"/>
        <c:axId val="412631656"/>
      </c:barChart>
      <c:catAx>
        <c:axId val="325047720"/>
        <c:scaling>
          <c:orientation val="minMax"/>
        </c:scaling>
        <c:delete val="0"/>
        <c:axPos val="b"/>
        <c:numFmt formatCode="General" sourceLinked="1"/>
        <c:majorTickMark val="none"/>
        <c:minorTickMark val="none"/>
        <c:tickLblPos val="nextTo"/>
        <c:crossAx val="412631656"/>
        <c:crosses val="autoZero"/>
        <c:auto val="1"/>
        <c:lblAlgn val="ctr"/>
        <c:lblOffset val="100"/>
        <c:noMultiLvlLbl val="0"/>
      </c:catAx>
      <c:valAx>
        <c:axId val="41263165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3250477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Disabled (16-64)</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0.0</c:formatCode>
                <c:ptCount val="9"/>
                <c:pt idx="0">
                  <c:v>24.5</c:v>
                </c:pt>
                <c:pt idx="1">
                  <c:v>29.1</c:v>
                </c:pt>
                <c:pt idx="2">
                  <c:v>28</c:v>
                </c:pt>
                <c:pt idx="3">
                  <c:v>28.1</c:v>
                </c:pt>
                <c:pt idx="4">
                  <c:v>30.3</c:v>
                </c:pt>
                <c:pt idx="5">
                  <c:v>27.3</c:v>
                </c:pt>
                <c:pt idx="6">
                  <c:v>28.4</c:v>
                </c:pt>
                <c:pt idx="7">
                  <c:v>28.4</c:v>
                </c:pt>
                <c:pt idx="8">
                  <c:v>30.04</c:v>
                </c:pt>
              </c:numCache>
            </c:numRef>
          </c:val>
          <c:smooth val="0"/>
          <c:extLst>
            <c:ext xmlns:c16="http://schemas.microsoft.com/office/drawing/2014/chart" uri="{C3380CC4-5D6E-409C-BE32-E72D297353CC}">
              <c16:uniqueId val="{00000000-7331-9A49-9CB3-C7DAA51DEF1D}"/>
            </c:ext>
          </c:extLst>
        </c:ser>
        <c:ser>
          <c:idx val="1"/>
          <c:order val="1"/>
          <c:tx>
            <c:strRef>
              <c:f>Sheet1!$C$1</c:f>
              <c:strCache>
                <c:ptCount val="1"/>
                <c:pt idx="0">
                  <c:v>Non-disabled (16-64)</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Sheet1!$C$2:$C$10</c:f>
              <c:numCache>
                <c:formatCode>0.0</c:formatCode>
                <c:ptCount val="9"/>
                <c:pt idx="0">
                  <c:v>14.3</c:v>
                </c:pt>
                <c:pt idx="1">
                  <c:v>16.600000000000001</c:v>
                </c:pt>
                <c:pt idx="2">
                  <c:v>15.8</c:v>
                </c:pt>
                <c:pt idx="3">
                  <c:v>16.3</c:v>
                </c:pt>
                <c:pt idx="4">
                  <c:v>17</c:v>
                </c:pt>
                <c:pt idx="5">
                  <c:v>17.600000000000001</c:v>
                </c:pt>
                <c:pt idx="6">
                  <c:v>17.7</c:v>
                </c:pt>
                <c:pt idx="7">
                  <c:v>17</c:v>
                </c:pt>
                <c:pt idx="8">
                  <c:v>18.66</c:v>
                </c:pt>
              </c:numCache>
            </c:numRef>
          </c:val>
          <c:smooth val="0"/>
          <c:extLst>
            <c:ext xmlns:c16="http://schemas.microsoft.com/office/drawing/2014/chart" uri="{C3380CC4-5D6E-409C-BE32-E72D297353CC}">
              <c16:uniqueId val="{00000001-7331-9A49-9CB3-C7DAA51DEF1D}"/>
            </c:ext>
          </c:extLst>
        </c:ser>
        <c:ser>
          <c:idx val="2"/>
          <c:order val="2"/>
          <c:tx>
            <c:strRef>
              <c:f>Sheet1!$D$1</c:f>
              <c:strCache>
                <c:ptCount val="1"/>
                <c:pt idx="0">
                  <c:v>Disabled (65+)</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Sheet1!$D$2:$D$10</c:f>
              <c:numCache>
                <c:formatCode>0.0</c:formatCode>
                <c:ptCount val="9"/>
                <c:pt idx="0">
                  <c:v>4.2</c:v>
                </c:pt>
                <c:pt idx="1">
                  <c:v>7.5</c:v>
                </c:pt>
                <c:pt idx="2">
                  <c:v>6.6</c:v>
                </c:pt>
                <c:pt idx="3">
                  <c:v>4.9000000000000004</c:v>
                </c:pt>
                <c:pt idx="4">
                  <c:v>6.4</c:v>
                </c:pt>
                <c:pt idx="5">
                  <c:v>5.9</c:v>
                </c:pt>
                <c:pt idx="6">
                  <c:v>5.2</c:v>
                </c:pt>
                <c:pt idx="7">
                  <c:v>8.9</c:v>
                </c:pt>
                <c:pt idx="8">
                  <c:v>10.09</c:v>
                </c:pt>
              </c:numCache>
            </c:numRef>
          </c:val>
          <c:smooth val="0"/>
          <c:extLst>
            <c:ext xmlns:c16="http://schemas.microsoft.com/office/drawing/2014/chart" uri="{C3380CC4-5D6E-409C-BE32-E72D297353CC}">
              <c16:uniqueId val="{00000002-7331-9A49-9CB3-C7DAA51DEF1D}"/>
            </c:ext>
          </c:extLst>
        </c:ser>
        <c:ser>
          <c:idx val="3"/>
          <c:order val="3"/>
          <c:tx>
            <c:strRef>
              <c:f>Sheet1!$E$1</c:f>
              <c:strCache>
                <c:ptCount val="1"/>
                <c:pt idx="0">
                  <c:v>Non-disabled (65+)</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Sheet1!$E$2:$E$10</c:f>
              <c:numCache>
                <c:formatCode>0.0</c:formatCode>
                <c:ptCount val="9"/>
                <c:pt idx="0">
                  <c:v>6.1</c:v>
                </c:pt>
                <c:pt idx="1">
                  <c:v>5.2</c:v>
                </c:pt>
                <c:pt idx="2">
                  <c:v>5.7</c:v>
                </c:pt>
                <c:pt idx="3">
                  <c:v>4.5</c:v>
                </c:pt>
                <c:pt idx="4">
                  <c:v>5.8</c:v>
                </c:pt>
                <c:pt idx="5">
                  <c:v>7.8</c:v>
                </c:pt>
                <c:pt idx="6">
                  <c:v>7.4</c:v>
                </c:pt>
                <c:pt idx="7">
                  <c:v>7.5</c:v>
                </c:pt>
                <c:pt idx="8">
                  <c:v>7.92</c:v>
                </c:pt>
              </c:numCache>
            </c:numRef>
          </c:val>
          <c:smooth val="0"/>
          <c:extLst>
            <c:ext xmlns:c16="http://schemas.microsoft.com/office/drawing/2014/chart" uri="{C3380CC4-5D6E-409C-BE32-E72D297353CC}">
              <c16:uniqueId val="{00000003-7331-9A49-9CB3-C7DAA51DEF1D}"/>
            </c:ext>
          </c:extLst>
        </c:ser>
        <c:ser>
          <c:idx val="4"/>
          <c:order val="4"/>
          <c:tx>
            <c:strRef>
              <c:f>Sheet1!$F$1</c:f>
              <c:strCache>
                <c:ptCount val="1"/>
                <c:pt idx="0">
                  <c:v>EU average (all 16+)</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Sheet1!$F$2:$F$10</c:f>
              <c:numCache>
                <c:formatCode>General</c:formatCode>
                <c:ptCount val="9"/>
                <c:pt idx="2" formatCode="0.0">
                  <c:v>22.7</c:v>
                </c:pt>
                <c:pt idx="3" formatCode="0.0">
                  <c:v>23.6</c:v>
                </c:pt>
                <c:pt idx="4" formatCode="0.0">
                  <c:v>24.1</c:v>
                </c:pt>
                <c:pt idx="5" formatCode="0.0">
                  <c:v>23.8</c:v>
                </c:pt>
                <c:pt idx="6" formatCode="0.0">
                  <c:v>23.8</c:v>
                </c:pt>
                <c:pt idx="7" formatCode="0.0">
                  <c:v>23.17</c:v>
                </c:pt>
                <c:pt idx="8" formatCode="0.0">
                  <c:v>23.1</c:v>
                </c:pt>
              </c:numCache>
            </c:numRef>
          </c:val>
          <c:smooth val="0"/>
          <c:extLst>
            <c:ext xmlns:c16="http://schemas.microsoft.com/office/drawing/2014/chart" uri="{C3380CC4-5D6E-409C-BE32-E72D297353CC}">
              <c16:uniqueId val="{00000004-7331-9A49-9CB3-C7DAA51DEF1D}"/>
            </c:ext>
          </c:extLst>
        </c:ser>
        <c:dLbls>
          <c:showLegendKey val="0"/>
          <c:showVal val="0"/>
          <c:showCatName val="0"/>
          <c:showSerName val="0"/>
          <c:showPercent val="0"/>
          <c:showBubbleSize val="0"/>
        </c:dLbls>
        <c:marker val="1"/>
        <c:smooth val="0"/>
        <c:axId val="412632832"/>
        <c:axId val="412633224"/>
      </c:lineChart>
      <c:catAx>
        <c:axId val="412632832"/>
        <c:scaling>
          <c:orientation val="minMax"/>
        </c:scaling>
        <c:delete val="0"/>
        <c:axPos val="b"/>
        <c:numFmt formatCode="General" sourceLinked="1"/>
        <c:majorTickMark val="none"/>
        <c:minorTickMark val="none"/>
        <c:tickLblPos val="nextTo"/>
        <c:crossAx val="412633224"/>
        <c:crosses val="autoZero"/>
        <c:auto val="1"/>
        <c:lblAlgn val="ctr"/>
        <c:lblOffset val="100"/>
        <c:noMultiLvlLbl val="0"/>
      </c:catAx>
      <c:valAx>
        <c:axId val="41263322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126328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29.421489999999999</c:v>
                </c:pt>
                <c:pt idx="1">
                  <c:v>19.999627</c:v>
                </c:pt>
                <c:pt idx="2">
                  <c:v>18.628742000000003</c:v>
                </c:pt>
                <c:pt idx="3">
                  <c:v>17.531600999999998</c:v>
                </c:pt>
                <c:pt idx="4">
                  <c:v>21.226018</c:v>
                </c:pt>
              </c:numCache>
            </c:numRef>
          </c:val>
          <c:smooth val="0"/>
          <c:extLst>
            <c:ext xmlns:c16="http://schemas.microsoft.com/office/drawing/2014/chart" uri="{C3380CC4-5D6E-409C-BE32-E72D297353CC}">
              <c16:uniqueId val="{00000000-0028-0847-A630-8710475E9813}"/>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21.915232</c:v>
                </c:pt>
                <c:pt idx="1">
                  <c:v>11.923494</c:v>
                </c:pt>
                <c:pt idx="2">
                  <c:v>8.4841749999999987</c:v>
                </c:pt>
                <c:pt idx="3">
                  <c:v>7.5628909999999996</c:v>
                </c:pt>
                <c:pt idx="4">
                  <c:v>9.7703689999999987</c:v>
                </c:pt>
              </c:numCache>
            </c:numRef>
          </c:val>
          <c:smooth val="0"/>
          <c:extLst>
            <c:ext xmlns:c16="http://schemas.microsoft.com/office/drawing/2014/chart" uri="{C3380CC4-5D6E-409C-BE32-E72D297353CC}">
              <c16:uniqueId val="{00000001-0028-0847-A630-8710475E9813}"/>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9.6077279999999998</c:v>
                </c:pt>
                <c:pt idx="1">
                  <c:v>13.950260999999999</c:v>
                </c:pt>
                <c:pt idx="2">
                  <c:v>12.405314000000001</c:v>
                </c:pt>
                <c:pt idx="3">
                  <c:v>11.451044000000001</c:v>
                </c:pt>
                <c:pt idx="4">
                  <c:v>12.188537</c:v>
                </c:pt>
              </c:numCache>
            </c:numRef>
          </c:val>
          <c:smooth val="0"/>
          <c:extLst>
            <c:ext xmlns:c16="http://schemas.microsoft.com/office/drawing/2014/chart" uri="{C3380CC4-5D6E-409C-BE32-E72D297353CC}">
              <c16:uniqueId val="{00000002-0028-0847-A630-8710475E9813}"/>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22.003560999999998</c:v>
                </c:pt>
                <c:pt idx="1">
                  <c:v>6.5029170000000001</c:v>
                </c:pt>
                <c:pt idx="2">
                  <c:v>4.6035439999999994</c:v>
                </c:pt>
                <c:pt idx="3">
                  <c:v>4.0852060000000003</c:v>
                </c:pt>
                <c:pt idx="4">
                  <c:v>6.6800920000000001</c:v>
                </c:pt>
              </c:numCache>
            </c:numRef>
          </c:val>
          <c:smooth val="0"/>
          <c:extLst>
            <c:ext xmlns:c16="http://schemas.microsoft.com/office/drawing/2014/chart" uri="{C3380CC4-5D6E-409C-BE32-E72D297353CC}">
              <c16:uniqueId val="{00000003-0028-0847-A630-8710475E9813}"/>
            </c:ext>
          </c:extLst>
        </c:ser>
        <c:dLbls>
          <c:showLegendKey val="0"/>
          <c:showVal val="0"/>
          <c:showCatName val="0"/>
          <c:showSerName val="0"/>
          <c:showPercent val="0"/>
          <c:showBubbleSize val="0"/>
        </c:dLbls>
        <c:marker val="1"/>
        <c:smooth val="0"/>
        <c:axId val="406715512"/>
        <c:axId val="404647384"/>
      </c:lineChart>
      <c:catAx>
        <c:axId val="406715512"/>
        <c:scaling>
          <c:orientation val="minMax"/>
        </c:scaling>
        <c:delete val="0"/>
        <c:axPos val="b"/>
        <c:numFmt formatCode="General" sourceLinked="1"/>
        <c:majorTickMark val="none"/>
        <c:minorTickMark val="none"/>
        <c:tickLblPos val="nextTo"/>
        <c:crossAx val="404647384"/>
        <c:crosses val="autoZero"/>
        <c:auto val="1"/>
        <c:lblAlgn val="ctr"/>
        <c:lblOffset val="100"/>
        <c:noMultiLvlLbl val="0"/>
      </c:catAx>
      <c:valAx>
        <c:axId val="40464738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0671551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c:f>
              <c:strCache>
                <c:ptCount val="1"/>
                <c:pt idx="0">
                  <c:v>EU average</c:v>
                </c:pt>
              </c:strCache>
            </c:strRef>
          </c:tx>
          <c:invertIfNegative val="0"/>
          <c:cat>
            <c:strRef>
              <c:f>Sheet1!$A$2:$A$9</c:f>
              <c:strCache>
                <c:ptCount val="8"/>
                <c:pt idx="0">
                  <c:v>Not limited</c:v>
                </c:pt>
                <c:pt idx="1">
                  <c:v>All limited</c:v>
                </c:pt>
                <c:pt idx="2">
                  <c:v>Strongly limited</c:v>
                </c:pt>
                <c:pt idx="3">
                  <c:v>Limited to some extent</c:v>
                </c:pt>
                <c:pt idx="4">
                  <c:v>Men</c:v>
                </c:pt>
                <c:pt idx="5">
                  <c:v>Women</c:v>
                </c:pt>
                <c:pt idx="6">
                  <c:v>Age 16-64</c:v>
                </c:pt>
                <c:pt idx="7">
                  <c:v>Age 65+</c:v>
                </c:pt>
              </c:strCache>
            </c:strRef>
          </c:cat>
          <c:val>
            <c:numRef>
              <c:f>Sheet1!$B$2:$B$9</c:f>
              <c:numCache>
                <c:formatCode>0.0</c:formatCode>
                <c:ptCount val="8"/>
                <c:pt idx="0">
                  <c:v>75.900000000000006</c:v>
                </c:pt>
                <c:pt idx="1">
                  <c:v>24.1</c:v>
                </c:pt>
                <c:pt idx="2">
                  <c:v>7.46</c:v>
                </c:pt>
                <c:pt idx="3">
                  <c:v>16.64</c:v>
                </c:pt>
                <c:pt idx="4">
                  <c:v>21.76</c:v>
                </c:pt>
                <c:pt idx="5">
                  <c:v>26.28</c:v>
                </c:pt>
                <c:pt idx="6">
                  <c:v>16.989999999999998</c:v>
                </c:pt>
                <c:pt idx="7">
                  <c:v>47.49</c:v>
                </c:pt>
              </c:numCache>
            </c:numRef>
          </c:val>
          <c:extLst>
            <c:ext xmlns:c16="http://schemas.microsoft.com/office/drawing/2014/chart" uri="{C3380CC4-5D6E-409C-BE32-E72D297353CC}">
              <c16:uniqueId val="{00000000-6700-2B47-8F5E-6073263BD2F0}"/>
            </c:ext>
          </c:extLst>
        </c:ser>
        <c:ser>
          <c:idx val="1"/>
          <c:order val="1"/>
          <c:tx>
            <c:strRef>
              <c:f>Sheet1!$C$1</c:f>
              <c:strCache>
                <c:ptCount val="1"/>
                <c:pt idx="0">
                  <c:v>National average</c:v>
                </c:pt>
              </c:strCache>
            </c:strRef>
          </c:tx>
          <c:invertIfNegative val="0"/>
          <c:cat>
            <c:strRef>
              <c:f>Sheet1!$A$2:$A$9</c:f>
              <c:strCache>
                <c:ptCount val="8"/>
                <c:pt idx="0">
                  <c:v>Not limited</c:v>
                </c:pt>
                <c:pt idx="1">
                  <c:v>All limited</c:v>
                </c:pt>
                <c:pt idx="2">
                  <c:v>Strongly limited</c:v>
                </c:pt>
                <c:pt idx="3">
                  <c:v>Limited to some extent</c:v>
                </c:pt>
                <c:pt idx="4">
                  <c:v>Men</c:v>
                </c:pt>
                <c:pt idx="5">
                  <c:v>Women</c:v>
                </c:pt>
                <c:pt idx="6">
                  <c:v>Age 16-64</c:v>
                </c:pt>
                <c:pt idx="7">
                  <c:v>Age 65+</c:v>
                </c:pt>
              </c:strCache>
            </c:strRef>
          </c:cat>
          <c:val>
            <c:numRef>
              <c:f>Sheet1!$C$2:$C$9</c:f>
              <c:numCache>
                <c:formatCode>0.0</c:formatCode>
                <c:ptCount val="8"/>
                <c:pt idx="0">
                  <c:v>73</c:v>
                </c:pt>
                <c:pt idx="1">
                  <c:v>27</c:v>
                </c:pt>
                <c:pt idx="2">
                  <c:v>8.75</c:v>
                </c:pt>
                <c:pt idx="3">
                  <c:v>18.25</c:v>
                </c:pt>
                <c:pt idx="4">
                  <c:v>23.71</c:v>
                </c:pt>
                <c:pt idx="5">
                  <c:v>30.26</c:v>
                </c:pt>
                <c:pt idx="6">
                  <c:v>21.88</c:v>
                </c:pt>
                <c:pt idx="7">
                  <c:v>53.08</c:v>
                </c:pt>
              </c:numCache>
            </c:numRef>
          </c:val>
          <c:extLst>
            <c:ext xmlns:c16="http://schemas.microsoft.com/office/drawing/2014/chart" uri="{C3380CC4-5D6E-409C-BE32-E72D297353CC}">
              <c16:uniqueId val="{00000001-6700-2B47-8F5E-6073263BD2F0}"/>
            </c:ext>
          </c:extLst>
        </c:ser>
        <c:dLbls>
          <c:showLegendKey val="0"/>
          <c:showVal val="0"/>
          <c:showCatName val="0"/>
          <c:showSerName val="0"/>
          <c:showPercent val="0"/>
          <c:showBubbleSize val="0"/>
        </c:dLbls>
        <c:gapWidth val="150"/>
        <c:axId val="404648560"/>
        <c:axId val="404648952"/>
      </c:barChart>
      <c:catAx>
        <c:axId val="404648560"/>
        <c:scaling>
          <c:orientation val="maxMin"/>
        </c:scaling>
        <c:delete val="0"/>
        <c:axPos val="l"/>
        <c:numFmt formatCode="General" sourceLinked="1"/>
        <c:majorTickMark val="none"/>
        <c:minorTickMark val="none"/>
        <c:tickLblPos val="nextTo"/>
        <c:crossAx val="404648952"/>
        <c:crosses val="autoZero"/>
        <c:auto val="1"/>
        <c:lblAlgn val="ctr"/>
        <c:lblOffset val="100"/>
        <c:noMultiLvlLbl val="0"/>
      </c:catAx>
      <c:valAx>
        <c:axId val="404648952"/>
        <c:scaling>
          <c:orientation val="minMax"/>
        </c:scaling>
        <c:delete val="0"/>
        <c:axPos val="t"/>
        <c:majorGridlines/>
        <c:title>
          <c:tx>
            <c:rich>
              <a:bodyPr/>
              <a:lstStyle/>
              <a:p>
                <a:pPr>
                  <a:defRPr/>
                </a:pPr>
                <a:r>
                  <a:rPr lang="en-GB"/>
                  <a:t>%</a:t>
                </a:r>
              </a:p>
            </c:rich>
          </c:tx>
          <c:overlay val="0"/>
        </c:title>
        <c:numFmt formatCode="0.0" sourceLinked="1"/>
        <c:majorTickMark val="none"/>
        <c:minorTickMark val="none"/>
        <c:tickLblPos val="nextTo"/>
        <c:crossAx val="4046485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Sheet1!$B$2:$B$9</c:f>
              <c:numCache>
                <c:formatCode>0.0</c:formatCode>
                <c:ptCount val="8"/>
                <c:pt idx="0">
                  <c:v>73.86</c:v>
                </c:pt>
                <c:pt idx="1">
                  <c:v>55.56</c:v>
                </c:pt>
                <c:pt idx="2">
                  <c:v>28.55</c:v>
                </c:pt>
                <c:pt idx="3">
                  <c:v>45.92</c:v>
                </c:pt>
                <c:pt idx="4">
                  <c:v>50.56</c:v>
                </c:pt>
                <c:pt idx="5">
                  <c:v>67.67</c:v>
                </c:pt>
                <c:pt idx="6">
                  <c:v>80.03</c:v>
                </c:pt>
                <c:pt idx="7">
                  <c:v>48.06</c:v>
                </c:pt>
              </c:numCache>
            </c:numRef>
          </c:val>
          <c:extLst>
            <c:ext xmlns:c16="http://schemas.microsoft.com/office/drawing/2014/chart" uri="{C3380CC4-5D6E-409C-BE32-E72D297353CC}">
              <c16:uniqueId val="{00000000-8D7B-CE46-8C0B-256C45FB442A}"/>
            </c:ext>
          </c:extLst>
        </c:ser>
        <c:ser>
          <c:idx val="1"/>
          <c:order val="1"/>
          <c:tx>
            <c:strRef>
              <c:f>Sheet1!$C$1</c:f>
              <c:strCache>
                <c:ptCount val="1"/>
                <c:pt idx="0">
                  <c:v>National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Sheet1!$C$2:$C$9</c:f>
              <c:numCache>
                <c:formatCode>0.0</c:formatCode>
                <c:ptCount val="8"/>
                <c:pt idx="0">
                  <c:v>70.19</c:v>
                </c:pt>
                <c:pt idx="1">
                  <c:v>59.63</c:v>
                </c:pt>
                <c:pt idx="2">
                  <c:v>35.119999999999997</c:v>
                </c:pt>
                <c:pt idx="3">
                  <c:v>46.65</c:v>
                </c:pt>
                <c:pt idx="4">
                  <c:v>58.98</c:v>
                </c:pt>
                <c:pt idx="5">
                  <c:v>63.82</c:v>
                </c:pt>
                <c:pt idx="6">
                  <c:v>75.97</c:v>
                </c:pt>
                <c:pt idx="7">
                  <c:v>52.22</c:v>
                </c:pt>
              </c:numCache>
            </c:numRef>
          </c:val>
          <c:extLst>
            <c:ext xmlns:c16="http://schemas.microsoft.com/office/drawing/2014/chart" uri="{C3380CC4-5D6E-409C-BE32-E72D297353CC}">
              <c16:uniqueId val="{00000001-8D7B-CE46-8C0B-256C45FB442A}"/>
            </c:ext>
          </c:extLst>
        </c:ser>
        <c:dLbls>
          <c:showLegendKey val="0"/>
          <c:showVal val="0"/>
          <c:showCatName val="0"/>
          <c:showSerName val="0"/>
          <c:showPercent val="0"/>
          <c:showBubbleSize val="0"/>
        </c:dLbls>
        <c:gapWidth val="150"/>
        <c:axId val="258128144"/>
        <c:axId val="258128536"/>
      </c:barChart>
      <c:catAx>
        <c:axId val="258128144"/>
        <c:scaling>
          <c:orientation val="minMax"/>
        </c:scaling>
        <c:delete val="0"/>
        <c:axPos val="b"/>
        <c:numFmt formatCode="General" sourceLinked="1"/>
        <c:majorTickMark val="none"/>
        <c:minorTickMark val="none"/>
        <c:tickLblPos val="nextTo"/>
        <c:crossAx val="258128536"/>
        <c:crosses val="autoZero"/>
        <c:auto val="1"/>
        <c:lblAlgn val="ctr"/>
        <c:lblOffset val="100"/>
        <c:noMultiLvlLbl val="0"/>
      </c:catAx>
      <c:valAx>
        <c:axId val="25812853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258128144"/>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24.648298</c:v>
                </c:pt>
                <c:pt idx="1">
                  <c:v>56.882434000000003</c:v>
                </c:pt>
                <c:pt idx="2">
                  <c:v>60.287387000000003</c:v>
                </c:pt>
                <c:pt idx="3">
                  <c:v>56.900861000000006</c:v>
                </c:pt>
                <c:pt idx="4">
                  <c:v>35.118466999999995</c:v>
                </c:pt>
              </c:numCache>
            </c:numRef>
          </c:val>
          <c:smooth val="0"/>
          <c:extLst>
            <c:ext xmlns:c16="http://schemas.microsoft.com/office/drawing/2014/chart" uri="{C3380CC4-5D6E-409C-BE32-E72D297353CC}">
              <c16:uniqueId val="{00000000-9400-2A46-ADF6-AE281A9DBCDA}"/>
            </c:ext>
          </c:extLst>
        </c:ser>
        <c:ser>
          <c:idx val="1"/>
          <c:order val="1"/>
          <c:tx>
            <c:strRef>
              <c:f>Sheet1!$C$1</c:f>
              <c:strCache>
                <c:ptCount val="1"/>
                <c:pt idx="0">
                  <c:v>EU average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29.845533000000003</c:v>
                </c:pt>
                <c:pt idx="1">
                  <c:v>75.527184000000005</c:v>
                </c:pt>
                <c:pt idx="2">
                  <c:v>84.206758000000008</c:v>
                </c:pt>
                <c:pt idx="3">
                  <c:v>84.717890999999995</c:v>
                </c:pt>
                <c:pt idx="4">
                  <c:v>61.133055000000006</c:v>
                </c:pt>
              </c:numCache>
            </c:numRef>
          </c:val>
          <c:smooth val="0"/>
          <c:extLst>
            <c:ext xmlns:c16="http://schemas.microsoft.com/office/drawing/2014/chart" uri="{C3380CC4-5D6E-409C-BE32-E72D297353CC}">
              <c16:uniqueId val="{00000001-9400-2A46-ADF6-AE281A9DBCDA}"/>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32.019564000000003</c:v>
                </c:pt>
                <c:pt idx="1">
                  <c:v>58.695074000000005</c:v>
                </c:pt>
                <c:pt idx="2">
                  <c:v>73.389565000000005</c:v>
                </c:pt>
                <c:pt idx="3">
                  <c:v>64.753681</c:v>
                </c:pt>
                <c:pt idx="4">
                  <c:v>23.497713999999998</c:v>
                </c:pt>
              </c:numCache>
            </c:numRef>
          </c:val>
          <c:smooth val="0"/>
          <c:extLst>
            <c:ext xmlns:c16="http://schemas.microsoft.com/office/drawing/2014/chart" uri="{C3380CC4-5D6E-409C-BE32-E72D297353CC}">
              <c16:uniqueId val="{00000002-9400-2A46-ADF6-AE281A9DBCDA}"/>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22.789566999999998</c:v>
                </c:pt>
                <c:pt idx="1">
                  <c:v>79.026344999999992</c:v>
                </c:pt>
                <c:pt idx="2">
                  <c:v>87.032893000000001</c:v>
                </c:pt>
                <c:pt idx="3">
                  <c:v>86.359507000000008</c:v>
                </c:pt>
                <c:pt idx="4">
                  <c:v>40.051279999999998</c:v>
                </c:pt>
              </c:numCache>
            </c:numRef>
          </c:val>
          <c:smooth val="0"/>
          <c:extLst>
            <c:ext xmlns:c16="http://schemas.microsoft.com/office/drawing/2014/chart" uri="{C3380CC4-5D6E-409C-BE32-E72D297353CC}">
              <c16:uniqueId val="{00000003-9400-2A46-ADF6-AE281A9DBCDA}"/>
            </c:ext>
          </c:extLst>
        </c:ser>
        <c:dLbls>
          <c:showLegendKey val="0"/>
          <c:showVal val="0"/>
          <c:showCatName val="0"/>
          <c:showSerName val="0"/>
          <c:showPercent val="0"/>
          <c:showBubbleSize val="0"/>
        </c:dLbls>
        <c:marker val="1"/>
        <c:smooth val="0"/>
        <c:axId val="412253280"/>
        <c:axId val="412253672"/>
      </c:lineChart>
      <c:catAx>
        <c:axId val="412253280"/>
        <c:scaling>
          <c:orientation val="minMax"/>
        </c:scaling>
        <c:delete val="0"/>
        <c:axPos val="b"/>
        <c:numFmt formatCode="General" sourceLinked="1"/>
        <c:majorTickMark val="none"/>
        <c:minorTickMark val="none"/>
        <c:tickLblPos val="nextTo"/>
        <c:crossAx val="412253672"/>
        <c:crosses val="autoZero"/>
        <c:auto val="1"/>
        <c:lblAlgn val="ctr"/>
        <c:lblOffset val="100"/>
        <c:noMultiLvlLbl val="0"/>
      </c:catAx>
      <c:valAx>
        <c:axId val="412253672"/>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12253280"/>
        <c:crosses val="autoZero"/>
        <c:crossBetween val="between"/>
        <c:majorUnit val="10"/>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National (disabled)</c:v>
                </c:pt>
              </c:strCache>
            </c:strRef>
          </c:tx>
          <c:trendline>
            <c:trendlineType val="linear"/>
            <c:dispRSqr val="0"/>
            <c:dispEq val="0"/>
          </c:trendline>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0.0</c:formatCode>
                <c:ptCount val="9"/>
                <c:pt idx="0">
                  <c:v>54.1</c:v>
                </c:pt>
                <c:pt idx="1">
                  <c:v>55.8</c:v>
                </c:pt>
                <c:pt idx="2">
                  <c:v>52.2</c:v>
                </c:pt>
                <c:pt idx="3">
                  <c:v>52.1</c:v>
                </c:pt>
                <c:pt idx="4">
                  <c:v>53.7</c:v>
                </c:pt>
                <c:pt idx="5">
                  <c:v>52.4</c:v>
                </c:pt>
                <c:pt idx="6">
                  <c:v>57.8</c:v>
                </c:pt>
                <c:pt idx="7">
                  <c:v>53.7</c:v>
                </c:pt>
                <c:pt idx="8">
                  <c:v>52.22</c:v>
                </c:pt>
              </c:numCache>
            </c:numRef>
          </c:val>
          <c:smooth val="0"/>
          <c:extLst>
            <c:ext xmlns:c16="http://schemas.microsoft.com/office/drawing/2014/chart" uri="{C3380CC4-5D6E-409C-BE32-E72D297353CC}">
              <c16:uniqueId val="{00000001-F975-B347-97D1-941E0814D41B}"/>
            </c:ext>
          </c:extLst>
        </c:ser>
        <c:ser>
          <c:idx val="1"/>
          <c:order val="1"/>
          <c:tx>
            <c:strRef>
              <c:f>Sheet1!$C$1</c:f>
              <c:strCache>
                <c:ptCount val="1"/>
                <c:pt idx="0">
                  <c:v>National (non-disabled)</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Sheet1!$C$2:$C$10</c:f>
              <c:numCache>
                <c:formatCode>0.0</c:formatCode>
                <c:ptCount val="9"/>
                <c:pt idx="0">
                  <c:v>72.599999999999994</c:v>
                </c:pt>
                <c:pt idx="1">
                  <c:v>69.7</c:v>
                </c:pt>
                <c:pt idx="2">
                  <c:v>72.599999999999994</c:v>
                </c:pt>
                <c:pt idx="3">
                  <c:v>72.7</c:v>
                </c:pt>
                <c:pt idx="4">
                  <c:v>72.900000000000006</c:v>
                </c:pt>
                <c:pt idx="5">
                  <c:v>72.8</c:v>
                </c:pt>
                <c:pt idx="6">
                  <c:v>72.7</c:v>
                </c:pt>
                <c:pt idx="7">
                  <c:v>74.3</c:v>
                </c:pt>
                <c:pt idx="8">
                  <c:v>70.19</c:v>
                </c:pt>
              </c:numCache>
            </c:numRef>
          </c:val>
          <c:smooth val="0"/>
          <c:extLst>
            <c:ext xmlns:c16="http://schemas.microsoft.com/office/drawing/2014/chart" uri="{C3380CC4-5D6E-409C-BE32-E72D297353CC}">
              <c16:uniqueId val="{00000002-F975-B347-97D1-941E0814D41B}"/>
            </c:ext>
          </c:extLst>
        </c:ser>
        <c:ser>
          <c:idx val="2"/>
          <c:order val="2"/>
          <c:tx>
            <c:strRef>
              <c:f>Sheet1!$D$1</c:f>
              <c:strCache>
                <c:ptCount val="1"/>
                <c:pt idx="0">
                  <c:v>EU average (all persons)</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Sheet1!$D$2:$D$10</c:f>
              <c:numCache>
                <c:formatCode>0.0</c:formatCode>
                <c:ptCount val="9"/>
                <c:pt idx="0">
                  <c:v>68.7</c:v>
                </c:pt>
                <c:pt idx="1">
                  <c:v>67.599999999999994</c:v>
                </c:pt>
                <c:pt idx="2">
                  <c:v>67.2</c:v>
                </c:pt>
                <c:pt idx="3">
                  <c:v>67.2</c:v>
                </c:pt>
                <c:pt idx="4">
                  <c:v>67</c:v>
                </c:pt>
                <c:pt idx="5">
                  <c:v>66.900000000000006</c:v>
                </c:pt>
                <c:pt idx="6">
                  <c:v>67.8</c:v>
                </c:pt>
                <c:pt idx="7">
                  <c:v>68.37</c:v>
                </c:pt>
                <c:pt idx="8">
                  <c:v>69.3</c:v>
                </c:pt>
              </c:numCache>
            </c:numRef>
          </c:val>
          <c:smooth val="0"/>
          <c:extLst>
            <c:ext xmlns:c16="http://schemas.microsoft.com/office/drawing/2014/chart" uri="{C3380CC4-5D6E-409C-BE32-E72D297353CC}">
              <c16:uniqueId val="{00000003-F975-B347-97D1-941E0814D41B}"/>
            </c:ext>
          </c:extLst>
        </c:ser>
        <c:dLbls>
          <c:showLegendKey val="0"/>
          <c:showVal val="0"/>
          <c:showCatName val="0"/>
          <c:showSerName val="0"/>
          <c:showPercent val="0"/>
          <c:showBubbleSize val="0"/>
        </c:dLbls>
        <c:marker val="1"/>
        <c:smooth val="0"/>
        <c:axId val="407464480"/>
        <c:axId val="407464872"/>
      </c:lineChart>
      <c:catAx>
        <c:axId val="407464480"/>
        <c:scaling>
          <c:orientation val="minMax"/>
        </c:scaling>
        <c:delete val="0"/>
        <c:axPos val="b"/>
        <c:numFmt formatCode="General" sourceLinked="1"/>
        <c:majorTickMark val="none"/>
        <c:minorTickMark val="none"/>
        <c:tickLblPos val="nextTo"/>
        <c:crossAx val="407464872"/>
        <c:crosses val="autoZero"/>
        <c:auto val="1"/>
        <c:lblAlgn val="ctr"/>
        <c:lblOffset val="100"/>
        <c:noMultiLvlLbl val="0"/>
      </c:catAx>
      <c:valAx>
        <c:axId val="407464872"/>
        <c:scaling>
          <c:orientation val="minMax"/>
          <c:max val="90"/>
          <c:min val="20"/>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074644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Sheet1!$B$2:$B$7</c:f>
              <c:numCache>
                <c:formatCode>0.0</c:formatCode>
                <c:ptCount val="6"/>
                <c:pt idx="0">
                  <c:v>18.79</c:v>
                </c:pt>
                <c:pt idx="1">
                  <c:v>20.350000000000001</c:v>
                </c:pt>
                <c:pt idx="2">
                  <c:v>10.61</c:v>
                </c:pt>
                <c:pt idx="3">
                  <c:v>9.68</c:v>
                </c:pt>
                <c:pt idx="4">
                  <c:v>19.55</c:v>
                </c:pt>
                <c:pt idx="5">
                  <c:v>10.11</c:v>
                </c:pt>
              </c:numCache>
            </c:numRef>
          </c:val>
          <c:extLst>
            <c:ext xmlns:c16="http://schemas.microsoft.com/office/drawing/2014/chart" uri="{C3380CC4-5D6E-409C-BE32-E72D297353CC}">
              <c16:uniqueId val="{00000000-AA31-0E4A-855A-EBC3F4A2680D}"/>
            </c:ext>
          </c:extLst>
        </c:ser>
        <c:ser>
          <c:idx val="1"/>
          <c:order val="1"/>
          <c:tx>
            <c:strRef>
              <c:f>Sheet1!$C$1</c:f>
              <c:strCache>
                <c:ptCount val="1"/>
                <c:pt idx="0">
                  <c:v>National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Sheet1!$C$2:$C$7</c:f>
              <c:numCache>
                <c:formatCode>0.0</c:formatCode>
                <c:ptCount val="6"/>
                <c:pt idx="0">
                  <c:v>13.61</c:v>
                </c:pt>
                <c:pt idx="1">
                  <c:v>10.64</c:v>
                </c:pt>
                <c:pt idx="2">
                  <c:v>6.85</c:v>
                </c:pt>
                <c:pt idx="3">
                  <c:v>5.78</c:v>
                </c:pt>
                <c:pt idx="4">
                  <c:v>12.12</c:v>
                </c:pt>
                <c:pt idx="5">
                  <c:v>6.25</c:v>
                </c:pt>
              </c:numCache>
            </c:numRef>
          </c:val>
          <c:extLst>
            <c:ext xmlns:c16="http://schemas.microsoft.com/office/drawing/2014/chart" uri="{C3380CC4-5D6E-409C-BE32-E72D297353CC}">
              <c16:uniqueId val="{00000001-AA31-0E4A-855A-EBC3F4A2680D}"/>
            </c:ext>
          </c:extLst>
        </c:ser>
        <c:dLbls>
          <c:showLegendKey val="0"/>
          <c:showVal val="0"/>
          <c:showCatName val="0"/>
          <c:showSerName val="0"/>
          <c:showPercent val="0"/>
          <c:showBubbleSize val="0"/>
        </c:dLbls>
        <c:gapWidth val="150"/>
        <c:axId val="144050152"/>
        <c:axId val="144050544"/>
      </c:barChart>
      <c:catAx>
        <c:axId val="144050152"/>
        <c:scaling>
          <c:orientation val="minMax"/>
        </c:scaling>
        <c:delete val="0"/>
        <c:axPos val="b"/>
        <c:numFmt formatCode="General" sourceLinked="1"/>
        <c:majorTickMark val="none"/>
        <c:minorTickMark val="none"/>
        <c:tickLblPos val="nextTo"/>
        <c:crossAx val="144050544"/>
        <c:crosses val="autoZero"/>
        <c:auto val="1"/>
        <c:lblAlgn val="ctr"/>
        <c:lblOffset val="100"/>
        <c:noMultiLvlLbl val="0"/>
      </c:catAx>
      <c:valAx>
        <c:axId val="14405054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40501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29.421489999999999</c:v>
                </c:pt>
                <c:pt idx="1">
                  <c:v>19.999627</c:v>
                </c:pt>
                <c:pt idx="2">
                  <c:v>18.628742000000003</c:v>
                </c:pt>
                <c:pt idx="3">
                  <c:v>17.531600999999998</c:v>
                </c:pt>
                <c:pt idx="4">
                  <c:v>21.226018</c:v>
                </c:pt>
              </c:numCache>
            </c:numRef>
          </c:val>
          <c:smooth val="0"/>
          <c:extLst>
            <c:ext xmlns:c16="http://schemas.microsoft.com/office/drawing/2014/chart" uri="{C3380CC4-5D6E-409C-BE32-E72D297353CC}">
              <c16:uniqueId val="{00000000-0028-0847-A630-8710475E9813}"/>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21.915232</c:v>
                </c:pt>
                <c:pt idx="1">
                  <c:v>11.923494</c:v>
                </c:pt>
                <c:pt idx="2">
                  <c:v>8.4841749999999987</c:v>
                </c:pt>
                <c:pt idx="3">
                  <c:v>7.5628909999999996</c:v>
                </c:pt>
                <c:pt idx="4">
                  <c:v>9.7703689999999987</c:v>
                </c:pt>
              </c:numCache>
            </c:numRef>
          </c:val>
          <c:smooth val="0"/>
          <c:extLst>
            <c:ext xmlns:c16="http://schemas.microsoft.com/office/drawing/2014/chart" uri="{C3380CC4-5D6E-409C-BE32-E72D297353CC}">
              <c16:uniqueId val="{00000001-0028-0847-A630-8710475E9813}"/>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9.6077279999999998</c:v>
                </c:pt>
                <c:pt idx="1">
                  <c:v>13.950260999999999</c:v>
                </c:pt>
                <c:pt idx="2">
                  <c:v>12.405314000000001</c:v>
                </c:pt>
                <c:pt idx="3">
                  <c:v>11.451044000000001</c:v>
                </c:pt>
                <c:pt idx="4">
                  <c:v>12.188537</c:v>
                </c:pt>
              </c:numCache>
            </c:numRef>
          </c:val>
          <c:smooth val="0"/>
          <c:extLst>
            <c:ext xmlns:c16="http://schemas.microsoft.com/office/drawing/2014/chart" uri="{C3380CC4-5D6E-409C-BE32-E72D297353CC}">
              <c16:uniqueId val="{00000002-0028-0847-A630-8710475E9813}"/>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22.003560999999998</c:v>
                </c:pt>
                <c:pt idx="1">
                  <c:v>6.5029170000000001</c:v>
                </c:pt>
                <c:pt idx="2">
                  <c:v>4.6035439999999994</c:v>
                </c:pt>
                <c:pt idx="3">
                  <c:v>4.0852060000000003</c:v>
                </c:pt>
                <c:pt idx="4">
                  <c:v>6.6800920000000001</c:v>
                </c:pt>
              </c:numCache>
            </c:numRef>
          </c:val>
          <c:smooth val="0"/>
          <c:extLst>
            <c:ext xmlns:c16="http://schemas.microsoft.com/office/drawing/2014/chart" uri="{C3380CC4-5D6E-409C-BE32-E72D297353CC}">
              <c16:uniqueId val="{00000003-0028-0847-A630-8710475E9813}"/>
            </c:ext>
          </c:extLst>
        </c:ser>
        <c:dLbls>
          <c:showLegendKey val="0"/>
          <c:showVal val="0"/>
          <c:showCatName val="0"/>
          <c:showSerName val="0"/>
          <c:showPercent val="0"/>
          <c:showBubbleSize val="0"/>
        </c:dLbls>
        <c:marker val="1"/>
        <c:smooth val="0"/>
        <c:axId val="405256144"/>
        <c:axId val="405256536"/>
      </c:lineChart>
      <c:catAx>
        <c:axId val="405256144"/>
        <c:scaling>
          <c:orientation val="minMax"/>
        </c:scaling>
        <c:delete val="0"/>
        <c:axPos val="b"/>
        <c:numFmt formatCode="General" sourceLinked="1"/>
        <c:majorTickMark val="none"/>
        <c:minorTickMark val="none"/>
        <c:tickLblPos val="nextTo"/>
        <c:crossAx val="405256536"/>
        <c:crosses val="autoZero"/>
        <c:auto val="1"/>
        <c:lblAlgn val="ctr"/>
        <c:lblOffset val="100"/>
        <c:noMultiLvlLbl val="0"/>
      </c:catAx>
      <c:valAx>
        <c:axId val="40525653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405256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National (disabled)</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0.0</c:formatCode>
                <c:ptCount val="9"/>
                <c:pt idx="0">
                  <c:v>10.8</c:v>
                </c:pt>
                <c:pt idx="1">
                  <c:v>13.4</c:v>
                </c:pt>
                <c:pt idx="2">
                  <c:v>14.8</c:v>
                </c:pt>
                <c:pt idx="3">
                  <c:v>16.8</c:v>
                </c:pt>
                <c:pt idx="4">
                  <c:v>13.1</c:v>
                </c:pt>
                <c:pt idx="5">
                  <c:v>13.5</c:v>
                </c:pt>
                <c:pt idx="6">
                  <c:v>11</c:v>
                </c:pt>
                <c:pt idx="7">
                  <c:v>12.8</c:v>
                </c:pt>
                <c:pt idx="8">
                  <c:v>12.12</c:v>
                </c:pt>
              </c:numCache>
            </c:numRef>
          </c:val>
          <c:smooth val="0"/>
          <c:extLst>
            <c:ext xmlns:c16="http://schemas.microsoft.com/office/drawing/2014/chart" uri="{C3380CC4-5D6E-409C-BE32-E72D297353CC}">
              <c16:uniqueId val="{00000000-85B0-744E-A412-7E51F8E29B6B}"/>
            </c:ext>
          </c:extLst>
        </c:ser>
        <c:ser>
          <c:idx val="1"/>
          <c:order val="1"/>
          <c:tx>
            <c:strRef>
              <c:f>Sheet1!$C$1</c:f>
              <c:strCache>
                <c:ptCount val="1"/>
                <c:pt idx="0">
                  <c:v>National (non-disabled)</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Sheet1!$C$2:$C$10</c:f>
              <c:numCache>
                <c:formatCode>0.0</c:formatCode>
                <c:ptCount val="9"/>
                <c:pt idx="0">
                  <c:v>3.5</c:v>
                </c:pt>
                <c:pt idx="1">
                  <c:v>6.4</c:v>
                </c:pt>
                <c:pt idx="2">
                  <c:v>5.0999999999999996</c:v>
                </c:pt>
                <c:pt idx="3">
                  <c:v>5.7</c:v>
                </c:pt>
                <c:pt idx="4">
                  <c:v>6.1</c:v>
                </c:pt>
                <c:pt idx="5">
                  <c:v>4.8</c:v>
                </c:pt>
                <c:pt idx="6">
                  <c:v>6.1</c:v>
                </c:pt>
                <c:pt idx="7">
                  <c:v>5.3</c:v>
                </c:pt>
                <c:pt idx="8">
                  <c:v>6.25</c:v>
                </c:pt>
              </c:numCache>
            </c:numRef>
          </c:val>
          <c:smooth val="0"/>
          <c:extLst>
            <c:ext xmlns:c16="http://schemas.microsoft.com/office/drawing/2014/chart" uri="{C3380CC4-5D6E-409C-BE32-E72D297353CC}">
              <c16:uniqueId val="{00000001-85B0-744E-A412-7E51F8E29B6B}"/>
            </c:ext>
          </c:extLst>
        </c:ser>
        <c:ser>
          <c:idx val="2"/>
          <c:order val="2"/>
          <c:tx>
            <c:strRef>
              <c:f>Sheet1!$D$1</c:f>
              <c:strCache>
                <c:ptCount val="1"/>
                <c:pt idx="0">
                  <c:v>EU average (all persons)</c:v>
                </c:pt>
              </c:strCache>
            </c:strRef>
          </c:tx>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Sheet1!$D$2:$D$10</c:f>
              <c:numCache>
                <c:formatCode>0.0</c:formatCode>
                <c:ptCount val="9"/>
                <c:pt idx="0">
                  <c:v>8.4</c:v>
                </c:pt>
                <c:pt idx="1">
                  <c:v>10.199999999999999</c:v>
                </c:pt>
                <c:pt idx="2">
                  <c:v>10.9</c:v>
                </c:pt>
                <c:pt idx="3">
                  <c:v>11.3</c:v>
                </c:pt>
                <c:pt idx="4">
                  <c:v>12.2</c:v>
                </c:pt>
                <c:pt idx="5">
                  <c:v>12.9</c:v>
                </c:pt>
                <c:pt idx="6">
                  <c:v>12.6</c:v>
                </c:pt>
                <c:pt idx="7">
                  <c:v>12.1</c:v>
                </c:pt>
                <c:pt idx="8">
                  <c:v>11.4</c:v>
                </c:pt>
              </c:numCache>
            </c:numRef>
          </c:val>
          <c:smooth val="0"/>
          <c:extLst>
            <c:ext xmlns:c16="http://schemas.microsoft.com/office/drawing/2014/chart" uri="{C3380CC4-5D6E-409C-BE32-E72D297353CC}">
              <c16:uniqueId val="{00000002-85B0-744E-A412-7E51F8E29B6B}"/>
            </c:ext>
          </c:extLst>
        </c:ser>
        <c:dLbls>
          <c:showLegendKey val="0"/>
          <c:showVal val="0"/>
          <c:showCatName val="0"/>
          <c:showSerName val="0"/>
          <c:showPercent val="0"/>
          <c:showBubbleSize val="0"/>
        </c:dLbls>
        <c:marker val="1"/>
        <c:smooth val="0"/>
        <c:axId val="321003504"/>
        <c:axId val="321003896"/>
      </c:lineChart>
      <c:catAx>
        <c:axId val="321003504"/>
        <c:scaling>
          <c:orientation val="minMax"/>
        </c:scaling>
        <c:delete val="0"/>
        <c:axPos val="b"/>
        <c:numFmt formatCode="General" sourceLinked="1"/>
        <c:majorTickMark val="none"/>
        <c:minorTickMark val="none"/>
        <c:tickLblPos val="nextTo"/>
        <c:crossAx val="321003896"/>
        <c:crosses val="autoZero"/>
        <c:auto val="1"/>
        <c:lblAlgn val="ctr"/>
        <c:lblOffset val="100"/>
        <c:noMultiLvlLbl val="0"/>
      </c:catAx>
      <c:valAx>
        <c:axId val="321003896"/>
        <c:scaling>
          <c:orientation val="minMax"/>
          <c:max val="40"/>
          <c:min val="0"/>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3210035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9E4FA-BE70-314A-AB4E-5EA810CB9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8311</Words>
  <Characters>47377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Beresford [ss10jfbb]</dc:creator>
  <cp:lastModifiedBy>Arthur LIMBACH-REICH</cp:lastModifiedBy>
  <cp:revision>2</cp:revision>
  <cp:lastPrinted>2018-10-26T14:05:00Z</cp:lastPrinted>
  <dcterms:created xsi:type="dcterms:W3CDTF">2019-04-03T12:12:00Z</dcterms:created>
  <dcterms:modified xsi:type="dcterms:W3CDTF">2019-04-03T12:12:00Z</dcterms:modified>
</cp:coreProperties>
</file>