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57" w:rsidRDefault="00D13043" w:rsidP="00E47B82">
      <w:pPr>
        <w:jc w:val="both"/>
        <w:rPr>
          <w:rFonts w:ascii="Garamond" w:hAnsi="Garamond"/>
          <w:b/>
          <w:sz w:val="28"/>
        </w:rPr>
      </w:pPr>
      <w:r w:rsidRPr="00D27C57">
        <w:rPr>
          <w:rFonts w:ascii="Garamond" w:hAnsi="Garamond"/>
          <w:b/>
          <w:sz w:val="28"/>
        </w:rPr>
        <w:t>European Unemployment Insurance</w:t>
      </w:r>
      <w:r w:rsidR="001F4D5D" w:rsidRPr="00D27C57">
        <w:rPr>
          <w:rFonts w:ascii="Garamond" w:hAnsi="Garamond"/>
          <w:b/>
          <w:sz w:val="28"/>
        </w:rPr>
        <w:t xml:space="preserve"> –</w:t>
      </w:r>
      <w:r w:rsidR="00E35CC9" w:rsidRPr="00D27C57">
        <w:rPr>
          <w:rFonts w:ascii="Garamond" w:hAnsi="Garamond"/>
          <w:b/>
          <w:sz w:val="28"/>
        </w:rPr>
        <w:t xml:space="preserve"> a good</w:t>
      </w:r>
      <w:r w:rsidR="001F4D5D" w:rsidRPr="00D27C57">
        <w:rPr>
          <w:rFonts w:ascii="Garamond" w:hAnsi="Garamond"/>
          <w:b/>
          <w:sz w:val="28"/>
        </w:rPr>
        <w:t xml:space="preserve"> </w:t>
      </w:r>
      <w:r w:rsidR="00E35CC9" w:rsidRPr="00D27C57">
        <w:rPr>
          <w:rFonts w:ascii="Garamond" w:hAnsi="Garamond"/>
          <w:b/>
          <w:sz w:val="28"/>
        </w:rPr>
        <w:t>initiative</w:t>
      </w:r>
      <w:r w:rsidR="001F4D5D" w:rsidRPr="00D27C57">
        <w:rPr>
          <w:rFonts w:ascii="Garamond" w:hAnsi="Garamond"/>
          <w:b/>
          <w:sz w:val="28"/>
        </w:rPr>
        <w:t xml:space="preserve"> without foundation</w:t>
      </w:r>
    </w:p>
    <w:p w:rsidR="00905955" w:rsidRPr="00905955" w:rsidRDefault="00905955" w:rsidP="00E47B82">
      <w:pPr>
        <w:jc w:val="both"/>
        <w:rPr>
          <w:rFonts w:ascii="Garamond" w:hAnsi="Garamond"/>
          <w:b/>
        </w:rPr>
      </w:pPr>
      <w:r w:rsidRPr="00905955">
        <w:rPr>
          <w:rFonts w:ascii="Garamond" w:hAnsi="Garamond"/>
          <w:b/>
        </w:rPr>
        <w:t xml:space="preserve">First published at: </w:t>
      </w:r>
      <w:hyperlink r:id="rId4" w:history="1">
        <w:r w:rsidRPr="00905955">
          <w:rPr>
            <w:rStyle w:val="Hyperlink"/>
            <w:rFonts w:ascii="Garamond" w:hAnsi="Garamond"/>
            <w:b/>
          </w:rPr>
          <w:t>http://politheor.net/</w:t>
        </w:r>
      </w:hyperlink>
      <w:r w:rsidRPr="00905955">
        <w:rPr>
          <w:rFonts w:ascii="Garamond" w:hAnsi="Garamond"/>
          <w:b/>
        </w:rPr>
        <w:t xml:space="preserve"> </w:t>
      </w:r>
    </w:p>
    <w:p w:rsidR="00D27C57" w:rsidRPr="00D27C57" w:rsidRDefault="00D27C57" w:rsidP="00E47B82">
      <w:pPr>
        <w:jc w:val="both"/>
        <w:rPr>
          <w:rFonts w:ascii="Garamond" w:hAnsi="Garamond"/>
          <w:b/>
        </w:rPr>
      </w:pPr>
      <w:r w:rsidRPr="00D27C57">
        <w:rPr>
          <w:rFonts w:ascii="Garamond" w:hAnsi="Garamond"/>
          <w:b/>
        </w:rPr>
        <w:t xml:space="preserve">Igor </w:t>
      </w:r>
      <w:proofErr w:type="spellStart"/>
      <w:r w:rsidRPr="00D27C57">
        <w:rPr>
          <w:rFonts w:ascii="Garamond" w:hAnsi="Garamond"/>
          <w:b/>
        </w:rPr>
        <w:t>Tkalec</w:t>
      </w:r>
      <w:bookmarkStart w:id="0" w:name="_GoBack"/>
      <w:bookmarkEnd w:id="0"/>
      <w:proofErr w:type="spellEnd"/>
    </w:p>
    <w:p w:rsidR="00D27C57" w:rsidRDefault="00D27C57" w:rsidP="00E47B82">
      <w:pPr>
        <w:jc w:val="both"/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</w:pPr>
    </w:p>
    <w:p w:rsidR="00E35CC9" w:rsidRPr="00D27C57" w:rsidRDefault="00E35CC9" w:rsidP="00E47B82">
      <w:pPr>
        <w:jc w:val="both"/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</w:pPr>
      <w:r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 xml:space="preserve">The European Unemployment Insurance is a reawakened EU initiative imagined to function </w:t>
      </w:r>
      <w:r w:rsidR="0091180E"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 xml:space="preserve">as </w:t>
      </w:r>
      <w:r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 xml:space="preserve">a supranational </w:t>
      </w:r>
      <w:r w:rsidR="007C62D2"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 xml:space="preserve">coordination and </w:t>
      </w:r>
      <w:r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 xml:space="preserve">stabilization mechanism. While its purpose is justified and its design </w:t>
      </w:r>
      <w:r w:rsidR="000C14BE"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>viable, a pre-condition</w:t>
      </w:r>
      <w:r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 xml:space="preserve"> that underpin</w:t>
      </w:r>
      <w:r w:rsidR="000C14BE"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>s</w:t>
      </w:r>
      <w:r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 xml:space="preserve"> such a </w:t>
      </w:r>
      <w:r w:rsidR="0091180E"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>scheme</w:t>
      </w:r>
      <w:r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 xml:space="preserve"> </w:t>
      </w:r>
      <w:r w:rsidR="000C14BE"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>is</w:t>
      </w:r>
      <w:r w:rsidRPr="00D27C57">
        <w:rPr>
          <w:rStyle w:val="Strong"/>
          <w:rFonts w:ascii="Garamond" w:hAnsi="Garamond"/>
          <w:b w:val="0"/>
          <w:i/>
          <w:sz w:val="24"/>
          <w:bdr w:val="none" w:sz="0" w:space="0" w:color="auto" w:frame="1"/>
        </w:rPr>
        <w:t xml:space="preserve"> currently absent.</w:t>
      </w:r>
    </w:p>
    <w:p w:rsidR="00802866" w:rsidRDefault="00731EC5" w:rsidP="00E47B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The r</w:t>
      </w:r>
      <w:r w:rsidR="00802866">
        <w:rPr>
          <w:rFonts w:ascii="Garamond" w:hAnsi="Garamond"/>
          <w:sz w:val="24"/>
        </w:rPr>
        <w:t xml:space="preserve">ecent announcement of </w:t>
      </w:r>
      <w:hyperlink r:id="rId5" w:history="1">
        <w:r w:rsidR="00802866" w:rsidRPr="00094FB7">
          <w:rPr>
            <w:rStyle w:val="Hyperlink"/>
            <w:rFonts w:ascii="Garamond" w:hAnsi="Garamond"/>
            <w:sz w:val="24"/>
          </w:rPr>
          <w:t xml:space="preserve">the </w:t>
        </w:r>
        <w:r w:rsidR="00BA394E" w:rsidRPr="00094FB7">
          <w:rPr>
            <w:rStyle w:val="Hyperlink"/>
            <w:rFonts w:ascii="Garamond" w:hAnsi="Garamond"/>
            <w:sz w:val="24"/>
          </w:rPr>
          <w:t>European Pillar of Social Rights</w:t>
        </w:r>
      </w:hyperlink>
      <w:r w:rsidR="00BA394E">
        <w:rPr>
          <w:rFonts w:ascii="Garamond" w:hAnsi="Garamond"/>
          <w:sz w:val="24"/>
        </w:rPr>
        <w:t xml:space="preserve"> rekindled discussion</w:t>
      </w:r>
      <w:r w:rsidR="009A41AF">
        <w:rPr>
          <w:rFonts w:ascii="Garamond" w:hAnsi="Garamond"/>
          <w:sz w:val="24"/>
        </w:rPr>
        <w:t>s</w:t>
      </w:r>
      <w:r w:rsidR="00BA394E">
        <w:rPr>
          <w:rFonts w:ascii="Garamond" w:hAnsi="Garamond"/>
          <w:sz w:val="24"/>
        </w:rPr>
        <w:t xml:space="preserve"> about </w:t>
      </w:r>
      <w:r w:rsidR="005749CE">
        <w:rPr>
          <w:rFonts w:ascii="Garamond" w:hAnsi="Garamond"/>
          <w:sz w:val="24"/>
        </w:rPr>
        <w:t>a</w:t>
      </w:r>
      <w:r w:rsidR="009A41AF">
        <w:rPr>
          <w:rFonts w:ascii="Garamond" w:hAnsi="Garamond"/>
          <w:sz w:val="24"/>
        </w:rPr>
        <w:t xml:space="preserve"> </w:t>
      </w:r>
      <w:r w:rsidR="00BA394E">
        <w:rPr>
          <w:rFonts w:ascii="Garamond" w:hAnsi="Garamond"/>
          <w:sz w:val="24"/>
        </w:rPr>
        <w:t>E</w:t>
      </w:r>
      <w:r w:rsidR="009A41AF">
        <w:rPr>
          <w:rFonts w:ascii="Garamond" w:hAnsi="Garamond"/>
          <w:sz w:val="24"/>
        </w:rPr>
        <w:t>uropean Unemployment Insurance</w:t>
      </w:r>
      <w:r w:rsidR="005749CE">
        <w:rPr>
          <w:rFonts w:ascii="Garamond" w:hAnsi="Garamond"/>
          <w:sz w:val="24"/>
        </w:rPr>
        <w:t xml:space="preserve"> Scheme. </w:t>
      </w:r>
      <w:r w:rsidR="00BA394E">
        <w:rPr>
          <w:rFonts w:ascii="Garamond" w:hAnsi="Garamond"/>
          <w:sz w:val="24"/>
        </w:rPr>
        <w:t xml:space="preserve">The </w:t>
      </w:r>
      <w:r w:rsidR="009A41AF">
        <w:rPr>
          <w:rFonts w:ascii="Garamond" w:hAnsi="Garamond"/>
          <w:sz w:val="24"/>
        </w:rPr>
        <w:t>Scheme</w:t>
      </w:r>
      <w:r w:rsidR="00BA394E">
        <w:rPr>
          <w:rFonts w:ascii="Garamond" w:hAnsi="Garamond"/>
          <w:sz w:val="24"/>
        </w:rPr>
        <w:t xml:space="preserve"> would serve as a </w:t>
      </w:r>
      <w:r w:rsidR="007D3A34">
        <w:rPr>
          <w:rFonts w:ascii="Garamond" w:hAnsi="Garamond"/>
          <w:noProof/>
          <w:sz w:val="24"/>
        </w:rPr>
        <w:t>coordination</w:t>
      </w:r>
      <w:r w:rsidR="00BA394E">
        <w:rPr>
          <w:rFonts w:ascii="Garamond" w:hAnsi="Garamond"/>
          <w:sz w:val="24"/>
        </w:rPr>
        <w:t xml:space="preserve"> mechanism at the European level to cushion economic downturns in member states. The idea goes hand in hand with the </w:t>
      </w:r>
      <w:hyperlink r:id="rId6" w:history="1">
        <w:r w:rsidR="00BA394E" w:rsidRPr="00094FB7">
          <w:rPr>
            <w:rStyle w:val="Hyperlink"/>
            <w:rFonts w:ascii="Garamond" w:hAnsi="Garamond"/>
            <w:sz w:val="24"/>
          </w:rPr>
          <w:t>Five Presidents Report</w:t>
        </w:r>
      </w:hyperlink>
      <w:r w:rsidR="00094FB7">
        <w:rPr>
          <w:rFonts w:ascii="Garamond" w:hAnsi="Garamond"/>
          <w:sz w:val="24"/>
        </w:rPr>
        <w:t xml:space="preserve"> </w:t>
      </w:r>
      <w:r w:rsidR="00BA394E">
        <w:rPr>
          <w:rFonts w:ascii="Garamond" w:hAnsi="Garamond"/>
          <w:sz w:val="24"/>
        </w:rPr>
        <w:t xml:space="preserve">on Completing </w:t>
      </w:r>
      <w:r w:rsidR="009A41AF">
        <w:rPr>
          <w:rFonts w:ascii="Garamond" w:hAnsi="Garamond"/>
          <w:sz w:val="24"/>
        </w:rPr>
        <w:t>the</w:t>
      </w:r>
      <w:r w:rsidR="00BA394E">
        <w:rPr>
          <w:rFonts w:ascii="Garamond" w:hAnsi="Garamond"/>
          <w:sz w:val="24"/>
        </w:rPr>
        <w:t xml:space="preserve"> Economic and Monetary </w:t>
      </w:r>
      <w:r w:rsidR="009A41AF">
        <w:rPr>
          <w:rFonts w:ascii="Garamond" w:hAnsi="Garamond"/>
          <w:sz w:val="24"/>
        </w:rPr>
        <w:t xml:space="preserve">Union, which </w:t>
      </w:r>
      <w:r w:rsidR="00BA394E">
        <w:rPr>
          <w:rFonts w:ascii="Garamond" w:hAnsi="Garamond"/>
          <w:sz w:val="24"/>
        </w:rPr>
        <w:t>envisage</w:t>
      </w:r>
      <w:r w:rsidR="009A41AF">
        <w:rPr>
          <w:rFonts w:ascii="Garamond" w:hAnsi="Garamond"/>
          <w:sz w:val="24"/>
        </w:rPr>
        <w:t xml:space="preserve">s </w:t>
      </w:r>
      <w:r w:rsidR="00D27C57">
        <w:rPr>
          <w:rFonts w:ascii="Garamond" w:hAnsi="Garamond"/>
          <w:sz w:val="24"/>
        </w:rPr>
        <w:t xml:space="preserve">a </w:t>
      </w:r>
      <w:r w:rsidR="009A41AF">
        <w:rPr>
          <w:rFonts w:ascii="Garamond" w:hAnsi="Garamond"/>
          <w:sz w:val="24"/>
        </w:rPr>
        <w:t>social dimension as being</w:t>
      </w:r>
      <w:r w:rsidR="00BA394E">
        <w:rPr>
          <w:rFonts w:ascii="Garamond" w:hAnsi="Garamond"/>
          <w:sz w:val="24"/>
        </w:rPr>
        <w:t xml:space="preserve"> part of a fair, prosperous, and genuine Union. </w:t>
      </w:r>
      <w:r w:rsidR="009A41AF">
        <w:rPr>
          <w:rFonts w:ascii="Garamond" w:hAnsi="Garamond"/>
          <w:sz w:val="24"/>
        </w:rPr>
        <w:t>The Scheme incorporated into t</w:t>
      </w:r>
      <w:r w:rsidR="00061D06">
        <w:rPr>
          <w:rFonts w:ascii="Garamond" w:hAnsi="Garamond"/>
          <w:sz w:val="24"/>
        </w:rPr>
        <w:t xml:space="preserve">he social dimension </w:t>
      </w:r>
      <w:r w:rsidR="009A41AF">
        <w:rPr>
          <w:rFonts w:ascii="Garamond" w:hAnsi="Garamond"/>
          <w:sz w:val="24"/>
        </w:rPr>
        <w:t>would be a step closer to the complete Union</w:t>
      </w:r>
      <w:r w:rsidR="00061D06">
        <w:rPr>
          <w:rFonts w:ascii="Garamond" w:hAnsi="Garamond"/>
          <w:sz w:val="24"/>
        </w:rPr>
        <w:t>.</w:t>
      </w:r>
    </w:p>
    <w:p w:rsidR="008E0AF1" w:rsidRDefault="008E0AF1" w:rsidP="00E47B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The </w:t>
      </w:r>
      <w:r w:rsidR="009A41AF">
        <w:rPr>
          <w:rFonts w:ascii="Garamond" w:hAnsi="Garamond"/>
          <w:sz w:val="24"/>
        </w:rPr>
        <w:t>Union</w:t>
      </w:r>
      <w:r>
        <w:rPr>
          <w:rFonts w:ascii="Garamond" w:hAnsi="Garamond"/>
          <w:sz w:val="24"/>
        </w:rPr>
        <w:t xml:space="preserve"> </w:t>
      </w:r>
      <w:r w:rsidR="009A41AF">
        <w:rPr>
          <w:rFonts w:ascii="Garamond" w:hAnsi="Garamond"/>
          <w:sz w:val="24"/>
        </w:rPr>
        <w:t>engirdles</w:t>
      </w:r>
      <w:r>
        <w:rPr>
          <w:rFonts w:ascii="Garamond" w:hAnsi="Garamond"/>
          <w:sz w:val="24"/>
        </w:rPr>
        <w:t xml:space="preserve"> a specific monetary and fiscal policy mix. The former is </w:t>
      </w:r>
      <w:r w:rsidRPr="00094FB7">
        <w:rPr>
          <w:rFonts w:ascii="Garamond" w:hAnsi="Garamond"/>
          <w:noProof/>
          <w:sz w:val="24"/>
        </w:rPr>
        <w:t>centralized</w:t>
      </w:r>
      <w:r>
        <w:rPr>
          <w:rFonts w:ascii="Garamond" w:hAnsi="Garamond"/>
          <w:sz w:val="24"/>
        </w:rPr>
        <w:t xml:space="preserve"> and operated by the European Central Bank, whereas the latter is </w:t>
      </w:r>
      <w:r w:rsidRPr="00094FB7">
        <w:rPr>
          <w:rFonts w:ascii="Garamond" w:hAnsi="Garamond"/>
          <w:noProof/>
          <w:sz w:val="24"/>
        </w:rPr>
        <w:t>decentralized</w:t>
      </w:r>
      <w:r>
        <w:rPr>
          <w:rFonts w:ascii="Garamond" w:hAnsi="Garamond"/>
          <w:sz w:val="24"/>
        </w:rPr>
        <w:t xml:space="preserve"> and </w:t>
      </w:r>
      <w:r w:rsidR="009A41AF">
        <w:rPr>
          <w:rFonts w:ascii="Garamond" w:hAnsi="Garamond"/>
          <w:sz w:val="24"/>
        </w:rPr>
        <w:t xml:space="preserve">crafted by </w:t>
      </w:r>
      <w:r>
        <w:rPr>
          <w:rFonts w:ascii="Garamond" w:hAnsi="Garamond"/>
          <w:sz w:val="24"/>
        </w:rPr>
        <w:t xml:space="preserve">national governments. </w:t>
      </w:r>
      <w:r w:rsidR="008A2E80">
        <w:rPr>
          <w:rFonts w:ascii="Garamond" w:hAnsi="Garamond"/>
          <w:sz w:val="24"/>
        </w:rPr>
        <w:t>Like every economic entity</w:t>
      </w:r>
      <w:r>
        <w:rPr>
          <w:rFonts w:ascii="Garamond" w:hAnsi="Garamond"/>
          <w:sz w:val="24"/>
        </w:rPr>
        <w:t xml:space="preserve">, the </w:t>
      </w:r>
      <w:r w:rsidR="009A41AF">
        <w:rPr>
          <w:rFonts w:ascii="Garamond" w:hAnsi="Garamond"/>
          <w:sz w:val="24"/>
        </w:rPr>
        <w:t>Union</w:t>
      </w:r>
      <w:r>
        <w:rPr>
          <w:rFonts w:ascii="Garamond" w:hAnsi="Garamond"/>
          <w:sz w:val="24"/>
        </w:rPr>
        <w:t xml:space="preserve"> is not resilient to economic shocks. </w:t>
      </w:r>
      <w:r w:rsidR="009A41AF">
        <w:rPr>
          <w:rFonts w:ascii="Garamond" w:hAnsi="Garamond"/>
          <w:sz w:val="24"/>
        </w:rPr>
        <w:t>Dealing with a shock becomes tricky</w:t>
      </w:r>
      <w:r w:rsidR="005A77AF">
        <w:rPr>
          <w:rFonts w:ascii="Garamond" w:hAnsi="Garamond"/>
          <w:sz w:val="24"/>
        </w:rPr>
        <w:t xml:space="preserve"> when </w:t>
      </w:r>
      <w:r w:rsidR="009A41AF">
        <w:rPr>
          <w:rFonts w:ascii="Garamond" w:hAnsi="Garamond"/>
          <w:sz w:val="24"/>
        </w:rPr>
        <w:t xml:space="preserve">it has an asymmetrical effect on member states – positive </w:t>
      </w:r>
      <w:r w:rsidR="002F6F9D">
        <w:rPr>
          <w:rFonts w:ascii="Garamond" w:hAnsi="Garamond"/>
          <w:sz w:val="24"/>
        </w:rPr>
        <w:t>on</w:t>
      </w:r>
      <w:r w:rsidR="009A41AF">
        <w:rPr>
          <w:rFonts w:ascii="Garamond" w:hAnsi="Garamond"/>
          <w:sz w:val="24"/>
        </w:rPr>
        <w:t xml:space="preserve"> one (or more) and negative </w:t>
      </w:r>
      <w:r w:rsidR="002F6F9D">
        <w:rPr>
          <w:rFonts w:ascii="Garamond" w:hAnsi="Garamond"/>
          <w:sz w:val="24"/>
        </w:rPr>
        <w:t>on</w:t>
      </w:r>
      <w:r w:rsidR="009A41AF">
        <w:rPr>
          <w:rFonts w:ascii="Garamond" w:hAnsi="Garamond"/>
          <w:sz w:val="24"/>
        </w:rPr>
        <w:t xml:space="preserve"> other(s). </w:t>
      </w:r>
      <w:r w:rsidR="005A77AF">
        <w:rPr>
          <w:rFonts w:ascii="Garamond" w:hAnsi="Garamond"/>
          <w:sz w:val="24"/>
        </w:rPr>
        <w:t xml:space="preserve">Hence, </w:t>
      </w:r>
      <w:r w:rsidR="006215C3">
        <w:rPr>
          <w:rFonts w:ascii="Garamond" w:hAnsi="Garamond"/>
          <w:sz w:val="24"/>
        </w:rPr>
        <w:t xml:space="preserve">policy </w:t>
      </w:r>
      <w:r w:rsidR="005A77AF">
        <w:rPr>
          <w:rFonts w:ascii="Garamond" w:hAnsi="Garamond"/>
          <w:sz w:val="24"/>
        </w:rPr>
        <w:t>coordination</w:t>
      </w:r>
      <w:r w:rsidR="00FC7D03">
        <w:rPr>
          <w:rFonts w:ascii="Garamond" w:hAnsi="Garamond"/>
          <w:sz w:val="24"/>
        </w:rPr>
        <w:t xml:space="preserve"> within the </w:t>
      </w:r>
      <w:r w:rsidR="009A41AF">
        <w:rPr>
          <w:rFonts w:ascii="Garamond" w:hAnsi="Garamond"/>
          <w:sz w:val="24"/>
        </w:rPr>
        <w:t>Union</w:t>
      </w:r>
      <w:r w:rsidR="005A77AF">
        <w:rPr>
          <w:rFonts w:ascii="Garamond" w:hAnsi="Garamond"/>
          <w:sz w:val="24"/>
        </w:rPr>
        <w:t xml:space="preserve"> </w:t>
      </w:r>
      <w:r w:rsidR="006215C3">
        <w:rPr>
          <w:rFonts w:ascii="Garamond" w:hAnsi="Garamond"/>
          <w:sz w:val="24"/>
        </w:rPr>
        <w:t>serves as a shock</w:t>
      </w:r>
      <w:r w:rsidR="005D5B3A">
        <w:rPr>
          <w:rFonts w:ascii="Garamond" w:hAnsi="Garamond"/>
          <w:sz w:val="24"/>
        </w:rPr>
        <w:t>-</w:t>
      </w:r>
      <w:r w:rsidR="005749CE">
        <w:rPr>
          <w:rFonts w:ascii="Garamond" w:hAnsi="Garamond"/>
          <w:sz w:val="24"/>
        </w:rPr>
        <w:t>smoothing mechanism.</w:t>
      </w:r>
    </w:p>
    <w:p w:rsidR="00053225" w:rsidRDefault="00BA394E" w:rsidP="00E47B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The </w:t>
      </w:r>
      <w:r w:rsidR="009A41AF">
        <w:rPr>
          <w:rFonts w:ascii="Garamond" w:hAnsi="Garamond"/>
          <w:sz w:val="24"/>
        </w:rPr>
        <w:t>Scheme</w:t>
      </w:r>
      <w:r>
        <w:rPr>
          <w:rFonts w:ascii="Garamond" w:hAnsi="Garamond"/>
          <w:sz w:val="24"/>
        </w:rPr>
        <w:t xml:space="preserve"> is an attempt to </w:t>
      </w:r>
      <w:r w:rsidR="009A41AF">
        <w:rPr>
          <w:rFonts w:ascii="Garamond" w:hAnsi="Garamond"/>
          <w:sz w:val="24"/>
        </w:rPr>
        <w:t xml:space="preserve">bolster </w:t>
      </w:r>
      <w:r w:rsidR="00980200">
        <w:rPr>
          <w:rFonts w:ascii="Garamond" w:hAnsi="Garamond"/>
          <w:sz w:val="24"/>
        </w:rPr>
        <w:t xml:space="preserve">macroeconomic </w:t>
      </w:r>
      <w:r w:rsidR="009A41AF">
        <w:rPr>
          <w:rFonts w:ascii="Garamond" w:hAnsi="Garamond"/>
          <w:sz w:val="24"/>
        </w:rPr>
        <w:t>policy</w:t>
      </w:r>
      <w:r>
        <w:rPr>
          <w:rFonts w:ascii="Garamond" w:hAnsi="Garamond"/>
          <w:sz w:val="24"/>
        </w:rPr>
        <w:t xml:space="preserve"> coordination at the EU level</w:t>
      </w:r>
      <w:r w:rsidR="002F6F9D">
        <w:rPr>
          <w:rFonts w:ascii="Garamond" w:hAnsi="Garamond"/>
          <w:sz w:val="24"/>
        </w:rPr>
        <w:t xml:space="preserve">. </w:t>
      </w:r>
      <w:r w:rsidR="008E0AF1">
        <w:rPr>
          <w:rFonts w:ascii="Garamond" w:hAnsi="Garamond"/>
          <w:sz w:val="24"/>
        </w:rPr>
        <w:t xml:space="preserve">The </w:t>
      </w:r>
      <w:hyperlink r:id="rId7" w:history="1">
        <w:r w:rsidR="008E0AF1" w:rsidRPr="00094FB7">
          <w:rPr>
            <w:rStyle w:val="Hyperlink"/>
            <w:rFonts w:ascii="Garamond" w:hAnsi="Garamond"/>
            <w:sz w:val="24"/>
          </w:rPr>
          <w:t>purpose</w:t>
        </w:r>
      </w:hyperlink>
      <w:r w:rsidR="008E0AF1">
        <w:rPr>
          <w:rFonts w:ascii="Garamond" w:hAnsi="Garamond"/>
          <w:sz w:val="24"/>
        </w:rPr>
        <w:t xml:space="preserve"> of the </w:t>
      </w:r>
      <w:r w:rsidR="009A41AF">
        <w:rPr>
          <w:rFonts w:ascii="Garamond" w:hAnsi="Garamond"/>
          <w:sz w:val="24"/>
        </w:rPr>
        <w:t>Scheme</w:t>
      </w:r>
      <w:r w:rsidR="00E15F2F">
        <w:rPr>
          <w:rFonts w:ascii="Garamond" w:hAnsi="Garamond"/>
          <w:sz w:val="24"/>
        </w:rPr>
        <w:t xml:space="preserve"> </w:t>
      </w:r>
      <w:r w:rsidR="009A41AF">
        <w:rPr>
          <w:rFonts w:ascii="Garamond" w:hAnsi="Garamond"/>
          <w:sz w:val="24"/>
        </w:rPr>
        <w:t>would be</w:t>
      </w:r>
      <w:r w:rsidR="008E0AF1">
        <w:rPr>
          <w:rFonts w:ascii="Garamond" w:hAnsi="Garamond"/>
          <w:sz w:val="24"/>
        </w:rPr>
        <w:t xml:space="preserve"> to lessen the pain of unemployment by providing income security. </w:t>
      </w:r>
      <w:r w:rsidR="00D6416D">
        <w:rPr>
          <w:rFonts w:ascii="Garamond" w:hAnsi="Garamond"/>
          <w:sz w:val="24"/>
        </w:rPr>
        <w:t xml:space="preserve">Beyond that, the supranational insurance fund </w:t>
      </w:r>
      <w:r w:rsidR="009A41AF">
        <w:rPr>
          <w:rFonts w:ascii="Garamond" w:hAnsi="Garamond"/>
          <w:sz w:val="24"/>
        </w:rPr>
        <w:t>could</w:t>
      </w:r>
      <w:r w:rsidR="00D6416D">
        <w:rPr>
          <w:rFonts w:ascii="Garamond" w:hAnsi="Garamond"/>
          <w:sz w:val="24"/>
        </w:rPr>
        <w:t xml:space="preserve"> serve </w:t>
      </w:r>
      <w:r w:rsidR="00E15F2F">
        <w:rPr>
          <w:rFonts w:ascii="Garamond" w:hAnsi="Garamond"/>
          <w:sz w:val="24"/>
        </w:rPr>
        <w:t xml:space="preserve">as </w:t>
      </w:r>
      <w:r w:rsidR="00D6416D">
        <w:rPr>
          <w:rFonts w:ascii="Garamond" w:hAnsi="Garamond"/>
          <w:sz w:val="24"/>
        </w:rPr>
        <w:t>a demonstration of European solidarity.</w:t>
      </w:r>
      <w:r w:rsidR="00FC7D03">
        <w:rPr>
          <w:rFonts w:ascii="Garamond" w:hAnsi="Garamond"/>
          <w:sz w:val="24"/>
        </w:rPr>
        <w:t xml:space="preserve"> </w:t>
      </w:r>
      <w:r w:rsidR="002F6F9D">
        <w:rPr>
          <w:rFonts w:ascii="Garamond" w:hAnsi="Garamond"/>
          <w:sz w:val="24"/>
        </w:rPr>
        <w:t xml:space="preserve">Its mission </w:t>
      </w:r>
      <w:r w:rsidR="00D27C57">
        <w:rPr>
          <w:rFonts w:ascii="Garamond" w:hAnsi="Garamond"/>
          <w:sz w:val="24"/>
        </w:rPr>
        <w:t>would be limiting economic crise</w:t>
      </w:r>
      <w:r w:rsidR="002F6F9D">
        <w:rPr>
          <w:rFonts w:ascii="Garamond" w:hAnsi="Garamond"/>
          <w:sz w:val="24"/>
        </w:rPr>
        <w:t xml:space="preserve">s through automatic stabilizers effect. </w:t>
      </w:r>
      <w:r w:rsidR="00053225">
        <w:rPr>
          <w:rFonts w:ascii="Garamond" w:hAnsi="Garamond"/>
          <w:sz w:val="24"/>
        </w:rPr>
        <w:t xml:space="preserve">More importantly, it </w:t>
      </w:r>
      <w:r w:rsidR="002F6F9D">
        <w:rPr>
          <w:rFonts w:ascii="Garamond" w:hAnsi="Garamond"/>
          <w:sz w:val="24"/>
        </w:rPr>
        <w:t xml:space="preserve">would serve as a targeted stimulus by intervening in areas where unemployment is higher. </w:t>
      </w:r>
      <w:r w:rsidR="00FC7D03">
        <w:rPr>
          <w:rFonts w:ascii="Garamond" w:hAnsi="Garamond"/>
          <w:sz w:val="24"/>
        </w:rPr>
        <w:t xml:space="preserve">The scheme would be funded through the EU budget on </w:t>
      </w:r>
      <w:r w:rsidR="00291A1B">
        <w:rPr>
          <w:rFonts w:ascii="Garamond" w:hAnsi="Garamond"/>
          <w:sz w:val="24"/>
        </w:rPr>
        <w:t xml:space="preserve">a </w:t>
      </w:r>
      <w:r w:rsidR="00FC7D03">
        <w:rPr>
          <w:rFonts w:ascii="Garamond" w:hAnsi="Garamond"/>
          <w:sz w:val="24"/>
        </w:rPr>
        <w:t>contributory basis.</w:t>
      </w:r>
      <w:r w:rsidR="00D6416D">
        <w:rPr>
          <w:rFonts w:ascii="Garamond" w:hAnsi="Garamond"/>
          <w:sz w:val="24"/>
        </w:rPr>
        <w:t xml:space="preserve"> </w:t>
      </w:r>
      <w:r w:rsidR="005749CE">
        <w:rPr>
          <w:rFonts w:ascii="Garamond" w:hAnsi="Garamond"/>
          <w:sz w:val="24"/>
        </w:rPr>
        <w:t>How would the Scheme look like?</w:t>
      </w:r>
    </w:p>
    <w:p w:rsidR="00D6416D" w:rsidRDefault="009A41AF" w:rsidP="00E47B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Existing</w:t>
      </w:r>
      <w:r w:rsidR="00E15F2F">
        <w:rPr>
          <w:rFonts w:ascii="Garamond" w:hAnsi="Garamond"/>
          <w:sz w:val="24"/>
        </w:rPr>
        <w:t xml:space="preserve"> </w:t>
      </w:r>
      <w:hyperlink r:id="rId8" w:history="1">
        <w:r w:rsidR="00E15F2F" w:rsidRPr="00094FB7">
          <w:rPr>
            <w:rStyle w:val="Hyperlink"/>
            <w:rFonts w:ascii="Garamond" w:hAnsi="Garamond"/>
            <w:sz w:val="24"/>
          </w:rPr>
          <w:t>empirical research</w:t>
        </w:r>
      </w:hyperlink>
      <w:r w:rsidR="00053225">
        <w:rPr>
          <w:rFonts w:ascii="Garamond" w:hAnsi="Garamond"/>
          <w:sz w:val="24"/>
        </w:rPr>
        <w:t xml:space="preserve"> </w:t>
      </w:r>
      <w:r w:rsidR="003F5E45">
        <w:rPr>
          <w:rFonts w:ascii="Garamond" w:hAnsi="Garamond"/>
          <w:sz w:val="24"/>
        </w:rPr>
        <w:t xml:space="preserve">has </w:t>
      </w:r>
      <w:r w:rsidR="00FC7D03">
        <w:rPr>
          <w:rFonts w:ascii="Garamond" w:hAnsi="Garamond"/>
          <w:sz w:val="24"/>
        </w:rPr>
        <w:t>explored</w:t>
      </w:r>
      <w:r w:rsidR="00094FB7">
        <w:rPr>
          <w:rFonts w:ascii="Garamond" w:hAnsi="Garamond"/>
          <w:sz w:val="24"/>
        </w:rPr>
        <w:t xml:space="preserve"> </w:t>
      </w:r>
      <w:r w:rsidR="00B84A59">
        <w:rPr>
          <w:rFonts w:ascii="Garamond" w:hAnsi="Garamond"/>
          <w:sz w:val="24"/>
        </w:rPr>
        <w:t>a</w:t>
      </w:r>
      <w:r w:rsidR="003F5E45">
        <w:rPr>
          <w:rFonts w:ascii="Garamond" w:hAnsi="Garamond"/>
          <w:sz w:val="24"/>
        </w:rPr>
        <w:t xml:space="preserve"> </w:t>
      </w:r>
      <w:r w:rsidR="003F5E45" w:rsidRPr="00094FB7">
        <w:rPr>
          <w:rFonts w:ascii="Garamond" w:hAnsi="Garamond"/>
          <w:noProof/>
          <w:sz w:val="24"/>
        </w:rPr>
        <w:t>potential</w:t>
      </w:r>
      <w:r w:rsidR="00053225">
        <w:rPr>
          <w:rFonts w:ascii="Garamond" w:hAnsi="Garamond"/>
          <w:sz w:val="24"/>
        </w:rPr>
        <w:t xml:space="preserve"> design of the S</w:t>
      </w:r>
      <w:r w:rsidR="003F5E45">
        <w:rPr>
          <w:rFonts w:ascii="Garamond" w:hAnsi="Garamond"/>
          <w:sz w:val="24"/>
        </w:rPr>
        <w:t>cheme that cou</w:t>
      </w:r>
      <w:r>
        <w:rPr>
          <w:rFonts w:ascii="Garamond" w:hAnsi="Garamond"/>
          <w:sz w:val="24"/>
        </w:rPr>
        <w:t>ld be feasible.</w:t>
      </w:r>
      <w:r w:rsidR="00053225">
        <w:rPr>
          <w:rFonts w:ascii="Garamond" w:hAnsi="Garamond"/>
          <w:sz w:val="24"/>
        </w:rPr>
        <w:t xml:space="preserve"> Ideally, the Scheme is imagined as </w:t>
      </w:r>
      <w:r w:rsidR="00FD1CC4">
        <w:rPr>
          <w:rFonts w:ascii="Garamond" w:hAnsi="Garamond"/>
          <w:sz w:val="24"/>
        </w:rPr>
        <w:t xml:space="preserve">a </w:t>
      </w:r>
      <w:r w:rsidR="00053225">
        <w:rPr>
          <w:rFonts w:ascii="Garamond" w:hAnsi="Garamond"/>
          <w:sz w:val="24"/>
        </w:rPr>
        <w:t>simple</w:t>
      </w:r>
      <w:r w:rsidR="00980200">
        <w:rPr>
          <w:rFonts w:ascii="Garamond" w:hAnsi="Garamond"/>
          <w:sz w:val="24"/>
        </w:rPr>
        <w:t xml:space="preserve"> and sharp </w:t>
      </w:r>
      <w:r w:rsidR="00FD1CC4">
        <w:rPr>
          <w:rFonts w:ascii="Garamond" w:hAnsi="Garamond"/>
          <w:sz w:val="24"/>
        </w:rPr>
        <w:t>coordination mechanism.</w:t>
      </w:r>
      <w:r w:rsidR="00053225">
        <w:rPr>
          <w:rFonts w:ascii="Garamond" w:hAnsi="Garamond"/>
          <w:sz w:val="24"/>
        </w:rPr>
        <w:t xml:space="preserve"> </w:t>
      </w:r>
      <w:r w:rsidR="00FD1CC4">
        <w:rPr>
          <w:rFonts w:ascii="Garamond" w:hAnsi="Garamond"/>
          <w:sz w:val="24"/>
        </w:rPr>
        <w:t>Getting benefits would be automatic, limited</w:t>
      </w:r>
      <w:r w:rsidR="00053225">
        <w:rPr>
          <w:rFonts w:ascii="Garamond" w:hAnsi="Garamond"/>
          <w:sz w:val="24"/>
        </w:rPr>
        <w:t xml:space="preserve"> in time (up to 12-18 months), </w:t>
      </w:r>
      <w:r w:rsidR="00FD1CC4">
        <w:rPr>
          <w:rFonts w:ascii="Garamond" w:hAnsi="Garamond"/>
          <w:sz w:val="24"/>
        </w:rPr>
        <w:t xml:space="preserve">and </w:t>
      </w:r>
      <w:r w:rsidR="00053225">
        <w:rPr>
          <w:rFonts w:ascii="Garamond" w:hAnsi="Garamond"/>
          <w:sz w:val="24"/>
        </w:rPr>
        <w:t>linked to national contributions to the supranational fund.</w:t>
      </w:r>
      <w:r>
        <w:rPr>
          <w:rFonts w:ascii="Garamond" w:hAnsi="Garamond"/>
          <w:sz w:val="24"/>
        </w:rPr>
        <w:t xml:space="preserve"> </w:t>
      </w:r>
      <w:hyperlink r:id="rId9" w:history="1">
        <w:r w:rsidR="00053225" w:rsidRPr="00AA0298">
          <w:rPr>
            <w:rStyle w:val="Hyperlink"/>
            <w:rFonts w:ascii="Garamond" w:hAnsi="Garamond"/>
            <w:sz w:val="24"/>
          </w:rPr>
          <w:t>Eligibility</w:t>
        </w:r>
      </w:hyperlink>
      <w:r w:rsidR="00053225">
        <w:rPr>
          <w:rFonts w:ascii="Garamond" w:hAnsi="Garamond"/>
          <w:sz w:val="24"/>
        </w:rPr>
        <w:t xml:space="preserve"> for the Scheme would entail harmonised job search activities</w:t>
      </w:r>
      <w:r w:rsidR="001F7E57">
        <w:rPr>
          <w:rFonts w:ascii="Garamond" w:hAnsi="Garamond"/>
          <w:sz w:val="24"/>
        </w:rPr>
        <w:t xml:space="preserve"> on </w:t>
      </w:r>
      <w:r w:rsidR="005E2485">
        <w:rPr>
          <w:rFonts w:ascii="Garamond" w:hAnsi="Garamond"/>
          <w:sz w:val="24"/>
        </w:rPr>
        <w:t xml:space="preserve">the </w:t>
      </w:r>
      <w:r w:rsidR="001F7E57">
        <w:rPr>
          <w:rFonts w:ascii="Garamond" w:hAnsi="Garamond"/>
          <w:sz w:val="24"/>
        </w:rPr>
        <w:t>European level</w:t>
      </w:r>
      <w:r w:rsidR="00053225">
        <w:rPr>
          <w:rFonts w:ascii="Garamond" w:hAnsi="Garamond"/>
          <w:sz w:val="24"/>
        </w:rPr>
        <w:t>.</w:t>
      </w:r>
      <w:r w:rsidR="005749CE">
        <w:rPr>
          <w:rFonts w:ascii="Garamond" w:hAnsi="Garamond"/>
          <w:sz w:val="24"/>
        </w:rPr>
        <w:t xml:space="preserve"> </w:t>
      </w:r>
      <w:r w:rsidR="00FD1CC4">
        <w:rPr>
          <w:rFonts w:ascii="Garamond" w:hAnsi="Garamond"/>
          <w:sz w:val="24"/>
        </w:rPr>
        <w:t xml:space="preserve">To put is simply, a certain degree of convergence and </w:t>
      </w:r>
      <w:r w:rsidR="00980200">
        <w:rPr>
          <w:rFonts w:ascii="Garamond" w:hAnsi="Garamond"/>
          <w:sz w:val="24"/>
        </w:rPr>
        <w:t xml:space="preserve">harmonization </w:t>
      </w:r>
      <w:r w:rsidR="00FD1CC4">
        <w:rPr>
          <w:rFonts w:ascii="Garamond" w:hAnsi="Garamond"/>
          <w:sz w:val="24"/>
        </w:rPr>
        <w:t>is required</w:t>
      </w:r>
      <w:r w:rsidR="00980200">
        <w:rPr>
          <w:rFonts w:ascii="Garamond" w:hAnsi="Garamond"/>
          <w:sz w:val="24"/>
        </w:rPr>
        <w:t xml:space="preserve"> at the European level</w:t>
      </w:r>
      <w:r w:rsidR="00FD1CC4">
        <w:rPr>
          <w:rFonts w:ascii="Garamond" w:hAnsi="Garamond"/>
          <w:sz w:val="24"/>
        </w:rPr>
        <w:t>.</w:t>
      </w:r>
      <w:r w:rsidR="005749CE">
        <w:rPr>
          <w:rFonts w:ascii="Garamond" w:hAnsi="Garamond"/>
          <w:sz w:val="24"/>
        </w:rPr>
        <w:t xml:space="preserve"> </w:t>
      </w:r>
      <w:r w:rsidR="00FD1CC4">
        <w:rPr>
          <w:rFonts w:ascii="Garamond" w:hAnsi="Garamond"/>
          <w:sz w:val="24"/>
        </w:rPr>
        <w:t>Yet, a</w:t>
      </w:r>
      <w:r w:rsidR="005749CE">
        <w:rPr>
          <w:rFonts w:ascii="Garamond" w:hAnsi="Garamond"/>
          <w:sz w:val="24"/>
        </w:rPr>
        <w:t xml:space="preserve">re macroeconomic trends convergent enough? </w:t>
      </w:r>
    </w:p>
    <w:p w:rsidR="00B0332E" w:rsidRDefault="005749CE" w:rsidP="005A323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</w:t>
      </w:r>
      <w:r w:rsidR="005A3234">
        <w:rPr>
          <w:rFonts w:ascii="Garamond" w:hAnsi="Garamond"/>
          <w:sz w:val="24"/>
        </w:rPr>
        <w:t>oordination mechanism</w:t>
      </w:r>
      <w:r w:rsidR="00C60BD5">
        <w:rPr>
          <w:rFonts w:ascii="Garamond" w:hAnsi="Garamond"/>
          <w:sz w:val="24"/>
        </w:rPr>
        <w:t>s</w:t>
      </w:r>
      <w:r w:rsidR="005A3234">
        <w:rPr>
          <w:rFonts w:ascii="Garamond" w:hAnsi="Garamond"/>
          <w:sz w:val="24"/>
        </w:rPr>
        <w:t xml:space="preserve"> presuppo</w:t>
      </w:r>
      <w:r w:rsidR="009A41AF">
        <w:rPr>
          <w:rFonts w:ascii="Garamond" w:hAnsi="Garamond"/>
          <w:sz w:val="24"/>
        </w:rPr>
        <w:t xml:space="preserve">se a certain degree of </w:t>
      </w:r>
      <w:r w:rsidR="00060D4F">
        <w:rPr>
          <w:rFonts w:ascii="Garamond" w:hAnsi="Garamond"/>
          <w:sz w:val="24"/>
        </w:rPr>
        <w:t xml:space="preserve">policy </w:t>
      </w:r>
      <w:r w:rsidR="005A3234">
        <w:rPr>
          <w:rFonts w:ascii="Garamond" w:hAnsi="Garamond"/>
          <w:sz w:val="24"/>
        </w:rPr>
        <w:t>convergence</w:t>
      </w:r>
      <w:r w:rsidR="009A41AF">
        <w:rPr>
          <w:rFonts w:ascii="Garamond" w:hAnsi="Garamond"/>
          <w:sz w:val="24"/>
        </w:rPr>
        <w:t xml:space="preserve"> within the Union</w:t>
      </w:r>
      <w:r w:rsidR="005A3234">
        <w:rPr>
          <w:rFonts w:ascii="Garamond" w:hAnsi="Garamond"/>
          <w:sz w:val="24"/>
        </w:rPr>
        <w:t xml:space="preserve">. </w:t>
      </w:r>
      <w:r w:rsidR="007D7F67">
        <w:rPr>
          <w:rFonts w:ascii="Garamond" w:hAnsi="Garamond"/>
          <w:sz w:val="24"/>
        </w:rPr>
        <w:t xml:space="preserve">This was a guiding principle of the 1989 </w:t>
      </w:r>
      <w:hyperlink r:id="rId10" w:history="1">
        <w:proofErr w:type="spellStart"/>
        <w:r w:rsidR="007D7F67" w:rsidRPr="007D7F67">
          <w:rPr>
            <w:rStyle w:val="Hyperlink"/>
            <w:rFonts w:ascii="Garamond" w:hAnsi="Garamond"/>
            <w:sz w:val="24"/>
          </w:rPr>
          <w:t>Delors</w:t>
        </w:r>
        <w:proofErr w:type="spellEnd"/>
        <w:r w:rsidR="007D7F67" w:rsidRPr="007D7F67">
          <w:rPr>
            <w:rStyle w:val="Hyperlink"/>
            <w:rFonts w:ascii="Garamond" w:hAnsi="Garamond"/>
            <w:sz w:val="24"/>
          </w:rPr>
          <w:t xml:space="preserve"> Report</w:t>
        </w:r>
      </w:hyperlink>
      <w:r w:rsidR="007D7F67">
        <w:rPr>
          <w:rFonts w:ascii="Garamond" w:hAnsi="Garamond"/>
          <w:sz w:val="24"/>
        </w:rPr>
        <w:t xml:space="preserve"> on achieving the single currency in the European Community. </w:t>
      </w:r>
      <w:r w:rsidR="00060D4F">
        <w:rPr>
          <w:rFonts w:ascii="Garamond" w:hAnsi="Garamond"/>
          <w:sz w:val="24"/>
        </w:rPr>
        <w:t xml:space="preserve">By </w:t>
      </w:r>
      <w:hyperlink r:id="rId11" w:history="1">
        <w:r w:rsidR="00060D4F" w:rsidRPr="00AA0298">
          <w:rPr>
            <w:rStyle w:val="Hyperlink"/>
            <w:rFonts w:ascii="Garamond" w:hAnsi="Garamond"/>
            <w:sz w:val="24"/>
          </w:rPr>
          <w:t>definition</w:t>
        </w:r>
      </w:hyperlink>
      <w:r w:rsidR="00060D4F">
        <w:rPr>
          <w:rFonts w:ascii="Garamond" w:hAnsi="Garamond"/>
          <w:sz w:val="24"/>
        </w:rPr>
        <w:t>, policy convergence is a tendency for countries to develop resemblances in structures, processes</w:t>
      </w:r>
      <w:r w:rsidR="00D27C57">
        <w:rPr>
          <w:rFonts w:ascii="Garamond" w:hAnsi="Garamond"/>
          <w:sz w:val="24"/>
        </w:rPr>
        <w:t>, outcomes</w:t>
      </w:r>
      <w:r w:rsidR="00060D4F">
        <w:rPr>
          <w:rFonts w:ascii="Garamond" w:hAnsi="Garamond"/>
          <w:sz w:val="24"/>
        </w:rPr>
        <w:t xml:space="preserve"> and performances</w:t>
      </w:r>
      <w:r w:rsidR="00BD3A55">
        <w:rPr>
          <w:rFonts w:ascii="Garamond" w:hAnsi="Garamond"/>
          <w:sz w:val="24"/>
        </w:rPr>
        <w:t xml:space="preserve"> over time</w:t>
      </w:r>
      <w:r w:rsidR="00060D4F">
        <w:rPr>
          <w:rFonts w:ascii="Garamond" w:hAnsi="Garamond"/>
          <w:sz w:val="24"/>
        </w:rPr>
        <w:t>.</w:t>
      </w:r>
      <w:r w:rsidR="006A68D7">
        <w:rPr>
          <w:rFonts w:ascii="Garamond" w:hAnsi="Garamond"/>
          <w:sz w:val="24"/>
        </w:rPr>
        <w:t xml:space="preserve"> </w:t>
      </w:r>
      <w:r w:rsidR="00976116">
        <w:rPr>
          <w:rFonts w:ascii="Garamond" w:hAnsi="Garamond"/>
          <w:sz w:val="24"/>
        </w:rPr>
        <w:t>Nonetheless</w:t>
      </w:r>
      <w:r w:rsidR="005A3234" w:rsidRPr="00B0332E">
        <w:rPr>
          <w:rFonts w:ascii="Garamond" w:hAnsi="Garamond"/>
          <w:sz w:val="24"/>
        </w:rPr>
        <w:t>,</w:t>
      </w:r>
      <w:r w:rsidR="00B0332E" w:rsidRPr="00B0332E">
        <w:rPr>
          <w:rFonts w:ascii="Garamond" w:hAnsi="Garamond"/>
          <w:sz w:val="24"/>
        </w:rPr>
        <w:t xml:space="preserve"> divergence is one of the main EU policy challenge</w:t>
      </w:r>
      <w:r w:rsidR="00B0332E">
        <w:rPr>
          <w:rFonts w:ascii="Garamond" w:hAnsi="Garamond"/>
          <w:sz w:val="24"/>
        </w:rPr>
        <w:t>s</w:t>
      </w:r>
      <w:r w:rsidR="00B0332E" w:rsidRPr="00B0332E">
        <w:rPr>
          <w:rFonts w:ascii="Garamond" w:hAnsi="Garamond"/>
          <w:sz w:val="24"/>
        </w:rPr>
        <w:t xml:space="preserve"> and</w:t>
      </w:r>
      <w:r w:rsidR="009A41AF">
        <w:rPr>
          <w:rFonts w:ascii="Garamond" w:hAnsi="Garamond"/>
          <w:sz w:val="24"/>
        </w:rPr>
        <w:t xml:space="preserve"> has been </w:t>
      </w:r>
      <w:r w:rsidR="003107F1">
        <w:rPr>
          <w:rFonts w:ascii="Garamond" w:hAnsi="Garamond"/>
          <w:sz w:val="24"/>
        </w:rPr>
        <w:t xml:space="preserve">a </w:t>
      </w:r>
      <w:r w:rsidR="009A41AF">
        <w:rPr>
          <w:rFonts w:ascii="Garamond" w:hAnsi="Garamond"/>
          <w:sz w:val="24"/>
        </w:rPr>
        <w:t xml:space="preserve">“hot topic” </w:t>
      </w:r>
      <w:r w:rsidR="006A68D7">
        <w:rPr>
          <w:rFonts w:ascii="Garamond" w:hAnsi="Garamond"/>
          <w:sz w:val="24"/>
        </w:rPr>
        <w:t>for over a decade</w:t>
      </w:r>
      <w:r w:rsidR="003107F1">
        <w:rPr>
          <w:rFonts w:ascii="Garamond" w:hAnsi="Garamond"/>
          <w:sz w:val="24"/>
        </w:rPr>
        <w:t>.</w:t>
      </w:r>
      <w:r w:rsidR="005A3234">
        <w:rPr>
          <w:rFonts w:ascii="Garamond" w:hAnsi="Garamond"/>
          <w:sz w:val="24"/>
        </w:rPr>
        <w:t xml:space="preserve"> </w:t>
      </w:r>
      <w:r w:rsidR="00B84A59">
        <w:rPr>
          <w:rFonts w:ascii="Garamond" w:hAnsi="Garamond"/>
          <w:sz w:val="24"/>
        </w:rPr>
        <w:t>For example, there is an obvious divergent trend</w:t>
      </w:r>
      <w:r w:rsidR="00B0332E">
        <w:rPr>
          <w:rFonts w:ascii="Garamond" w:hAnsi="Garamond"/>
          <w:sz w:val="24"/>
        </w:rPr>
        <w:t xml:space="preserve"> regarding macroeconomic indicators such as </w:t>
      </w:r>
      <w:r w:rsidR="00D27C57">
        <w:rPr>
          <w:rFonts w:ascii="Garamond" w:hAnsi="Garamond"/>
          <w:sz w:val="24"/>
        </w:rPr>
        <w:t xml:space="preserve">the </w:t>
      </w:r>
      <w:r w:rsidR="00B0332E">
        <w:rPr>
          <w:rFonts w:ascii="Garamond" w:hAnsi="Garamond"/>
          <w:sz w:val="24"/>
        </w:rPr>
        <w:t>current account balance. On the one side, there is Northern</w:t>
      </w:r>
      <w:r w:rsidR="000475A9">
        <w:rPr>
          <w:rFonts w:ascii="Garamond" w:hAnsi="Garamond"/>
          <w:sz w:val="24"/>
        </w:rPr>
        <w:t xml:space="preserve"> Eurozone</w:t>
      </w:r>
      <w:r w:rsidR="00B0332E">
        <w:rPr>
          <w:rFonts w:ascii="Garamond" w:hAnsi="Garamond"/>
          <w:sz w:val="24"/>
        </w:rPr>
        <w:t xml:space="preserve"> that runs account surpluses. On the other side, there is </w:t>
      </w:r>
      <w:r w:rsidR="00D27C57">
        <w:rPr>
          <w:rFonts w:ascii="Garamond" w:hAnsi="Garamond"/>
          <w:sz w:val="24"/>
        </w:rPr>
        <w:t xml:space="preserve">the </w:t>
      </w:r>
      <w:r w:rsidR="00B0332E">
        <w:rPr>
          <w:rFonts w:ascii="Garamond" w:hAnsi="Garamond"/>
          <w:sz w:val="24"/>
        </w:rPr>
        <w:t xml:space="preserve">Southern block of countries that continuously </w:t>
      </w:r>
      <w:r w:rsidR="000475A9">
        <w:rPr>
          <w:rFonts w:ascii="Garamond" w:hAnsi="Garamond"/>
          <w:sz w:val="24"/>
        </w:rPr>
        <w:t xml:space="preserve">run </w:t>
      </w:r>
      <w:r w:rsidR="00D27C57">
        <w:rPr>
          <w:rFonts w:ascii="Garamond" w:hAnsi="Garamond"/>
          <w:sz w:val="24"/>
        </w:rPr>
        <w:t xml:space="preserve">current </w:t>
      </w:r>
      <w:r w:rsidR="00B0332E">
        <w:rPr>
          <w:rFonts w:ascii="Garamond" w:hAnsi="Garamond"/>
          <w:sz w:val="24"/>
        </w:rPr>
        <w:t xml:space="preserve">account deficits. </w:t>
      </w:r>
      <w:r w:rsidR="00436B79">
        <w:rPr>
          <w:rFonts w:ascii="Garamond" w:hAnsi="Garamond"/>
          <w:sz w:val="24"/>
        </w:rPr>
        <w:t xml:space="preserve">Because of this, </w:t>
      </w:r>
      <w:r w:rsidR="000475A9">
        <w:rPr>
          <w:rFonts w:ascii="Garamond" w:hAnsi="Garamond"/>
          <w:sz w:val="24"/>
        </w:rPr>
        <w:t xml:space="preserve">it is </w:t>
      </w:r>
      <w:r w:rsidR="000475A9">
        <w:rPr>
          <w:rFonts w:ascii="Garamond" w:hAnsi="Garamond"/>
          <w:sz w:val="24"/>
        </w:rPr>
        <w:lastRenderedPageBreak/>
        <w:t>challenging to figure out the right policy</w:t>
      </w:r>
      <w:r>
        <w:rPr>
          <w:rFonts w:ascii="Garamond" w:hAnsi="Garamond"/>
          <w:sz w:val="24"/>
        </w:rPr>
        <w:t xml:space="preserve"> coordination</w:t>
      </w:r>
      <w:r w:rsidR="000475A9">
        <w:rPr>
          <w:rFonts w:ascii="Garamond" w:hAnsi="Garamond"/>
          <w:sz w:val="24"/>
        </w:rPr>
        <w:t xml:space="preserve"> measures when asymmetric shock</w:t>
      </w:r>
      <w:r w:rsidR="00D27C57">
        <w:rPr>
          <w:rFonts w:ascii="Garamond" w:hAnsi="Garamond"/>
          <w:sz w:val="24"/>
        </w:rPr>
        <w:t>s</w:t>
      </w:r>
      <w:r w:rsidR="000475A9">
        <w:rPr>
          <w:rFonts w:ascii="Garamond" w:hAnsi="Garamond"/>
          <w:sz w:val="24"/>
        </w:rPr>
        <w:t xml:space="preserve"> hits the Union. </w:t>
      </w:r>
      <w:r w:rsidR="003107F1">
        <w:rPr>
          <w:rFonts w:ascii="Garamond" w:hAnsi="Garamond"/>
          <w:sz w:val="24"/>
        </w:rPr>
        <w:t xml:space="preserve">The argument goes as far as </w:t>
      </w:r>
      <w:hyperlink r:id="rId12" w:history="1">
        <w:r w:rsidR="003107F1" w:rsidRPr="003107F1">
          <w:rPr>
            <w:rStyle w:val="Hyperlink"/>
            <w:rFonts w:ascii="Garamond" w:hAnsi="Garamond"/>
            <w:sz w:val="24"/>
          </w:rPr>
          <w:t>highlighting</w:t>
        </w:r>
      </w:hyperlink>
      <w:r w:rsidR="000475A9">
        <w:rPr>
          <w:rFonts w:ascii="Garamond" w:hAnsi="Garamond"/>
          <w:sz w:val="24"/>
        </w:rPr>
        <w:t xml:space="preserve"> divergent trends</w:t>
      </w:r>
      <w:r w:rsidR="003107F1">
        <w:rPr>
          <w:rFonts w:ascii="Garamond" w:hAnsi="Garamond"/>
          <w:sz w:val="24"/>
        </w:rPr>
        <w:t xml:space="preserve"> within the Union as the main generator of </w:t>
      </w:r>
      <w:r w:rsidR="00B84A59">
        <w:rPr>
          <w:rFonts w:ascii="Garamond" w:hAnsi="Garamond"/>
          <w:sz w:val="24"/>
        </w:rPr>
        <w:t xml:space="preserve">the recent </w:t>
      </w:r>
      <w:r w:rsidR="003107F1">
        <w:rPr>
          <w:rFonts w:ascii="Garamond" w:hAnsi="Garamond"/>
          <w:sz w:val="24"/>
        </w:rPr>
        <w:t xml:space="preserve">sovereign debt crisis. </w:t>
      </w:r>
      <w:r w:rsidR="000475A9">
        <w:rPr>
          <w:rFonts w:ascii="Garamond" w:hAnsi="Garamond"/>
          <w:sz w:val="24"/>
        </w:rPr>
        <w:t xml:space="preserve">Thus, for the single currency area, convergence is a pre-condition for </w:t>
      </w:r>
      <w:r w:rsidR="00980200">
        <w:rPr>
          <w:rFonts w:ascii="Garamond" w:hAnsi="Garamond"/>
          <w:sz w:val="24"/>
        </w:rPr>
        <w:t>its efficient functioning.</w:t>
      </w:r>
    </w:p>
    <w:p w:rsidR="005D22C1" w:rsidRDefault="000475A9" w:rsidP="005A323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The divergence </w:t>
      </w:r>
      <w:r w:rsidR="009A41AF">
        <w:rPr>
          <w:rFonts w:ascii="Garamond" w:hAnsi="Garamond"/>
          <w:sz w:val="24"/>
        </w:rPr>
        <w:t>argument can</w:t>
      </w:r>
      <w:r w:rsidR="00E072C0">
        <w:rPr>
          <w:rFonts w:ascii="Garamond" w:hAnsi="Garamond"/>
          <w:sz w:val="24"/>
        </w:rPr>
        <w:t xml:space="preserve"> be directly</w:t>
      </w:r>
      <w:r w:rsidR="00D27C57">
        <w:rPr>
          <w:rFonts w:ascii="Garamond" w:hAnsi="Garamond"/>
          <w:sz w:val="24"/>
        </w:rPr>
        <w:t xml:space="preserve"> applied</w:t>
      </w:r>
      <w:r w:rsidR="00E072C0">
        <w:rPr>
          <w:rFonts w:ascii="Garamond" w:hAnsi="Garamond"/>
          <w:sz w:val="24"/>
        </w:rPr>
        <w:t xml:space="preserve"> on the </w:t>
      </w:r>
      <w:r w:rsidR="009A41AF">
        <w:rPr>
          <w:rFonts w:ascii="Garamond" w:hAnsi="Garamond"/>
          <w:sz w:val="24"/>
        </w:rPr>
        <w:t>Scheme</w:t>
      </w:r>
      <w:r w:rsidR="00E072C0">
        <w:rPr>
          <w:rFonts w:ascii="Garamond" w:hAnsi="Garamond"/>
          <w:sz w:val="24"/>
        </w:rPr>
        <w:t>.</w:t>
      </w:r>
      <w:r>
        <w:rPr>
          <w:rFonts w:ascii="Garamond" w:hAnsi="Garamond"/>
          <w:sz w:val="24"/>
        </w:rPr>
        <w:t xml:space="preserve"> The Scheme’s mission is to tackle unemployment</w:t>
      </w:r>
      <w:r w:rsidR="00D27C57">
        <w:rPr>
          <w:rFonts w:ascii="Garamond" w:hAnsi="Garamond"/>
          <w:sz w:val="24"/>
        </w:rPr>
        <w:t xml:space="preserve"> as</w:t>
      </w:r>
      <w:r w:rsidR="005D22C1">
        <w:rPr>
          <w:rFonts w:ascii="Garamond" w:hAnsi="Garamond"/>
          <w:sz w:val="24"/>
        </w:rPr>
        <w:t xml:space="preserve"> </w:t>
      </w:r>
      <w:r w:rsidR="00D27C57">
        <w:rPr>
          <w:rFonts w:ascii="Garamond" w:hAnsi="Garamond"/>
          <w:sz w:val="24"/>
        </w:rPr>
        <w:t>one of the most</w:t>
      </w:r>
      <w:r w:rsidR="00980200">
        <w:rPr>
          <w:rFonts w:ascii="Garamond" w:hAnsi="Garamond"/>
          <w:sz w:val="24"/>
        </w:rPr>
        <w:t xml:space="preserve"> </w:t>
      </w:r>
      <w:r w:rsidR="005749CE">
        <w:rPr>
          <w:rFonts w:ascii="Garamond" w:hAnsi="Garamond"/>
          <w:sz w:val="24"/>
        </w:rPr>
        <w:t xml:space="preserve">crucial </w:t>
      </w:r>
      <w:r w:rsidR="005D22C1">
        <w:rPr>
          <w:rFonts w:ascii="Garamond" w:hAnsi="Garamond"/>
          <w:sz w:val="24"/>
        </w:rPr>
        <w:t xml:space="preserve">macroeconomic </w:t>
      </w:r>
      <w:r w:rsidR="005749CE">
        <w:rPr>
          <w:rFonts w:ascii="Garamond" w:hAnsi="Garamond"/>
          <w:sz w:val="24"/>
        </w:rPr>
        <w:t>parameter</w:t>
      </w:r>
      <w:r w:rsidR="00D27C57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.</w:t>
      </w:r>
      <w:r w:rsidR="005E2485">
        <w:rPr>
          <w:rFonts w:ascii="Garamond" w:hAnsi="Garamond"/>
          <w:sz w:val="24"/>
        </w:rPr>
        <w:t xml:space="preserve"> </w:t>
      </w:r>
      <w:r w:rsidR="00E0256C">
        <w:rPr>
          <w:rFonts w:ascii="Garamond" w:hAnsi="Garamond"/>
          <w:sz w:val="24"/>
        </w:rPr>
        <w:t xml:space="preserve">Even though the average unemployment in the Eurozone is </w:t>
      </w:r>
      <w:hyperlink r:id="rId13" w:history="1">
        <w:r w:rsidR="00E0256C" w:rsidRPr="00E0256C">
          <w:rPr>
            <w:rStyle w:val="Hyperlink"/>
            <w:rFonts w:ascii="Garamond" w:hAnsi="Garamond"/>
            <w:sz w:val="24"/>
          </w:rPr>
          <w:t>decreasing</w:t>
        </w:r>
      </w:hyperlink>
      <w:r w:rsidR="00E0256C">
        <w:rPr>
          <w:rFonts w:ascii="Garamond" w:hAnsi="Garamond"/>
          <w:sz w:val="24"/>
        </w:rPr>
        <w:t xml:space="preserve">, there are still significant </w:t>
      </w:r>
      <w:hyperlink r:id="rId14" w:history="1">
        <w:r w:rsidR="00E0256C" w:rsidRPr="00E0256C">
          <w:rPr>
            <w:rStyle w:val="Hyperlink"/>
            <w:rFonts w:ascii="Garamond" w:hAnsi="Garamond"/>
            <w:sz w:val="24"/>
          </w:rPr>
          <w:t>discrepancies</w:t>
        </w:r>
      </w:hyperlink>
      <w:r w:rsidR="00E0256C">
        <w:rPr>
          <w:rFonts w:ascii="Garamond" w:hAnsi="Garamond"/>
          <w:sz w:val="24"/>
        </w:rPr>
        <w:t xml:space="preserve"> from the average</w:t>
      </w:r>
      <w:r w:rsidR="00BF097E">
        <w:rPr>
          <w:rFonts w:ascii="Garamond" w:hAnsi="Garamond"/>
          <w:sz w:val="24"/>
        </w:rPr>
        <w:t xml:space="preserve"> that signify divergent trends on </w:t>
      </w:r>
      <w:r w:rsidR="00D27C57">
        <w:rPr>
          <w:rFonts w:ascii="Garamond" w:hAnsi="Garamond"/>
          <w:sz w:val="24"/>
        </w:rPr>
        <w:t>the</w:t>
      </w:r>
      <w:r w:rsidR="001005B4">
        <w:rPr>
          <w:rFonts w:ascii="Garamond" w:hAnsi="Garamond"/>
          <w:sz w:val="24"/>
        </w:rPr>
        <w:t xml:space="preserve"> </w:t>
      </w:r>
      <w:r w:rsidR="00BF097E">
        <w:rPr>
          <w:rFonts w:ascii="Garamond" w:hAnsi="Garamond"/>
          <w:sz w:val="24"/>
        </w:rPr>
        <w:t>national level.</w:t>
      </w:r>
      <w:r w:rsidR="00C46BCF">
        <w:rPr>
          <w:rFonts w:ascii="Garamond" w:hAnsi="Garamond"/>
          <w:sz w:val="24"/>
        </w:rPr>
        <w:t xml:space="preserve"> </w:t>
      </w:r>
      <w:r w:rsidR="005E2485">
        <w:rPr>
          <w:rFonts w:ascii="Garamond" w:hAnsi="Garamond"/>
          <w:sz w:val="24"/>
        </w:rPr>
        <w:t>Th</w:t>
      </w:r>
      <w:r w:rsidR="00BF097E">
        <w:rPr>
          <w:rFonts w:ascii="Garamond" w:hAnsi="Garamond"/>
          <w:sz w:val="24"/>
        </w:rPr>
        <w:t>e logic is simple - the greater</w:t>
      </w:r>
      <w:r w:rsidR="005E2485">
        <w:rPr>
          <w:rFonts w:ascii="Garamond" w:hAnsi="Garamond"/>
          <w:sz w:val="24"/>
        </w:rPr>
        <w:t xml:space="preserve"> </w:t>
      </w:r>
      <w:r w:rsidR="00D27C57">
        <w:rPr>
          <w:rFonts w:ascii="Garamond" w:hAnsi="Garamond"/>
          <w:sz w:val="24"/>
        </w:rPr>
        <w:t xml:space="preserve">the </w:t>
      </w:r>
      <w:r w:rsidR="00BF097E">
        <w:rPr>
          <w:rFonts w:ascii="Garamond" w:hAnsi="Garamond"/>
          <w:sz w:val="24"/>
        </w:rPr>
        <w:t xml:space="preserve">divergence </w:t>
      </w:r>
      <w:r w:rsidR="00D27C57">
        <w:rPr>
          <w:rFonts w:ascii="Garamond" w:hAnsi="Garamond"/>
          <w:sz w:val="24"/>
        </w:rPr>
        <w:t>in</w:t>
      </w:r>
      <w:r w:rsidR="005E2485">
        <w:rPr>
          <w:rFonts w:ascii="Garamond" w:hAnsi="Garamond"/>
          <w:sz w:val="24"/>
        </w:rPr>
        <w:t xml:space="preserve"> </w:t>
      </w:r>
      <w:r w:rsidR="00BF097E">
        <w:rPr>
          <w:rFonts w:ascii="Garamond" w:hAnsi="Garamond"/>
          <w:sz w:val="24"/>
        </w:rPr>
        <w:t>unemployment</w:t>
      </w:r>
      <w:r w:rsidR="005E2485">
        <w:rPr>
          <w:rFonts w:ascii="Garamond" w:hAnsi="Garamond"/>
          <w:sz w:val="24"/>
        </w:rPr>
        <w:t xml:space="preserve"> trends within the Union, the lower</w:t>
      </w:r>
      <w:r w:rsidR="00D27C57">
        <w:rPr>
          <w:rFonts w:ascii="Garamond" w:hAnsi="Garamond"/>
          <w:sz w:val="24"/>
        </w:rPr>
        <w:t xml:space="preserve"> the </w:t>
      </w:r>
      <w:r w:rsidR="005E2485">
        <w:rPr>
          <w:rFonts w:ascii="Garamond" w:hAnsi="Garamond"/>
          <w:sz w:val="24"/>
        </w:rPr>
        <w:t>effectiveness of the Scheme.</w:t>
      </w:r>
      <w:r w:rsidR="005D22C1">
        <w:rPr>
          <w:rFonts w:ascii="Garamond" w:hAnsi="Garamond"/>
          <w:sz w:val="24"/>
        </w:rPr>
        <w:t xml:space="preserve"> </w:t>
      </w:r>
    </w:p>
    <w:p w:rsidR="008823E4" w:rsidRPr="005D22C1" w:rsidRDefault="005A3234" w:rsidP="005A3234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On top of that, current national unemployment schemes are far from </w:t>
      </w:r>
      <w:r w:rsidR="00216250">
        <w:rPr>
          <w:rFonts w:ascii="Garamond" w:hAnsi="Garamond"/>
          <w:sz w:val="24"/>
        </w:rPr>
        <w:t>being</w:t>
      </w:r>
      <w:r>
        <w:rPr>
          <w:rFonts w:ascii="Garamond" w:hAnsi="Garamond"/>
          <w:sz w:val="24"/>
        </w:rPr>
        <w:t xml:space="preserve"> </w:t>
      </w:r>
      <w:r w:rsidRPr="00094FB7">
        <w:rPr>
          <w:rFonts w:ascii="Garamond" w:hAnsi="Garamond"/>
          <w:noProof/>
          <w:sz w:val="24"/>
        </w:rPr>
        <w:t>harmoniz</w:t>
      </w:r>
      <w:r w:rsidR="00216250">
        <w:rPr>
          <w:rFonts w:ascii="Garamond" w:hAnsi="Garamond"/>
          <w:noProof/>
          <w:sz w:val="24"/>
        </w:rPr>
        <w:t>ed</w:t>
      </w:r>
      <w:r>
        <w:rPr>
          <w:rFonts w:ascii="Garamond" w:hAnsi="Garamond"/>
          <w:sz w:val="24"/>
        </w:rPr>
        <w:t xml:space="preserve">. </w:t>
      </w:r>
      <w:r w:rsidR="00E0256C">
        <w:rPr>
          <w:rFonts w:ascii="Garamond" w:hAnsi="Garamond"/>
          <w:sz w:val="24"/>
        </w:rPr>
        <w:t>A proof of that are inconsistent</w:t>
      </w:r>
      <w:r>
        <w:rPr>
          <w:rFonts w:ascii="Garamond" w:hAnsi="Garamond"/>
          <w:sz w:val="24"/>
        </w:rPr>
        <w:t xml:space="preserve"> </w:t>
      </w:r>
      <w:r w:rsidR="00E0256C">
        <w:rPr>
          <w:rFonts w:ascii="Garamond" w:hAnsi="Garamond"/>
          <w:sz w:val="24"/>
        </w:rPr>
        <w:t xml:space="preserve">national </w:t>
      </w:r>
      <w:r>
        <w:rPr>
          <w:rFonts w:ascii="Garamond" w:hAnsi="Garamond"/>
          <w:sz w:val="24"/>
        </w:rPr>
        <w:t>policy responses to the</w:t>
      </w:r>
      <w:r w:rsidR="00DA1A65">
        <w:rPr>
          <w:rFonts w:ascii="Garamond" w:hAnsi="Garamond"/>
          <w:sz w:val="24"/>
        </w:rPr>
        <w:t xml:space="preserve"> recent</w:t>
      </w:r>
      <w:r>
        <w:rPr>
          <w:rFonts w:ascii="Garamond" w:hAnsi="Garamond"/>
          <w:sz w:val="24"/>
        </w:rPr>
        <w:t xml:space="preserve"> crisis. Some member states made unemployment benefits more generous and prolonged the duration whereas </w:t>
      </w:r>
      <w:r w:rsidR="009A41AF">
        <w:rPr>
          <w:rFonts w:ascii="Garamond" w:hAnsi="Garamond"/>
          <w:sz w:val="24"/>
        </w:rPr>
        <w:t>others</w:t>
      </w:r>
      <w:r>
        <w:rPr>
          <w:rFonts w:ascii="Garamond" w:hAnsi="Garamond"/>
          <w:sz w:val="24"/>
        </w:rPr>
        <w:t xml:space="preserve"> did the opposite.</w:t>
      </w:r>
      <w:r w:rsidR="00D12402">
        <w:rPr>
          <w:rFonts w:ascii="Garamond" w:hAnsi="Garamond"/>
          <w:sz w:val="24"/>
        </w:rPr>
        <w:t xml:space="preserve"> </w:t>
      </w:r>
      <w:r w:rsidR="00266B8D">
        <w:rPr>
          <w:rFonts w:ascii="Garamond" w:hAnsi="Garamond"/>
          <w:sz w:val="24"/>
        </w:rPr>
        <w:t>The</w:t>
      </w:r>
      <w:r w:rsidR="008E79BF">
        <w:rPr>
          <w:rFonts w:ascii="Garamond" w:hAnsi="Garamond"/>
          <w:sz w:val="24"/>
        </w:rPr>
        <w:t xml:space="preserve">refore, the </w:t>
      </w:r>
      <w:r w:rsidR="00266B8D">
        <w:rPr>
          <w:rFonts w:ascii="Garamond" w:hAnsi="Garamond"/>
          <w:sz w:val="24"/>
        </w:rPr>
        <w:t>supranational Scheme may leave</w:t>
      </w:r>
      <w:r w:rsidR="008E79BF">
        <w:rPr>
          <w:rFonts w:ascii="Garamond" w:hAnsi="Garamond"/>
          <w:sz w:val="24"/>
        </w:rPr>
        <w:t xml:space="preserve"> </w:t>
      </w:r>
      <w:r w:rsidR="001005B4">
        <w:rPr>
          <w:rFonts w:ascii="Garamond" w:hAnsi="Garamond"/>
          <w:sz w:val="24"/>
        </w:rPr>
        <w:t>some member states more satisfied than others. Political tautness is likely to be the result. Not an upright foundation to complete the Union, is it?</w:t>
      </w:r>
    </w:p>
    <w:p w:rsidR="00F8433A" w:rsidRPr="00AB3438" w:rsidRDefault="00480011" w:rsidP="00F8433A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</w:t>
      </w:r>
      <w:r w:rsidR="00E60961">
        <w:rPr>
          <w:rFonts w:ascii="Garamond" w:hAnsi="Garamond"/>
          <w:sz w:val="24"/>
        </w:rPr>
        <w:t xml:space="preserve"> salute </w:t>
      </w:r>
      <w:r w:rsidR="00E60961" w:rsidRPr="00094FB7">
        <w:rPr>
          <w:rFonts w:ascii="Garamond" w:hAnsi="Garamond"/>
          <w:noProof/>
          <w:sz w:val="24"/>
        </w:rPr>
        <w:t>Mr</w:t>
      </w:r>
      <w:r w:rsidR="00E27D3F">
        <w:rPr>
          <w:rFonts w:ascii="Garamond" w:hAnsi="Garamond"/>
          <w:sz w:val="24"/>
        </w:rPr>
        <w:t xml:space="preserve"> Juncker’s persistence for a</w:t>
      </w:r>
      <w:r w:rsidR="00E60961">
        <w:rPr>
          <w:rFonts w:ascii="Garamond" w:hAnsi="Garamond"/>
          <w:sz w:val="24"/>
        </w:rPr>
        <w:t xml:space="preserve"> European social dimension and concrete policy proposal</w:t>
      </w:r>
      <w:r w:rsidR="00E27D3F">
        <w:rPr>
          <w:rFonts w:ascii="Garamond" w:hAnsi="Garamond"/>
          <w:sz w:val="24"/>
        </w:rPr>
        <w:t>s</w:t>
      </w:r>
      <w:r w:rsidR="00E60961">
        <w:rPr>
          <w:rFonts w:ascii="Garamond" w:hAnsi="Garamond"/>
          <w:sz w:val="24"/>
        </w:rPr>
        <w:t xml:space="preserve"> in the form of the </w:t>
      </w:r>
      <w:r w:rsidR="003107F1">
        <w:rPr>
          <w:rFonts w:ascii="Garamond" w:hAnsi="Garamond"/>
          <w:sz w:val="24"/>
        </w:rPr>
        <w:t>Scheme</w:t>
      </w:r>
      <w:r w:rsidR="00E60961">
        <w:rPr>
          <w:rFonts w:ascii="Garamond" w:hAnsi="Garamond"/>
          <w:sz w:val="24"/>
        </w:rPr>
        <w:t xml:space="preserve">. </w:t>
      </w:r>
      <w:r w:rsidR="00291A1B">
        <w:rPr>
          <w:rFonts w:ascii="Garamond" w:hAnsi="Garamond"/>
          <w:sz w:val="24"/>
        </w:rPr>
        <w:t>Yet</w:t>
      </w:r>
      <w:r>
        <w:rPr>
          <w:rFonts w:ascii="Garamond" w:hAnsi="Garamond"/>
          <w:sz w:val="24"/>
        </w:rPr>
        <w:t xml:space="preserve">, </w:t>
      </w:r>
      <w:r w:rsidR="00AB3438">
        <w:rPr>
          <w:rFonts w:ascii="Garamond" w:hAnsi="Garamond"/>
          <w:sz w:val="24"/>
        </w:rPr>
        <w:t xml:space="preserve">a crucial </w:t>
      </w:r>
      <w:r w:rsidR="001E4B68">
        <w:rPr>
          <w:rFonts w:ascii="Garamond" w:hAnsi="Garamond"/>
          <w:sz w:val="24"/>
        </w:rPr>
        <w:t>pre</w:t>
      </w:r>
      <w:r>
        <w:rPr>
          <w:rFonts w:ascii="Garamond" w:hAnsi="Garamond"/>
          <w:sz w:val="24"/>
        </w:rPr>
        <w:t>condition</w:t>
      </w:r>
      <w:r w:rsidR="00AB3438">
        <w:rPr>
          <w:rFonts w:ascii="Garamond" w:hAnsi="Garamond"/>
          <w:sz w:val="24"/>
        </w:rPr>
        <w:t xml:space="preserve"> – policy convergence -</w:t>
      </w:r>
      <w:r>
        <w:rPr>
          <w:rFonts w:ascii="Garamond" w:hAnsi="Garamond"/>
          <w:sz w:val="24"/>
        </w:rPr>
        <w:t xml:space="preserve"> that would underpin the scheme </w:t>
      </w:r>
      <w:r w:rsidR="00AB3438">
        <w:rPr>
          <w:rFonts w:ascii="Garamond" w:hAnsi="Garamond"/>
          <w:sz w:val="24"/>
        </w:rPr>
        <w:t>is</w:t>
      </w:r>
      <w:r>
        <w:rPr>
          <w:rFonts w:ascii="Garamond" w:hAnsi="Garamond"/>
          <w:sz w:val="24"/>
        </w:rPr>
        <w:t xml:space="preserve"> absent.</w:t>
      </w:r>
      <w:r w:rsidR="00A71D47">
        <w:rPr>
          <w:rFonts w:ascii="Garamond" w:hAnsi="Garamond"/>
          <w:sz w:val="24"/>
        </w:rPr>
        <w:t xml:space="preserve"> </w:t>
      </w:r>
      <w:r w:rsidR="0004425C">
        <w:rPr>
          <w:rFonts w:ascii="Garamond" w:hAnsi="Garamond"/>
          <w:sz w:val="24"/>
        </w:rPr>
        <w:t xml:space="preserve">What is more </w:t>
      </w:r>
      <w:r w:rsidR="009A0A2B">
        <w:rPr>
          <w:rFonts w:ascii="Garamond" w:hAnsi="Garamond"/>
          <w:sz w:val="24"/>
        </w:rPr>
        <w:t>upsetting;</w:t>
      </w:r>
      <w:r w:rsidR="0004425C">
        <w:rPr>
          <w:rFonts w:ascii="Garamond" w:hAnsi="Garamond"/>
          <w:sz w:val="24"/>
        </w:rPr>
        <w:t xml:space="preserve"> </w:t>
      </w:r>
      <w:r w:rsidR="00AB3438">
        <w:rPr>
          <w:rFonts w:ascii="Garamond" w:hAnsi="Garamond"/>
          <w:sz w:val="24"/>
        </w:rPr>
        <w:t>the above-depicted precondition has</w:t>
      </w:r>
      <w:r w:rsidR="001E4B68">
        <w:rPr>
          <w:rFonts w:ascii="Garamond" w:hAnsi="Garamond"/>
          <w:sz w:val="24"/>
        </w:rPr>
        <w:t xml:space="preserve"> been</w:t>
      </w:r>
      <w:r w:rsidR="00094FB7">
        <w:rPr>
          <w:rFonts w:ascii="Garamond" w:hAnsi="Garamond"/>
          <w:sz w:val="24"/>
        </w:rPr>
        <w:t xml:space="preserve"> a</w:t>
      </w:r>
      <w:r w:rsidR="001E4B68">
        <w:rPr>
          <w:rFonts w:ascii="Garamond" w:hAnsi="Garamond"/>
          <w:sz w:val="24"/>
        </w:rPr>
        <w:t xml:space="preserve"> </w:t>
      </w:r>
      <w:r w:rsidR="001E4B68" w:rsidRPr="00094FB7">
        <w:rPr>
          <w:rFonts w:ascii="Garamond" w:hAnsi="Garamond"/>
          <w:noProof/>
          <w:sz w:val="24"/>
        </w:rPr>
        <w:t>thorn</w:t>
      </w:r>
      <w:r w:rsidR="001E4B68">
        <w:rPr>
          <w:rFonts w:ascii="Garamond" w:hAnsi="Garamond"/>
          <w:sz w:val="24"/>
        </w:rPr>
        <w:t xml:space="preserve"> in the </w:t>
      </w:r>
      <w:r w:rsidR="003107F1">
        <w:rPr>
          <w:rFonts w:ascii="Garamond" w:hAnsi="Garamond"/>
          <w:sz w:val="24"/>
        </w:rPr>
        <w:t>Union’s</w:t>
      </w:r>
      <w:r w:rsidR="001E4B68">
        <w:rPr>
          <w:rFonts w:ascii="Garamond" w:hAnsi="Garamond"/>
          <w:sz w:val="24"/>
        </w:rPr>
        <w:t xml:space="preserve"> eye for over a decade</w:t>
      </w:r>
      <w:r w:rsidR="00AB3438">
        <w:rPr>
          <w:rFonts w:ascii="Garamond" w:hAnsi="Garamond"/>
          <w:sz w:val="24"/>
        </w:rPr>
        <w:t>.</w:t>
      </w:r>
      <w:r w:rsidR="00976021">
        <w:rPr>
          <w:rFonts w:ascii="Garamond" w:hAnsi="Garamond"/>
          <w:sz w:val="24"/>
        </w:rPr>
        <w:t xml:space="preserve"> </w:t>
      </w:r>
      <w:r w:rsidR="00A25147">
        <w:rPr>
          <w:rFonts w:ascii="Garamond" w:hAnsi="Garamond"/>
          <w:sz w:val="24"/>
        </w:rPr>
        <w:t xml:space="preserve">Hopefully, </w:t>
      </w:r>
      <w:r w:rsidR="00E27D3F">
        <w:rPr>
          <w:rFonts w:ascii="Garamond" w:hAnsi="Garamond"/>
          <w:sz w:val="24"/>
        </w:rPr>
        <w:t>the Commission</w:t>
      </w:r>
      <w:r w:rsidR="00AB3438">
        <w:rPr>
          <w:rFonts w:ascii="Garamond" w:hAnsi="Garamond"/>
          <w:sz w:val="24"/>
        </w:rPr>
        <w:t xml:space="preserve"> will </w:t>
      </w:r>
      <w:r w:rsidR="009A0A2B">
        <w:rPr>
          <w:rFonts w:ascii="Garamond" w:hAnsi="Garamond"/>
          <w:sz w:val="24"/>
        </w:rPr>
        <w:t xml:space="preserve">consider this challenge while </w:t>
      </w:r>
      <w:r w:rsidR="00E80D70">
        <w:rPr>
          <w:rFonts w:ascii="Garamond" w:hAnsi="Garamond"/>
          <w:sz w:val="24"/>
        </w:rPr>
        <w:t xml:space="preserve">further </w:t>
      </w:r>
      <w:r w:rsidR="009A0A2B">
        <w:rPr>
          <w:rFonts w:ascii="Garamond" w:hAnsi="Garamond"/>
          <w:sz w:val="24"/>
        </w:rPr>
        <w:t>discussing</w:t>
      </w:r>
      <w:r w:rsidR="00AB3438">
        <w:rPr>
          <w:rFonts w:ascii="Garamond" w:hAnsi="Garamond"/>
          <w:sz w:val="24"/>
        </w:rPr>
        <w:t xml:space="preserve"> the Scheme. </w:t>
      </w:r>
    </w:p>
    <w:p w:rsidR="00E60961" w:rsidRPr="00A359B6" w:rsidRDefault="00E60961" w:rsidP="00E47B82">
      <w:pPr>
        <w:jc w:val="both"/>
        <w:rPr>
          <w:rFonts w:ascii="Garamond" w:hAnsi="Garamond"/>
          <w:sz w:val="24"/>
        </w:rPr>
      </w:pPr>
    </w:p>
    <w:sectPr w:rsidR="00E60961" w:rsidRPr="00A359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IwNzG1NDA1NzI2MjFU0lEKTi0uzszPAykwNK0FAEO/LDItAAAA"/>
  </w:docVars>
  <w:rsids>
    <w:rsidRoot w:val="003D4DDF"/>
    <w:rsid w:val="00010DBC"/>
    <w:rsid w:val="00035FA8"/>
    <w:rsid w:val="00040FBB"/>
    <w:rsid w:val="0004425C"/>
    <w:rsid w:val="000475A9"/>
    <w:rsid w:val="00052B9E"/>
    <w:rsid w:val="00053225"/>
    <w:rsid w:val="00053D43"/>
    <w:rsid w:val="00060D4F"/>
    <w:rsid w:val="00061D06"/>
    <w:rsid w:val="00094FB7"/>
    <w:rsid w:val="000C14BE"/>
    <w:rsid w:val="001005B4"/>
    <w:rsid w:val="00121C8C"/>
    <w:rsid w:val="00131469"/>
    <w:rsid w:val="001A4447"/>
    <w:rsid w:val="001A74C2"/>
    <w:rsid w:val="001B4059"/>
    <w:rsid w:val="001D1657"/>
    <w:rsid w:val="001E4B68"/>
    <w:rsid w:val="001F4D5D"/>
    <w:rsid w:val="001F7E57"/>
    <w:rsid w:val="0020298D"/>
    <w:rsid w:val="00216250"/>
    <w:rsid w:val="00244C35"/>
    <w:rsid w:val="00266B8D"/>
    <w:rsid w:val="0028065A"/>
    <w:rsid w:val="00291A1B"/>
    <w:rsid w:val="002C47E8"/>
    <w:rsid w:val="002F6276"/>
    <w:rsid w:val="002F6BD5"/>
    <w:rsid w:val="002F6F9D"/>
    <w:rsid w:val="003107F1"/>
    <w:rsid w:val="00332F8B"/>
    <w:rsid w:val="003D4DDF"/>
    <w:rsid w:val="003D6052"/>
    <w:rsid w:val="003F5E45"/>
    <w:rsid w:val="00420727"/>
    <w:rsid w:val="00436B79"/>
    <w:rsid w:val="004451CC"/>
    <w:rsid w:val="00480011"/>
    <w:rsid w:val="004805E2"/>
    <w:rsid w:val="005074D3"/>
    <w:rsid w:val="0054175C"/>
    <w:rsid w:val="00550A32"/>
    <w:rsid w:val="00554AF9"/>
    <w:rsid w:val="005749CE"/>
    <w:rsid w:val="005A3234"/>
    <w:rsid w:val="005A77AF"/>
    <w:rsid w:val="005C2B9D"/>
    <w:rsid w:val="005D22C1"/>
    <w:rsid w:val="005D5B3A"/>
    <w:rsid w:val="005E2485"/>
    <w:rsid w:val="005F24E3"/>
    <w:rsid w:val="005F2750"/>
    <w:rsid w:val="0060279D"/>
    <w:rsid w:val="006215C3"/>
    <w:rsid w:val="006470F4"/>
    <w:rsid w:val="006649FC"/>
    <w:rsid w:val="00671611"/>
    <w:rsid w:val="006A0005"/>
    <w:rsid w:val="006A68D7"/>
    <w:rsid w:val="006E6C43"/>
    <w:rsid w:val="006F024C"/>
    <w:rsid w:val="00731EC5"/>
    <w:rsid w:val="007541B2"/>
    <w:rsid w:val="00790002"/>
    <w:rsid w:val="007A4304"/>
    <w:rsid w:val="007C62D2"/>
    <w:rsid w:val="007D26BB"/>
    <w:rsid w:val="007D3A34"/>
    <w:rsid w:val="007D7F67"/>
    <w:rsid w:val="00802866"/>
    <w:rsid w:val="008823E4"/>
    <w:rsid w:val="008A2E80"/>
    <w:rsid w:val="008B68F1"/>
    <w:rsid w:val="008E0AF1"/>
    <w:rsid w:val="008E79BF"/>
    <w:rsid w:val="00905955"/>
    <w:rsid w:val="009107CA"/>
    <w:rsid w:val="0091180E"/>
    <w:rsid w:val="00943707"/>
    <w:rsid w:val="00976021"/>
    <w:rsid w:val="00976116"/>
    <w:rsid w:val="00977F27"/>
    <w:rsid w:val="00980200"/>
    <w:rsid w:val="009A0A2B"/>
    <w:rsid w:val="009A41AF"/>
    <w:rsid w:val="009C01FD"/>
    <w:rsid w:val="00A25147"/>
    <w:rsid w:val="00A359B6"/>
    <w:rsid w:val="00A71D47"/>
    <w:rsid w:val="00AA0298"/>
    <w:rsid w:val="00AB3438"/>
    <w:rsid w:val="00B0332E"/>
    <w:rsid w:val="00B51E39"/>
    <w:rsid w:val="00B84A59"/>
    <w:rsid w:val="00B85A17"/>
    <w:rsid w:val="00B85B29"/>
    <w:rsid w:val="00BA394E"/>
    <w:rsid w:val="00BC0B08"/>
    <w:rsid w:val="00BD3A55"/>
    <w:rsid w:val="00BE7663"/>
    <w:rsid w:val="00BF097E"/>
    <w:rsid w:val="00C46BCF"/>
    <w:rsid w:val="00C60BD5"/>
    <w:rsid w:val="00C94246"/>
    <w:rsid w:val="00CD43F2"/>
    <w:rsid w:val="00D12402"/>
    <w:rsid w:val="00D13043"/>
    <w:rsid w:val="00D25A77"/>
    <w:rsid w:val="00D27C57"/>
    <w:rsid w:val="00D32F6E"/>
    <w:rsid w:val="00D36024"/>
    <w:rsid w:val="00D6416D"/>
    <w:rsid w:val="00DA1A65"/>
    <w:rsid w:val="00DE13CE"/>
    <w:rsid w:val="00DF25A8"/>
    <w:rsid w:val="00E0256C"/>
    <w:rsid w:val="00E072C0"/>
    <w:rsid w:val="00E10DF8"/>
    <w:rsid w:val="00E15F2F"/>
    <w:rsid w:val="00E27D3F"/>
    <w:rsid w:val="00E35CC9"/>
    <w:rsid w:val="00E47B82"/>
    <w:rsid w:val="00E60961"/>
    <w:rsid w:val="00E7508C"/>
    <w:rsid w:val="00E80D70"/>
    <w:rsid w:val="00F8433A"/>
    <w:rsid w:val="00FB3DDE"/>
    <w:rsid w:val="00FC7D03"/>
    <w:rsid w:val="00FD1CC4"/>
    <w:rsid w:val="00FD6C09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F4EF"/>
  <w15:chartTrackingRefBased/>
  <w15:docId w15:val="{FA81AF7C-8BC7-44DD-B7DB-385D620F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FB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35CC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41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ps.eu/system/files/Design%20of%20EUBS%20RRpt%20No%202017-04.pdf" TargetMode="External"/><Relationship Id="rId13" Type="http://schemas.openxmlformats.org/officeDocument/2006/relationships/hyperlink" Target="https://tradingeconomics.com/euro-area/unemployment-ra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uroparl.europa.eu/RegData/etudes/STUD/2014/510984/EPRS_STU%282014%29510984_REV1_EN.pdf" TargetMode="External"/><Relationship Id="rId12" Type="http://schemas.openxmlformats.org/officeDocument/2006/relationships/hyperlink" Target="https://www.ceps.eu/system/files/PB268%20PDG%20Symmetry%20in%20EZ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c.europa.eu/commission/sites/beta-political/files/5-presidents-report_en.pdf" TargetMode="External"/><Relationship Id="rId11" Type="http://schemas.openxmlformats.org/officeDocument/2006/relationships/hyperlink" Target="https://www.researchgate.net/publication/231791518_Review_Article_What_Is_Policy_Convergence_and_What_Causes_It" TargetMode="External"/><Relationship Id="rId5" Type="http://schemas.openxmlformats.org/officeDocument/2006/relationships/hyperlink" Target="https://ec.europa.eu/commission/priorities/deeper-and-fairer-economic-and-monetary-union/european-pillar-social-rights_e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c.europa.eu/economy_finance/publications/pages/publication6161_en.pdf" TargetMode="External"/><Relationship Id="rId4" Type="http://schemas.openxmlformats.org/officeDocument/2006/relationships/hyperlink" Target="http://politheor.net/" TargetMode="External"/><Relationship Id="rId9" Type="http://schemas.openxmlformats.org/officeDocument/2006/relationships/hyperlink" Target="http://www.tesoro.it/documenti-allegati/2015/note_unemployment/note_unemployment_insurance_2015_5OCT.pdf" TargetMode="External"/><Relationship Id="rId14" Type="http://schemas.openxmlformats.org/officeDocument/2006/relationships/hyperlink" Target="https://www.statista.com/statistics/268830/unemployment-rate-in-eu-count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TKALEC</dc:creator>
  <cp:keywords/>
  <dc:description/>
  <cp:lastModifiedBy>Igor TKALEC</cp:lastModifiedBy>
  <cp:revision>174</cp:revision>
  <dcterms:created xsi:type="dcterms:W3CDTF">2017-06-25T14:29:00Z</dcterms:created>
  <dcterms:modified xsi:type="dcterms:W3CDTF">2017-08-30T11:21:00Z</dcterms:modified>
</cp:coreProperties>
</file>