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C4" w:rsidRDefault="001D7B23" w:rsidP="00D96951">
      <w:pPr>
        <w:jc w:val="center"/>
      </w:pPr>
      <w:r>
        <w:t>Compte rendu de</w:t>
      </w:r>
    </w:p>
    <w:p w:rsidR="001D7B23" w:rsidRDefault="001D7B23" w:rsidP="00D96951">
      <w:pPr>
        <w:jc w:val="center"/>
      </w:pPr>
      <w:r>
        <w:t xml:space="preserve">Marc </w:t>
      </w:r>
      <w:proofErr w:type="spellStart"/>
      <w:r>
        <w:t>Feyereisen</w:t>
      </w:r>
      <w:proofErr w:type="spellEnd"/>
      <w:r>
        <w:t xml:space="preserve">, Brigitte Louise Pochon, </w:t>
      </w:r>
      <w:r w:rsidRPr="00A23F2B">
        <w:rPr>
          <w:i/>
        </w:rPr>
        <w:t>L’</w:t>
      </w:r>
      <w:r w:rsidR="00A23F2B" w:rsidRPr="00A23F2B">
        <w:rPr>
          <w:i/>
        </w:rPr>
        <w:t>É</w:t>
      </w:r>
      <w:r w:rsidRPr="00A23F2B">
        <w:rPr>
          <w:i/>
        </w:rPr>
        <w:t>tat du Grand-Duché de Luxembourg</w:t>
      </w:r>
      <w:r>
        <w:t xml:space="preserve">, </w:t>
      </w:r>
      <w:proofErr w:type="spellStart"/>
      <w:r>
        <w:t>Promoculture-Larcier</w:t>
      </w:r>
      <w:proofErr w:type="spellEnd"/>
      <w:r>
        <w:t xml:space="preserve">, </w:t>
      </w:r>
      <w:proofErr w:type="spellStart"/>
      <w:r w:rsidR="00A23F2B">
        <w:t>Windhof</w:t>
      </w:r>
      <w:proofErr w:type="spellEnd"/>
      <w:r w:rsidR="00A23F2B">
        <w:t>, 2015, 774 p.</w:t>
      </w:r>
      <w:r w:rsidR="00AE27FF">
        <w:t xml:space="preserve">, préface du premier ministre X. </w:t>
      </w:r>
      <w:proofErr w:type="spellStart"/>
      <w:r w:rsidR="00AE27FF">
        <w:t>Bettel</w:t>
      </w:r>
      <w:proofErr w:type="spellEnd"/>
    </w:p>
    <w:p w:rsidR="00A23F2B" w:rsidRDefault="00A23F2B" w:rsidP="00D96951">
      <w:pPr>
        <w:jc w:val="center"/>
        <w:rPr>
          <w:i/>
        </w:rPr>
      </w:pPr>
      <w:proofErr w:type="gramStart"/>
      <w:r>
        <w:t>pour</w:t>
      </w:r>
      <w:proofErr w:type="gramEnd"/>
      <w:r>
        <w:t xml:space="preserve"> la revue </w:t>
      </w:r>
      <w:proofErr w:type="spellStart"/>
      <w:r w:rsidRPr="00A23F2B">
        <w:rPr>
          <w:i/>
        </w:rPr>
        <w:t>Hémecht</w:t>
      </w:r>
      <w:proofErr w:type="spellEnd"/>
    </w:p>
    <w:p w:rsidR="00A23F2B" w:rsidRDefault="00A23F2B" w:rsidP="00EC0C68">
      <w:pPr>
        <w:rPr>
          <w:i/>
        </w:rPr>
      </w:pPr>
    </w:p>
    <w:p w:rsidR="002709E3" w:rsidRPr="003425A5" w:rsidRDefault="00812654" w:rsidP="003425A5">
      <w:pPr>
        <w:jc w:val="both"/>
        <w:rPr>
          <w:rFonts w:asciiTheme="majorHAnsi" w:hAnsiTheme="majorHAnsi"/>
          <w:sz w:val="24"/>
          <w:szCs w:val="24"/>
        </w:rPr>
      </w:pPr>
      <w:r w:rsidRPr="003425A5">
        <w:rPr>
          <w:rFonts w:asciiTheme="majorHAnsi" w:hAnsiTheme="majorHAnsi"/>
          <w:sz w:val="24"/>
          <w:szCs w:val="24"/>
        </w:rPr>
        <w:t xml:space="preserve">De prime abord, </w:t>
      </w:r>
      <w:r w:rsidR="00AE27FF">
        <w:rPr>
          <w:rFonts w:asciiTheme="majorHAnsi" w:hAnsiTheme="majorHAnsi"/>
          <w:sz w:val="24"/>
          <w:szCs w:val="24"/>
        </w:rPr>
        <w:t xml:space="preserve">cet </w:t>
      </w:r>
      <w:r w:rsidRPr="003425A5">
        <w:rPr>
          <w:rFonts w:asciiTheme="majorHAnsi" w:hAnsiTheme="majorHAnsi"/>
          <w:sz w:val="24"/>
          <w:szCs w:val="24"/>
        </w:rPr>
        <w:t xml:space="preserve">ouvrage est un objet curieux. </w:t>
      </w:r>
      <w:r w:rsidR="001A1461">
        <w:rPr>
          <w:rFonts w:asciiTheme="majorHAnsi" w:hAnsiTheme="majorHAnsi"/>
          <w:sz w:val="24"/>
          <w:szCs w:val="24"/>
        </w:rPr>
        <w:t>Son nom</w:t>
      </w:r>
      <w:r w:rsidRPr="003425A5">
        <w:rPr>
          <w:rFonts w:asciiTheme="majorHAnsi" w:hAnsiTheme="majorHAnsi"/>
          <w:sz w:val="24"/>
          <w:szCs w:val="24"/>
        </w:rPr>
        <w:t xml:space="preserve"> n’éclaire pas</w:t>
      </w:r>
      <w:r w:rsidR="008E09D0" w:rsidRPr="003425A5">
        <w:rPr>
          <w:rFonts w:asciiTheme="majorHAnsi" w:hAnsiTheme="majorHAnsi"/>
          <w:sz w:val="24"/>
          <w:szCs w:val="24"/>
        </w:rPr>
        <w:t xml:space="preserve"> sur</w:t>
      </w:r>
      <w:r w:rsidRPr="003425A5">
        <w:rPr>
          <w:rFonts w:asciiTheme="majorHAnsi" w:hAnsiTheme="majorHAnsi"/>
          <w:sz w:val="24"/>
          <w:szCs w:val="24"/>
        </w:rPr>
        <w:t xml:space="preserve"> sa nature</w:t>
      </w:r>
      <w:r w:rsidR="00D10B7A" w:rsidRPr="003425A5">
        <w:rPr>
          <w:rFonts w:asciiTheme="majorHAnsi" w:hAnsiTheme="majorHAnsi"/>
          <w:sz w:val="24"/>
          <w:szCs w:val="24"/>
        </w:rPr>
        <w:t>, car, sous ce titre</w:t>
      </w:r>
      <w:r w:rsidR="001A1461">
        <w:rPr>
          <w:rFonts w:asciiTheme="majorHAnsi" w:hAnsiTheme="majorHAnsi"/>
          <w:sz w:val="24"/>
          <w:szCs w:val="24"/>
        </w:rPr>
        <w:t xml:space="preserve"> « L’État du G.D. de Luxembourg »</w:t>
      </w:r>
      <w:r w:rsidR="00885341" w:rsidRPr="003425A5">
        <w:rPr>
          <w:rFonts w:asciiTheme="majorHAnsi" w:hAnsiTheme="majorHAnsi"/>
          <w:sz w:val="24"/>
          <w:szCs w:val="24"/>
        </w:rPr>
        <w:t xml:space="preserve"> (qui n’est pas précisé par un sous-titre)</w:t>
      </w:r>
      <w:r w:rsidR="00D10B7A" w:rsidRPr="003425A5">
        <w:rPr>
          <w:rFonts w:asciiTheme="majorHAnsi" w:hAnsiTheme="majorHAnsi"/>
          <w:sz w:val="24"/>
          <w:szCs w:val="24"/>
        </w:rPr>
        <w:t>, pourrait se cacher tantôt un guide pratique (à destination d’</w:t>
      </w:r>
      <w:r w:rsidR="003425A5">
        <w:rPr>
          <w:rFonts w:asciiTheme="majorHAnsi" w:hAnsiTheme="majorHAnsi"/>
          <w:sz w:val="24"/>
          <w:szCs w:val="24"/>
        </w:rPr>
        <w:t>administrés</w:t>
      </w:r>
      <w:r w:rsidR="00D10B7A" w:rsidRPr="003425A5">
        <w:rPr>
          <w:rFonts w:asciiTheme="majorHAnsi" w:hAnsiTheme="majorHAnsi"/>
          <w:sz w:val="24"/>
          <w:szCs w:val="24"/>
        </w:rPr>
        <w:t xml:space="preserve"> </w:t>
      </w:r>
      <w:r w:rsidR="003425A5">
        <w:rPr>
          <w:rFonts w:asciiTheme="majorHAnsi" w:hAnsiTheme="majorHAnsi"/>
          <w:sz w:val="24"/>
          <w:szCs w:val="24"/>
        </w:rPr>
        <w:t xml:space="preserve">perdus dans </w:t>
      </w:r>
      <w:r w:rsidR="00AE27FF">
        <w:rPr>
          <w:rFonts w:asciiTheme="majorHAnsi" w:hAnsiTheme="majorHAnsi"/>
          <w:sz w:val="24"/>
          <w:szCs w:val="24"/>
        </w:rPr>
        <w:t>les méandres de la bureaucratie</w:t>
      </w:r>
      <w:r w:rsidR="00D10B7A" w:rsidRPr="003425A5">
        <w:rPr>
          <w:rFonts w:asciiTheme="majorHAnsi" w:hAnsiTheme="majorHAnsi"/>
          <w:sz w:val="24"/>
          <w:szCs w:val="24"/>
        </w:rPr>
        <w:t>), un</w:t>
      </w:r>
      <w:r w:rsidR="001A1461">
        <w:rPr>
          <w:rFonts w:asciiTheme="majorHAnsi" w:hAnsiTheme="majorHAnsi"/>
          <w:sz w:val="24"/>
          <w:szCs w:val="24"/>
        </w:rPr>
        <w:t>e brochure</w:t>
      </w:r>
      <w:r w:rsidR="00D96951" w:rsidRPr="003425A5">
        <w:rPr>
          <w:rFonts w:asciiTheme="majorHAnsi" w:hAnsiTheme="majorHAnsi"/>
          <w:sz w:val="24"/>
          <w:szCs w:val="24"/>
        </w:rPr>
        <w:t xml:space="preserve"> </w:t>
      </w:r>
      <w:r w:rsidR="00D10B7A" w:rsidRPr="003425A5">
        <w:rPr>
          <w:rFonts w:asciiTheme="majorHAnsi" w:hAnsiTheme="majorHAnsi"/>
          <w:sz w:val="24"/>
          <w:szCs w:val="24"/>
        </w:rPr>
        <w:t xml:space="preserve">de </w:t>
      </w:r>
      <w:r w:rsidR="00D10B7A" w:rsidRPr="009E56FE">
        <w:rPr>
          <w:rFonts w:asciiTheme="majorHAnsi" w:hAnsiTheme="majorHAnsi"/>
          <w:i/>
          <w:sz w:val="24"/>
          <w:szCs w:val="24"/>
        </w:rPr>
        <w:t>marketing</w:t>
      </w:r>
      <w:r w:rsidR="00D10B7A" w:rsidRPr="003425A5">
        <w:rPr>
          <w:rFonts w:asciiTheme="majorHAnsi" w:hAnsiTheme="majorHAnsi"/>
          <w:sz w:val="24"/>
          <w:szCs w:val="24"/>
        </w:rPr>
        <w:t xml:space="preserve"> institutionnel </w:t>
      </w:r>
      <w:r w:rsidR="00D96951" w:rsidRPr="003425A5">
        <w:rPr>
          <w:rFonts w:asciiTheme="majorHAnsi" w:hAnsiTheme="majorHAnsi"/>
          <w:sz w:val="24"/>
          <w:szCs w:val="24"/>
        </w:rPr>
        <w:t>(</w:t>
      </w:r>
      <w:r w:rsidR="00D10B7A" w:rsidRPr="003425A5">
        <w:rPr>
          <w:rFonts w:asciiTheme="majorHAnsi" w:hAnsiTheme="majorHAnsi"/>
          <w:sz w:val="24"/>
          <w:szCs w:val="24"/>
        </w:rPr>
        <w:t>de « </w:t>
      </w:r>
      <w:r w:rsidR="00D10B7A" w:rsidRPr="002C7CDE">
        <w:rPr>
          <w:rFonts w:asciiTheme="majorHAnsi" w:hAnsiTheme="majorHAnsi"/>
          <w:i/>
          <w:sz w:val="24"/>
          <w:szCs w:val="24"/>
        </w:rPr>
        <w:t xml:space="preserve">nation </w:t>
      </w:r>
      <w:proofErr w:type="spellStart"/>
      <w:r w:rsidR="00D10B7A" w:rsidRPr="002C7CDE">
        <w:rPr>
          <w:rFonts w:asciiTheme="majorHAnsi" w:hAnsiTheme="majorHAnsi"/>
          <w:i/>
          <w:sz w:val="24"/>
          <w:szCs w:val="24"/>
        </w:rPr>
        <w:t>branding</w:t>
      </w:r>
      <w:proofErr w:type="spellEnd"/>
      <w:r w:rsidR="00D10B7A" w:rsidRPr="003425A5">
        <w:rPr>
          <w:rFonts w:asciiTheme="majorHAnsi" w:hAnsiTheme="majorHAnsi"/>
          <w:sz w:val="24"/>
          <w:szCs w:val="24"/>
        </w:rPr>
        <w:t xml:space="preserve"> » pour </w:t>
      </w:r>
      <w:r w:rsidR="008447A9">
        <w:rPr>
          <w:rFonts w:asciiTheme="majorHAnsi" w:hAnsiTheme="majorHAnsi"/>
          <w:sz w:val="24"/>
          <w:szCs w:val="24"/>
        </w:rPr>
        <w:t xml:space="preserve">employer le jargon </w:t>
      </w:r>
      <w:r w:rsidR="00D10B7A" w:rsidRPr="003425A5">
        <w:rPr>
          <w:rFonts w:asciiTheme="majorHAnsi" w:hAnsiTheme="majorHAnsi"/>
          <w:sz w:val="24"/>
          <w:szCs w:val="24"/>
        </w:rPr>
        <w:t>contemporain)</w:t>
      </w:r>
      <w:r w:rsidR="00B92AA2">
        <w:rPr>
          <w:rFonts w:asciiTheme="majorHAnsi" w:hAnsiTheme="majorHAnsi"/>
          <w:sz w:val="24"/>
          <w:szCs w:val="24"/>
        </w:rPr>
        <w:t xml:space="preserve">, </w:t>
      </w:r>
      <w:r w:rsidR="00885341" w:rsidRPr="003425A5">
        <w:rPr>
          <w:rFonts w:asciiTheme="majorHAnsi" w:hAnsiTheme="majorHAnsi"/>
          <w:sz w:val="24"/>
          <w:szCs w:val="24"/>
        </w:rPr>
        <w:t xml:space="preserve">un ouvrage journalistique, </w:t>
      </w:r>
      <w:r w:rsidR="008447A9">
        <w:rPr>
          <w:rFonts w:asciiTheme="majorHAnsi" w:hAnsiTheme="majorHAnsi"/>
          <w:sz w:val="24"/>
          <w:szCs w:val="24"/>
        </w:rPr>
        <w:t>des</w:t>
      </w:r>
      <w:r w:rsidR="008E09D0" w:rsidRPr="003425A5">
        <w:rPr>
          <w:rFonts w:asciiTheme="majorHAnsi" w:hAnsiTheme="majorHAnsi"/>
          <w:sz w:val="24"/>
          <w:szCs w:val="24"/>
        </w:rPr>
        <w:t xml:space="preserve"> </w:t>
      </w:r>
      <w:r w:rsidR="00AE4D97" w:rsidRPr="003425A5">
        <w:rPr>
          <w:rFonts w:asciiTheme="majorHAnsi" w:hAnsiTheme="majorHAnsi"/>
          <w:sz w:val="24"/>
          <w:szCs w:val="24"/>
        </w:rPr>
        <w:t xml:space="preserve">réflexions </w:t>
      </w:r>
      <w:r w:rsidR="008E09D0" w:rsidRPr="003425A5">
        <w:rPr>
          <w:rFonts w:asciiTheme="majorHAnsi" w:hAnsiTheme="majorHAnsi"/>
          <w:sz w:val="24"/>
          <w:szCs w:val="24"/>
        </w:rPr>
        <w:t xml:space="preserve">d’un </w:t>
      </w:r>
      <w:r w:rsidR="00AE27FF">
        <w:rPr>
          <w:rFonts w:asciiTheme="majorHAnsi" w:hAnsiTheme="majorHAnsi"/>
          <w:sz w:val="24"/>
          <w:szCs w:val="24"/>
        </w:rPr>
        <w:t xml:space="preserve">membre haut placé </w:t>
      </w:r>
      <w:r w:rsidR="008E09D0" w:rsidRPr="003425A5">
        <w:rPr>
          <w:rFonts w:asciiTheme="majorHAnsi" w:hAnsiTheme="majorHAnsi"/>
          <w:sz w:val="24"/>
          <w:szCs w:val="24"/>
        </w:rPr>
        <w:t xml:space="preserve">de cet </w:t>
      </w:r>
      <w:r w:rsidR="003425A5">
        <w:rPr>
          <w:rFonts w:asciiTheme="majorHAnsi" w:hAnsiTheme="majorHAnsi"/>
          <w:sz w:val="24"/>
          <w:szCs w:val="24"/>
        </w:rPr>
        <w:t>É</w:t>
      </w:r>
      <w:r w:rsidR="008E09D0" w:rsidRPr="003425A5">
        <w:rPr>
          <w:rFonts w:asciiTheme="majorHAnsi" w:hAnsiTheme="majorHAnsi"/>
          <w:sz w:val="24"/>
          <w:szCs w:val="24"/>
        </w:rPr>
        <w:t>tat, un manuel</w:t>
      </w:r>
      <w:r w:rsidR="008447A9">
        <w:rPr>
          <w:rFonts w:asciiTheme="majorHAnsi" w:hAnsiTheme="majorHAnsi"/>
          <w:sz w:val="24"/>
          <w:szCs w:val="24"/>
        </w:rPr>
        <w:t xml:space="preserve"> loyaliste</w:t>
      </w:r>
      <w:r w:rsidR="008E09D0" w:rsidRPr="003425A5">
        <w:rPr>
          <w:rFonts w:asciiTheme="majorHAnsi" w:hAnsiTheme="majorHAnsi"/>
          <w:sz w:val="24"/>
          <w:szCs w:val="24"/>
        </w:rPr>
        <w:t xml:space="preserve"> </w:t>
      </w:r>
      <w:r w:rsidR="008447A9">
        <w:rPr>
          <w:rFonts w:asciiTheme="majorHAnsi" w:hAnsiTheme="majorHAnsi"/>
          <w:sz w:val="24"/>
          <w:szCs w:val="24"/>
        </w:rPr>
        <w:t>inculquant à des</w:t>
      </w:r>
      <w:r w:rsidR="008E09D0" w:rsidRPr="003425A5">
        <w:rPr>
          <w:rFonts w:asciiTheme="majorHAnsi" w:hAnsiTheme="majorHAnsi"/>
          <w:sz w:val="24"/>
          <w:szCs w:val="24"/>
        </w:rPr>
        <w:t xml:space="preserve"> fonctionnaires</w:t>
      </w:r>
      <w:r w:rsidR="002709E3" w:rsidRPr="003425A5">
        <w:rPr>
          <w:rFonts w:asciiTheme="majorHAnsi" w:hAnsiTheme="majorHAnsi"/>
          <w:sz w:val="24"/>
          <w:szCs w:val="24"/>
        </w:rPr>
        <w:t xml:space="preserve"> </w:t>
      </w:r>
      <w:r w:rsidR="00EF4126" w:rsidRPr="003425A5">
        <w:rPr>
          <w:rFonts w:asciiTheme="majorHAnsi" w:hAnsiTheme="majorHAnsi"/>
          <w:sz w:val="24"/>
          <w:szCs w:val="24"/>
        </w:rPr>
        <w:t>et/</w:t>
      </w:r>
      <w:r w:rsidR="002709E3" w:rsidRPr="003425A5">
        <w:rPr>
          <w:rFonts w:asciiTheme="majorHAnsi" w:hAnsiTheme="majorHAnsi"/>
          <w:sz w:val="24"/>
          <w:szCs w:val="24"/>
        </w:rPr>
        <w:t xml:space="preserve">ou </w:t>
      </w:r>
      <w:r w:rsidR="008447A9">
        <w:rPr>
          <w:rFonts w:asciiTheme="majorHAnsi" w:hAnsiTheme="majorHAnsi"/>
          <w:sz w:val="24"/>
          <w:szCs w:val="24"/>
        </w:rPr>
        <w:t xml:space="preserve">à </w:t>
      </w:r>
      <w:r w:rsidR="002709E3" w:rsidRPr="003425A5">
        <w:rPr>
          <w:rFonts w:asciiTheme="majorHAnsi" w:hAnsiTheme="majorHAnsi"/>
          <w:sz w:val="24"/>
          <w:szCs w:val="24"/>
        </w:rPr>
        <w:t>d</w:t>
      </w:r>
      <w:r w:rsidR="003425A5">
        <w:rPr>
          <w:rFonts w:asciiTheme="majorHAnsi" w:hAnsiTheme="majorHAnsi"/>
          <w:sz w:val="24"/>
          <w:szCs w:val="24"/>
        </w:rPr>
        <w:t>e jeunes gens</w:t>
      </w:r>
      <w:r w:rsidR="002709E3" w:rsidRPr="003425A5">
        <w:rPr>
          <w:rFonts w:asciiTheme="majorHAnsi" w:hAnsiTheme="majorHAnsi"/>
          <w:sz w:val="24"/>
          <w:szCs w:val="24"/>
        </w:rPr>
        <w:t xml:space="preserve"> </w:t>
      </w:r>
      <w:r w:rsidR="00EF4126" w:rsidRPr="003425A5">
        <w:rPr>
          <w:rFonts w:asciiTheme="majorHAnsi" w:hAnsiTheme="majorHAnsi"/>
          <w:sz w:val="24"/>
          <w:szCs w:val="24"/>
        </w:rPr>
        <w:t>la</w:t>
      </w:r>
      <w:r w:rsidR="002709E3" w:rsidRPr="003425A5">
        <w:rPr>
          <w:rFonts w:asciiTheme="majorHAnsi" w:hAnsiTheme="majorHAnsi"/>
          <w:sz w:val="24"/>
          <w:szCs w:val="24"/>
        </w:rPr>
        <w:t xml:space="preserve"> pensée</w:t>
      </w:r>
      <w:r w:rsidR="00EF4126" w:rsidRPr="003425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709E3" w:rsidRPr="003425A5">
        <w:rPr>
          <w:rFonts w:asciiTheme="majorHAnsi" w:hAnsiTheme="majorHAnsi"/>
          <w:i/>
          <w:sz w:val="24"/>
          <w:szCs w:val="24"/>
        </w:rPr>
        <w:t>mainstream</w:t>
      </w:r>
      <w:proofErr w:type="spellEnd"/>
      <w:r w:rsidR="008E09D0" w:rsidRPr="003425A5">
        <w:rPr>
          <w:rFonts w:asciiTheme="majorHAnsi" w:hAnsiTheme="majorHAnsi"/>
          <w:sz w:val="24"/>
          <w:szCs w:val="24"/>
        </w:rPr>
        <w:t xml:space="preserve">, </w:t>
      </w:r>
      <w:r w:rsidR="00885341" w:rsidRPr="003425A5">
        <w:rPr>
          <w:rFonts w:asciiTheme="majorHAnsi" w:hAnsiTheme="majorHAnsi"/>
          <w:sz w:val="24"/>
          <w:szCs w:val="24"/>
        </w:rPr>
        <w:t xml:space="preserve">un opus à prétention scientifique (encore qu’il faudrait préciser à quel(s) domaine(s) scientifique(s) l’ouvrage </w:t>
      </w:r>
      <w:r w:rsidR="00542B2E">
        <w:rPr>
          <w:rFonts w:asciiTheme="majorHAnsi" w:hAnsiTheme="majorHAnsi"/>
          <w:sz w:val="24"/>
          <w:szCs w:val="24"/>
        </w:rPr>
        <w:t>serait à rattacher</w:t>
      </w:r>
      <w:r w:rsidR="00885341" w:rsidRPr="003425A5">
        <w:rPr>
          <w:rFonts w:asciiTheme="majorHAnsi" w:hAnsiTheme="majorHAnsi"/>
          <w:sz w:val="24"/>
          <w:szCs w:val="24"/>
        </w:rPr>
        <w:t xml:space="preserve">) </w:t>
      </w:r>
      <w:r w:rsidR="00D96951" w:rsidRPr="003425A5">
        <w:rPr>
          <w:rFonts w:asciiTheme="majorHAnsi" w:hAnsiTheme="majorHAnsi"/>
          <w:sz w:val="24"/>
          <w:szCs w:val="24"/>
        </w:rPr>
        <w:t>ou</w:t>
      </w:r>
      <w:r w:rsidR="00885341" w:rsidRPr="003425A5">
        <w:rPr>
          <w:rFonts w:asciiTheme="majorHAnsi" w:hAnsiTheme="majorHAnsi"/>
          <w:sz w:val="24"/>
          <w:szCs w:val="24"/>
        </w:rPr>
        <w:t xml:space="preserve"> que sais-</w:t>
      </w:r>
      <w:r w:rsidR="00AE27FF">
        <w:rPr>
          <w:rFonts w:asciiTheme="majorHAnsi" w:hAnsiTheme="majorHAnsi"/>
          <w:sz w:val="24"/>
          <w:szCs w:val="24"/>
        </w:rPr>
        <w:t>je encore.</w:t>
      </w:r>
    </w:p>
    <w:p w:rsidR="00721061" w:rsidRDefault="003425A5" w:rsidP="003425A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</w:t>
      </w:r>
      <w:r w:rsidR="00885341" w:rsidRPr="003425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lire</w:t>
      </w:r>
      <w:r w:rsidR="00885341" w:rsidRPr="003425A5">
        <w:rPr>
          <w:rFonts w:asciiTheme="majorHAnsi" w:hAnsiTheme="majorHAnsi"/>
          <w:sz w:val="24"/>
          <w:szCs w:val="24"/>
        </w:rPr>
        <w:t xml:space="preserve"> l’ouvrage, l’on s’aperçoit</w:t>
      </w:r>
      <w:r w:rsidR="008E09D0" w:rsidRPr="003425A5">
        <w:rPr>
          <w:rFonts w:asciiTheme="majorHAnsi" w:hAnsiTheme="majorHAnsi"/>
          <w:sz w:val="24"/>
          <w:szCs w:val="24"/>
        </w:rPr>
        <w:t xml:space="preserve"> </w:t>
      </w:r>
      <w:r w:rsidR="00885341" w:rsidRPr="003425A5">
        <w:rPr>
          <w:rFonts w:asciiTheme="majorHAnsi" w:hAnsiTheme="majorHAnsi"/>
          <w:sz w:val="24"/>
          <w:szCs w:val="24"/>
        </w:rPr>
        <w:t>qu</w:t>
      </w:r>
      <w:r w:rsidR="0042261A">
        <w:rPr>
          <w:rFonts w:asciiTheme="majorHAnsi" w:hAnsiTheme="majorHAnsi"/>
          <w:sz w:val="24"/>
          <w:szCs w:val="24"/>
        </w:rPr>
        <w:t>’il</w:t>
      </w:r>
      <w:r w:rsidR="00885341" w:rsidRPr="003425A5">
        <w:rPr>
          <w:rFonts w:asciiTheme="majorHAnsi" w:hAnsiTheme="majorHAnsi"/>
          <w:sz w:val="24"/>
          <w:szCs w:val="24"/>
        </w:rPr>
        <w:t xml:space="preserve"> </w:t>
      </w:r>
      <w:r w:rsidR="0042261A">
        <w:rPr>
          <w:rFonts w:asciiTheme="majorHAnsi" w:hAnsiTheme="majorHAnsi"/>
          <w:sz w:val="24"/>
          <w:szCs w:val="24"/>
        </w:rPr>
        <w:t>est</w:t>
      </w:r>
      <w:r w:rsidRPr="003425A5">
        <w:rPr>
          <w:rFonts w:asciiTheme="majorHAnsi" w:hAnsiTheme="majorHAnsi"/>
          <w:sz w:val="24"/>
          <w:szCs w:val="24"/>
        </w:rPr>
        <w:t xml:space="preserve"> effectivement</w:t>
      </w:r>
      <w:r w:rsidR="00EF4126" w:rsidRPr="003425A5">
        <w:rPr>
          <w:rFonts w:asciiTheme="majorHAnsi" w:hAnsiTheme="majorHAnsi"/>
          <w:sz w:val="24"/>
          <w:szCs w:val="24"/>
        </w:rPr>
        <w:t xml:space="preserve">, </w:t>
      </w:r>
      <w:r w:rsidR="00D96951" w:rsidRPr="003425A5">
        <w:rPr>
          <w:rFonts w:asciiTheme="majorHAnsi" w:hAnsiTheme="majorHAnsi"/>
          <w:sz w:val="24"/>
          <w:szCs w:val="24"/>
        </w:rPr>
        <w:t xml:space="preserve">à des dosages variés, un peu </w:t>
      </w:r>
      <w:r w:rsidR="00AE4D97" w:rsidRPr="003425A5">
        <w:rPr>
          <w:rFonts w:asciiTheme="majorHAnsi" w:hAnsiTheme="majorHAnsi"/>
          <w:sz w:val="24"/>
          <w:szCs w:val="24"/>
        </w:rPr>
        <w:t>tout cela</w:t>
      </w:r>
      <w:r w:rsidR="00EF4126" w:rsidRPr="003425A5">
        <w:rPr>
          <w:rFonts w:asciiTheme="majorHAnsi" w:hAnsiTheme="majorHAnsi"/>
          <w:sz w:val="24"/>
          <w:szCs w:val="24"/>
        </w:rPr>
        <w:t xml:space="preserve"> à la fois</w:t>
      </w:r>
      <w:r w:rsidR="00AE4D97" w:rsidRPr="003425A5">
        <w:rPr>
          <w:rFonts w:asciiTheme="majorHAnsi" w:hAnsiTheme="majorHAnsi"/>
          <w:sz w:val="24"/>
          <w:szCs w:val="24"/>
        </w:rPr>
        <w:t>.</w:t>
      </w:r>
      <w:r w:rsidR="00885341" w:rsidRPr="003425A5">
        <w:rPr>
          <w:rFonts w:asciiTheme="majorHAnsi" w:hAnsiTheme="majorHAnsi"/>
          <w:sz w:val="24"/>
          <w:szCs w:val="24"/>
        </w:rPr>
        <w:t xml:space="preserve"> Du registre « guide pratique » relève par ex</w:t>
      </w:r>
      <w:r w:rsidR="00AE27FF">
        <w:rPr>
          <w:rFonts w:asciiTheme="majorHAnsi" w:hAnsiTheme="majorHAnsi"/>
          <w:sz w:val="24"/>
          <w:szCs w:val="24"/>
        </w:rPr>
        <w:t>.</w:t>
      </w:r>
      <w:r w:rsidR="00885341" w:rsidRPr="003425A5">
        <w:rPr>
          <w:rFonts w:asciiTheme="majorHAnsi" w:hAnsiTheme="majorHAnsi"/>
          <w:sz w:val="24"/>
          <w:szCs w:val="24"/>
        </w:rPr>
        <w:t xml:space="preserve"> </w:t>
      </w:r>
      <w:r w:rsidR="008E09D0" w:rsidRPr="003425A5">
        <w:rPr>
          <w:rFonts w:asciiTheme="majorHAnsi" w:hAnsiTheme="majorHAnsi"/>
          <w:sz w:val="24"/>
          <w:szCs w:val="24"/>
        </w:rPr>
        <w:t xml:space="preserve">ce </w:t>
      </w:r>
      <w:r>
        <w:rPr>
          <w:rFonts w:asciiTheme="majorHAnsi" w:hAnsiTheme="majorHAnsi"/>
          <w:sz w:val="24"/>
          <w:szCs w:val="24"/>
        </w:rPr>
        <w:t>conseil bienveillant</w:t>
      </w:r>
      <w:r w:rsidR="00542B2E">
        <w:rPr>
          <w:rFonts w:asciiTheme="majorHAnsi" w:hAnsiTheme="majorHAnsi"/>
          <w:sz w:val="24"/>
          <w:szCs w:val="24"/>
        </w:rPr>
        <w:t xml:space="preserve">, </w:t>
      </w:r>
      <w:r w:rsidR="00885341" w:rsidRPr="003425A5">
        <w:rPr>
          <w:rFonts w:asciiTheme="majorHAnsi" w:hAnsiTheme="majorHAnsi"/>
          <w:sz w:val="24"/>
          <w:szCs w:val="24"/>
        </w:rPr>
        <w:t>p. 259</w:t>
      </w:r>
      <w:r>
        <w:rPr>
          <w:rFonts w:asciiTheme="majorHAnsi" w:hAnsiTheme="majorHAnsi"/>
          <w:sz w:val="24"/>
          <w:szCs w:val="24"/>
        </w:rPr>
        <w:t>,</w:t>
      </w:r>
      <w:r w:rsidR="008E09D0" w:rsidRPr="003425A5">
        <w:rPr>
          <w:rFonts w:asciiTheme="majorHAnsi" w:hAnsiTheme="majorHAnsi"/>
          <w:sz w:val="24"/>
          <w:szCs w:val="24"/>
        </w:rPr>
        <w:t xml:space="preserve"> où les deux auteurs</w:t>
      </w:r>
      <w:r w:rsidR="00885341" w:rsidRPr="003425A5">
        <w:rPr>
          <w:rFonts w:asciiTheme="majorHAnsi" w:hAnsiTheme="majorHAnsi"/>
          <w:sz w:val="24"/>
          <w:szCs w:val="24"/>
        </w:rPr>
        <w:t xml:space="preserve">, à propos de la double nationalité, </w:t>
      </w:r>
      <w:r w:rsidR="0042261A">
        <w:rPr>
          <w:rFonts w:asciiTheme="majorHAnsi" w:hAnsiTheme="majorHAnsi"/>
          <w:sz w:val="24"/>
          <w:szCs w:val="24"/>
        </w:rPr>
        <w:t xml:space="preserve">affirment </w:t>
      </w:r>
      <w:r w:rsidR="008E09D0" w:rsidRPr="003425A5">
        <w:rPr>
          <w:rFonts w:asciiTheme="majorHAnsi" w:hAnsiTheme="majorHAnsi"/>
          <w:sz w:val="24"/>
          <w:szCs w:val="24"/>
        </w:rPr>
        <w:t>que tout dépend du droit des d</w:t>
      </w:r>
      <w:r w:rsidR="00FB579C" w:rsidRPr="003425A5">
        <w:rPr>
          <w:rFonts w:asciiTheme="majorHAnsi" w:hAnsiTheme="majorHAnsi"/>
          <w:sz w:val="24"/>
          <w:szCs w:val="24"/>
        </w:rPr>
        <w:t>ivers</w:t>
      </w:r>
      <w:r w:rsidR="008E09D0" w:rsidRPr="003425A5">
        <w:rPr>
          <w:rFonts w:asciiTheme="majorHAnsi" w:hAnsiTheme="majorHAnsi"/>
          <w:sz w:val="24"/>
          <w:szCs w:val="24"/>
        </w:rPr>
        <w:t xml:space="preserve"> </w:t>
      </w:r>
      <w:r w:rsidR="009E56FE">
        <w:rPr>
          <w:rFonts w:asciiTheme="majorHAnsi" w:hAnsiTheme="majorHAnsi"/>
          <w:sz w:val="24"/>
          <w:szCs w:val="24"/>
        </w:rPr>
        <w:t>É</w:t>
      </w:r>
      <w:r w:rsidR="008E09D0" w:rsidRPr="003425A5">
        <w:rPr>
          <w:rFonts w:asciiTheme="majorHAnsi" w:hAnsiTheme="majorHAnsi"/>
          <w:sz w:val="24"/>
          <w:szCs w:val="24"/>
        </w:rPr>
        <w:t>tats concernés et que, par conséquent, « les candidats à la nationalité luxembourgeoise doivent se renseigner auprès des autorités du pays d’origine (ambassades ou consulats)</w:t>
      </w:r>
      <w:r w:rsidR="00AE4D97" w:rsidRPr="003425A5">
        <w:rPr>
          <w:rFonts w:asciiTheme="majorHAnsi" w:hAnsiTheme="majorHAnsi"/>
          <w:sz w:val="24"/>
          <w:szCs w:val="24"/>
        </w:rPr>
        <w:t xml:space="preserve"> préalablement à la souscription de la déclaration de naturalisation »</w:t>
      </w:r>
      <w:r w:rsidR="0042261A">
        <w:rPr>
          <w:rStyle w:val="FootnoteReference"/>
          <w:rFonts w:asciiTheme="majorHAnsi" w:hAnsiTheme="majorHAnsi"/>
          <w:sz w:val="24"/>
          <w:szCs w:val="24"/>
        </w:rPr>
        <w:footnoteReference w:id="1"/>
      </w:r>
      <w:r w:rsidR="00FB579C" w:rsidRPr="003425A5">
        <w:rPr>
          <w:rFonts w:asciiTheme="majorHAnsi" w:hAnsiTheme="majorHAnsi"/>
          <w:sz w:val="24"/>
          <w:szCs w:val="24"/>
        </w:rPr>
        <w:t xml:space="preserve">. </w:t>
      </w:r>
      <w:r w:rsidR="009E56FE">
        <w:rPr>
          <w:rFonts w:asciiTheme="majorHAnsi" w:hAnsiTheme="majorHAnsi"/>
          <w:sz w:val="24"/>
          <w:szCs w:val="24"/>
        </w:rPr>
        <w:t xml:space="preserve">Côté </w:t>
      </w:r>
      <w:r w:rsidR="00FB579C" w:rsidRPr="003425A5">
        <w:rPr>
          <w:rFonts w:asciiTheme="majorHAnsi" w:hAnsiTheme="majorHAnsi"/>
          <w:sz w:val="24"/>
          <w:szCs w:val="24"/>
        </w:rPr>
        <w:t>« </w:t>
      </w:r>
      <w:r w:rsidR="00AE4D97" w:rsidRPr="007B5C66">
        <w:rPr>
          <w:rFonts w:asciiTheme="majorHAnsi" w:hAnsiTheme="majorHAnsi"/>
          <w:i/>
          <w:sz w:val="24"/>
          <w:szCs w:val="24"/>
        </w:rPr>
        <w:t xml:space="preserve">nation </w:t>
      </w:r>
      <w:proofErr w:type="spellStart"/>
      <w:r w:rsidR="00AE4D97" w:rsidRPr="007B5C66">
        <w:rPr>
          <w:rFonts w:asciiTheme="majorHAnsi" w:hAnsiTheme="majorHAnsi"/>
          <w:i/>
          <w:sz w:val="24"/>
          <w:szCs w:val="24"/>
        </w:rPr>
        <w:t>branding</w:t>
      </w:r>
      <w:proofErr w:type="spellEnd"/>
      <w:r w:rsidR="00AE4D97" w:rsidRPr="003425A5">
        <w:rPr>
          <w:rFonts w:asciiTheme="majorHAnsi" w:hAnsiTheme="majorHAnsi"/>
          <w:sz w:val="24"/>
          <w:szCs w:val="24"/>
        </w:rPr>
        <w:t> »</w:t>
      </w:r>
      <w:r w:rsidR="009169CB" w:rsidRPr="003425A5">
        <w:rPr>
          <w:rFonts w:asciiTheme="majorHAnsi" w:hAnsiTheme="majorHAnsi"/>
          <w:sz w:val="24"/>
          <w:szCs w:val="24"/>
        </w:rPr>
        <w:t xml:space="preserve"> (</w:t>
      </w:r>
      <w:r w:rsidR="004909A3">
        <w:rPr>
          <w:rFonts w:asciiTheme="majorHAnsi" w:hAnsiTheme="majorHAnsi"/>
          <w:sz w:val="24"/>
          <w:szCs w:val="24"/>
        </w:rPr>
        <w:t xml:space="preserve">un </w:t>
      </w:r>
      <w:r w:rsidR="009169CB" w:rsidRPr="003425A5">
        <w:rPr>
          <w:rFonts w:asciiTheme="majorHAnsi" w:hAnsiTheme="majorHAnsi"/>
          <w:i/>
          <w:sz w:val="24"/>
          <w:szCs w:val="24"/>
        </w:rPr>
        <w:t xml:space="preserve">nation </w:t>
      </w:r>
      <w:proofErr w:type="spellStart"/>
      <w:r w:rsidR="009169CB" w:rsidRPr="003425A5">
        <w:rPr>
          <w:rFonts w:asciiTheme="majorHAnsi" w:hAnsiTheme="majorHAnsi"/>
          <w:i/>
          <w:sz w:val="24"/>
          <w:szCs w:val="24"/>
        </w:rPr>
        <w:t>branding</w:t>
      </w:r>
      <w:proofErr w:type="spellEnd"/>
      <w:r w:rsidR="009169CB" w:rsidRPr="003425A5">
        <w:rPr>
          <w:rFonts w:asciiTheme="majorHAnsi" w:hAnsiTheme="majorHAnsi"/>
          <w:sz w:val="24"/>
          <w:szCs w:val="24"/>
        </w:rPr>
        <w:t> </w:t>
      </w:r>
      <w:r w:rsidR="007E161D">
        <w:rPr>
          <w:rFonts w:asciiTheme="majorHAnsi" w:hAnsiTheme="majorHAnsi"/>
          <w:sz w:val="24"/>
          <w:szCs w:val="24"/>
        </w:rPr>
        <w:t xml:space="preserve">parfois très </w:t>
      </w:r>
      <w:r w:rsidR="00FB579C" w:rsidRPr="003425A5">
        <w:rPr>
          <w:rFonts w:asciiTheme="majorHAnsi" w:hAnsiTheme="majorHAnsi"/>
          <w:sz w:val="24"/>
          <w:szCs w:val="24"/>
        </w:rPr>
        <w:t>vieux jeu</w:t>
      </w:r>
      <w:r w:rsidR="007E161D">
        <w:rPr>
          <w:rFonts w:asciiTheme="majorHAnsi" w:hAnsiTheme="majorHAnsi"/>
          <w:sz w:val="24"/>
          <w:szCs w:val="24"/>
        </w:rPr>
        <w:t>, parfois très post-moderne</w:t>
      </w:r>
      <w:r w:rsidR="009169CB" w:rsidRPr="003425A5">
        <w:rPr>
          <w:rFonts w:asciiTheme="majorHAnsi" w:hAnsiTheme="majorHAnsi"/>
          <w:sz w:val="24"/>
          <w:szCs w:val="24"/>
        </w:rPr>
        <w:t>)</w:t>
      </w:r>
      <w:r w:rsidR="009E56FE">
        <w:rPr>
          <w:rFonts w:asciiTheme="majorHAnsi" w:hAnsiTheme="majorHAnsi"/>
          <w:sz w:val="24"/>
          <w:szCs w:val="24"/>
        </w:rPr>
        <w:t xml:space="preserve">, il y a lieu de mentionner </w:t>
      </w:r>
      <w:r w:rsidR="00AE4D97" w:rsidRPr="003425A5">
        <w:rPr>
          <w:rFonts w:asciiTheme="majorHAnsi" w:hAnsiTheme="majorHAnsi"/>
          <w:sz w:val="24"/>
          <w:szCs w:val="24"/>
        </w:rPr>
        <w:t>le papier glacé, la couverture (le lion luxembourgeois sur fond du drapeau luxembourgeois), les nombreuses photos</w:t>
      </w:r>
      <w:r w:rsidR="002709E3" w:rsidRPr="003425A5">
        <w:rPr>
          <w:rFonts w:asciiTheme="majorHAnsi" w:hAnsiTheme="majorHAnsi"/>
          <w:sz w:val="24"/>
          <w:szCs w:val="24"/>
        </w:rPr>
        <w:t xml:space="preserve"> colorées </w:t>
      </w:r>
      <w:r>
        <w:rPr>
          <w:rFonts w:asciiTheme="majorHAnsi" w:hAnsiTheme="majorHAnsi"/>
          <w:sz w:val="24"/>
          <w:szCs w:val="24"/>
        </w:rPr>
        <w:t>(</w:t>
      </w:r>
      <w:r w:rsidR="002709E3" w:rsidRPr="003425A5">
        <w:rPr>
          <w:rFonts w:asciiTheme="majorHAnsi" w:hAnsiTheme="majorHAnsi"/>
          <w:sz w:val="24"/>
          <w:szCs w:val="24"/>
        </w:rPr>
        <w:t>armoiries</w:t>
      </w:r>
      <w:r w:rsidR="00FB579C" w:rsidRPr="003425A5">
        <w:rPr>
          <w:rFonts w:asciiTheme="majorHAnsi" w:hAnsiTheme="majorHAnsi"/>
          <w:sz w:val="24"/>
          <w:szCs w:val="24"/>
        </w:rPr>
        <w:t>, ordres et distinctions honorifiques</w:t>
      </w:r>
      <w:r>
        <w:rPr>
          <w:rFonts w:asciiTheme="majorHAnsi" w:hAnsiTheme="majorHAnsi"/>
          <w:sz w:val="24"/>
          <w:szCs w:val="24"/>
        </w:rPr>
        <w:t xml:space="preserve">, </w:t>
      </w:r>
      <w:r w:rsidR="00FB579C" w:rsidRPr="003425A5">
        <w:rPr>
          <w:rFonts w:asciiTheme="majorHAnsi" w:hAnsiTheme="majorHAnsi"/>
          <w:sz w:val="24"/>
          <w:szCs w:val="24"/>
        </w:rPr>
        <w:t>famille grand-ducale</w:t>
      </w:r>
      <w:r>
        <w:rPr>
          <w:rFonts w:asciiTheme="majorHAnsi" w:hAnsiTheme="majorHAnsi"/>
          <w:sz w:val="24"/>
          <w:szCs w:val="24"/>
        </w:rPr>
        <w:t>)</w:t>
      </w:r>
      <w:r w:rsidR="002709E3" w:rsidRPr="003425A5">
        <w:rPr>
          <w:rFonts w:asciiTheme="majorHAnsi" w:hAnsiTheme="majorHAnsi"/>
          <w:sz w:val="24"/>
          <w:szCs w:val="24"/>
        </w:rPr>
        <w:t xml:space="preserve">, </w:t>
      </w:r>
      <w:r w:rsidR="009169CB" w:rsidRPr="003425A5">
        <w:rPr>
          <w:rFonts w:asciiTheme="majorHAnsi" w:hAnsiTheme="majorHAnsi"/>
          <w:sz w:val="24"/>
          <w:szCs w:val="24"/>
        </w:rPr>
        <w:t>l’hagiographie</w:t>
      </w:r>
      <w:r w:rsidR="00EF4126" w:rsidRPr="003425A5">
        <w:rPr>
          <w:rFonts w:asciiTheme="majorHAnsi" w:hAnsiTheme="majorHAnsi"/>
          <w:sz w:val="24"/>
          <w:szCs w:val="24"/>
        </w:rPr>
        <w:t xml:space="preserve"> </w:t>
      </w:r>
      <w:r w:rsidR="00EF4126" w:rsidRPr="003425A5">
        <w:rPr>
          <w:rFonts w:asciiTheme="majorHAnsi" w:hAnsiTheme="majorHAnsi"/>
          <w:i/>
          <w:sz w:val="24"/>
          <w:szCs w:val="24"/>
        </w:rPr>
        <w:t>très</w:t>
      </w:r>
      <w:r w:rsidR="00EF4126" w:rsidRPr="003425A5">
        <w:rPr>
          <w:rFonts w:asciiTheme="majorHAnsi" w:hAnsiTheme="majorHAnsi"/>
          <w:sz w:val="24"/>
          <w:szCs w:val="24"/>
        </w:rPr>
        <w:t xml:space="preserve"> vieux jeu</w:t>
      </w:r>
      <w:r w:rsidR="009169CB" w:rsidRPr="003425A5">
        <w:rPr>
          <w:rFonts w:asciiTheme="majorHAnsi" w:hAnsiTheme="majorHAnsi"/>
          <w:sz w:val="24"/>
          <w:szCs w:val="24"/>
        </w:rPr>
        <w:t xml:space="preserve"> de la dynastie</w:t>
      </w:r>
      <w:r w:rsidR="00D26F0C">
        <w:rPr>
          <w:rFonts w:asciiTheme="majorHAnsi" w:hAnsiTheme="majorHAnsi"/>
          <w:sz w:val="24"/>
          <w:szCs w:val="24"/>
        </w:rPr>
        <w:t xml:space="preserve">, </w:t>
      </w:r>
      <w:r w:rsidR="002709E3" w:rsidRPr="003425A5">
        <w:rPr>
          <w:rFonts w:asciiTheme="majorHAnsi" w:hAnsiTheme="majorHAnsi"/>
          <w:sz w:val="24"/>
          <w:szCs w:val="24"/>
        </w:rPr>
        <w:t>sans oublier le fait, curieux</w:t>
      </w:r>
      <w:r w:rsidR="003A5EFC">
        <w:rPr>
          <w:rFonts w:asciiTheme="majorHAnsi" w:hAnsiTheme="majorHAnsi"/>
          <w:sz w:val="24"/>
          <w:szCs w:val="24"/>
        </w:rPr>
        <w:t xml:space="preserve">, mais non inintéressant, </w:t>
      </w:r>
      <w:r w:rsidR="002709E3" w:rsidRPr="003425A5">
        <w:rPr>
          <w:rFonts w:asciiTheme="majorHAnsi" w:hAnsiTheme="majorHAnsi"/>
          <w:sz w:val="24"/>
          <w:szCs w:val="24"/>
        </w:rPr>
        <w:t>que l’ouvrage débute avec un</w:t>
      </w:r>
      <w:r w:rsidR="00AE27FF">
        <w:rPr>
          <w:rFonts w:asciiTheme="majorHAnsi" w:hAnsiTheme="majorHAnsi"/>
          <w:sz w:val="24"/>
          <w:szCs w:val="24"/>
        </w:rPr>
        <w:t xml:space="preserve"> chapitre </w:t>
      </w:r>
      <w:r w:rsidR="002709E3" w:rsidRPr="003425A5">
        <w:rPr>
          <w:rFonts w:asciiTheme="majorHAnsi" w:hAnsiTheme="majorHAnsi"/>
          <w:sz w:val="24"/>
          <w:szCs w:val="24"/>
        </w:rPr>
        <w:t>sur les « symboles du Luxembourg » (</w:t>
      </w:r>
      <w:r w:rsidR="00EF4126" w:rsidRPr="003425A5">
        <w:rPr>
          <w:rFonts w:asciiTheme="majorHAnsi" w:hAnsiTheme="majorHAnsi"/>
          <w:sz w:val="24"/>
          <w:szCs w:val="24"/>
        </w:rPr>
        <w:t xml:space="preserve">pp. </w:t>
      </w:r>
      <w:r w:rsidR="002709E3" w:rsidRPr="003425A5">
        <w:rPr>
          <w:rFonts w:asciiTheme="majorHAnsi" w:hAnsiTheme="majorHAnsi"/>
          <w:sz w:val="24"/>
          <w:szCs w:val="24"/>
        </w:rPr>
        <w:t>15-26</w:t>
      </w:r>
      <w:r w:rsidR="003A5EFC">
        <w:rPr>
          <w:rFonts w:asciiTheme="majorHAnsi" w:hAnsiTheme="majorHAnsi"/>
          <w:sz w:val="24"/>
          <w:szCs w:val="24"/>
        </w:rPr>
        <w:t xml:space="preserve"> : </w:t>
      </w:r>
      <w:r w:rsidR="009169CB" w:rsidRPr="003425A5">
        <w:rPr>
          <w:rFonts w:asciiTheme="majorHAnsi" w:hAnsiTheme="majorHAnsi"/>
          <w:sz w:val="24"/>
          <w:szCs w:val="24"/>
        </w:rPr>
        <w:t>armoiries</w:t>
      </w:r>
      <w:r w:rsidR="00D96951" w:rsidRPr="003425A5">
        <w:rPr>
          <w:rFonts w:asciiTheme="majorHAnsi" w:hAnsiTheme="majorHAnsi"/>
          <w:sz w:val="24"/>
          <w:szCs w:val="24"/>
        </w:rPr>
        <w:t xml:space="preserve">, </w:t>
      </w:r>
      <w:r w:rsidR="009169CB" w:rsidRPr="003425A5">
        <w:rPr>
          <w:rFonts w:asciiTheme="majorHAnsi" w:hAnsiTheme="majorHAnsi"/>
          <w:sz w:val="24"/>
          <w:szCs w:val="24"/>
        </w:rPr>
        <w:t>drapeau</w:t>
      </w:r>
      <w:r w:rsidR="00D96951" w:rsidRPr="003425A5">
        <w:rPr>
          <w:rFonts w:asciiTheme="majorHAnsi" w:hAnsiTheme="majorHAnsi"/>
          <w:sz w:val="24"/>
          <w:szCs w:val="24"/>
        </w:rPr>
        <w:t xml:space="preserve">, </w:t>
      </w:r>
      <w:r w:rsidR="009169CB" w:rsidRPr="003425A5">
        <w:rPr>
          <w:rFonts w:asciiTheme="majorHAnsi" w:hAnsiTheme="majorHAnsi"/>
          <w:sz w:val="24"/>
          <w:szCs w:val="24"/>
        </w:rPr>
        <w:t>hymne</w:t>
      </w:r>
      <w:r w:rsidR="003A5EFC">
        <w:rPr>
          <w:rFonts w:asciiTheme="majorHAnsi" w:hAnsiTheme="majorHAnsi"/>
          <w:sz w:val="24"/>
          <w:szCs w:val="24"/>
        </w:rPr>
        <w:t xml:space="preserve">, </w:t>
      </w:r>
      <w:r w:rsidR="00D96951" w:rsidRPr="003425A5">
        <w:rPr>
          <w:rFonts w:asciiTheme="majorHAnsi" w:hAnsiTheme="majorHAnsi"/>
          <w:sz w:val="24"/>
          <w:szCs w:val="24"/>
        </w:rPr>
        <w:t>f</w:t>
      </w:r>
      <w:r w:rsidR="009169CB" w:rsidRPr="003425A5">
        <w:rPr>
          <w:rFonts w:asciiTheme="majorHAnsi" w:hAnsiTheme="majorHAnsi"/>
          <w:sz w:val="24"/>
          <w:szCs w:val="24"/>
        </w:rPr>
        <w:t>ête nationale, langue nationale</w:t>
      </w:r>
      <w:r w:rsidR="003A5EFC">
        <w:rPr>
          <w:rFonts w:asciiTheme="majorHAnsi" w:hAnsiTheme="majorHAnsi"/>
          <w:sz w:val="24"/>
          <w:szCs w:val="24"/>
        </w:rPr>
        <w:t xml:space="preserve">, </w:t>
      </w:r>
      <w:r w:rsidR="009169CB" w:rsidRPr="003425A5">
        <w:rPr>
          <w:rFonts w:asciiTheme="majorHAnsi" w:hAnsiTheme="majorHAnsi"/>
          <w:sz w:val="24"/>
          <w:szCs w:val="24"/>
        </w:rPr>
        <w:t xml:space="preserve">la </w:t>
      </w:r>
      <w:r w:rsidR="003A5EFC">
        <w:rPr>
          <w:rFonts w:asciiTheme="majorHAnsi" w:hAnsiTheme="majorHAnsi"/>
          <w:sz w:val="24"/>
          <w:szCs w:val="24"/>
        </w:rPr>
        <w:t>devise</w:t>
      </w:r>
      <w:r w:rsidR="009169CB" w:rsidRPr="003425A5">
        <w:rPr>
          <w:rFonts w:asciiTheme="majorHAnsi" w:hAnsiTheme="majorHAnsi"/>
          <w:sz w:val="24"/>
          <w:szCs w:val="24"/>
        </w:rPr>
        <w:t xml:space="preserve"> </w:t>
      </w:r>
      <w:r w:rsidR="009169CB" w:rsidRPr="003425A5">
        <w:rPr>
          <w:rFonts w:asciiTheme="majorHAnsi" w:hAnsiTheme="majorHAnsi"/>
          <w:i/>
          <w:sz w:val="24"/>
          <w:szCs w:val="24"/>
        </w:rPr>
        <w:t xml:space="preserve">Mir </w:t>
      </w:r>
      <w:proofErr w:type="spellStart"/>
      <w:r w:rsidR="009169CB" w:rsidRPr="003425A5">
        <w:rPr>
          <w:rFonts w:asciiTheme="majorHAnsi" w:hAnsiTheme="majorHAnsi"/>
          <w:i/>
          <w:sz w:val="24"/>
          <w:szCs w:val="24"/>
        </w:rPr>
        <w:t>wölle</w:t>
      </w:r>
      <w:proofErr w:type="spellEnd"/>
      <w:r w:rsidR="009169CB" w:rsidRPr="003425A5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9169CB" w:rsidRPr="003425A5">
        <w:rPr>
          <w:rFonts w:asciiTheme="majorHAnsi" w:hAnsiTheme="majorHAnsi"/>
          <w:i/>
          <w:sz w:val="24"/>
          <w:szCs w:val="24"/>
        </w:rPr>
        <w:t>bleiwe</w:t>
      </w:r>
      <w:proofErr w:type="spellEnd"/>
      <w:r w:rsidR="009169CB" w:rsidRPr="003425A5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9169CB" w:rsidRPr="003425A5">
        <w:rPr>
          <w:rFonts w:asciiTheme="majorHAnsi" w:hAnsiTheme="majorHAnsi"/>
          <w:i/>
          <w:sz w:val="24"/>
          <w:szCs w:val="24"/>
        </w:rPr>
        <w:t>wat</w:t>
      </w:r>
      <w:proofErr w:type="spellEnd"/>
      <w:r w:rsidR="009169CB" w:rsidRPr="003425A5">
        <w:rPr>
          <w:rFonts w:asciiTheme="majorHAnsi" w:hAnsiTheme="majorHAnsi"/>
          <w:i/>
          <w:sz w:val="24"/>
          <w:szCs w:val="24"/>
        </w:rPr>
        <w:t xml:space="preserve"> mir sin</w:t>
      </w:r>
      <w:r w:rsidR="003A5EFC">
        <w:rPr>
          <w:rFonts w:asciiTheme="majorHAnsi" w:hAnsiTheme="majorHAnsi"/>
          <w:sz w:val="24"/>
          <w:szCs w:val="24"/>
        </w:rPr>
        <w:t>, avec souvent moult détails descriptifs</w:t>
      </w:r>
      <w:r w:rsidR="007B5C66">
        <w:rPr>
          <w:rFonts w:asciiTheme="majorHAnsi" w:hAnsiTheme="majorHAnsi"/>
          <w:sz w:val="24"/>
          <w:szCs w:val="24"/>
        </w:rPr>
        <w:t xml:space="preserve">, y compris l’horaire du </w:t>
      </w:r>
      <w:r w:rsidR="007B5C66" w:rsidRPr="007B5C66">
        <w:rPr>
          <w:rFonts w:asciiTheme="majorHAnsi" w:hAnsiTheme="majorHAnsi"/>
          <w:i/>
          <w:sz w:val="24"/>
          <w:szCs w:val="24"/>
        </w:rPr>
        <w:t>Te Deum</w:t>
      </w:r>
      <w:r w:rsidR="003A5EFC">
        <w:rPr>
          <w:rFonts w:asciiTheme="majorHAnsi" w:hAnsiTheme="majorHAnsi"/>
          <w:sz w:val="24"/>
          <w:szCs w:val="24"/>
        </w:rPr>
        <w:t xml:space="preserve">). </w:t>
      </w:r>
      <w:r w:rsidR="00FA509D">
        <w:rPr>
          <w:rFonts w:asciiTheme="majorHAnsi" w:hAnsiTheme="majorHAnsi"/>
          <w:sz w:val="24"/>
          <w:szCs w:val="24"/>
        </w:rPr>
        <w:t>À</w:t>
      </w:r>
      <w:r w:rsidR="003A5EFC">
        <w:rPr>
          <w:rFonts w:asciiTheme="majorHAnsi" w:hAnsiTheme="majorHAnsi"/>
          <w:sz w:val="24"/>
          <w:szCs w:val="24"/>
        </w:rPr>
        <w:t xml:space="preserve"> ce titre, j</w:t>
      </w:r>
      <w:r w:rsidR="00FA509D">
        <w:rPr>
          <w:rFonts w:asciiTheme="majorHAnsi" w:hAnsiTheme="majorHAnsi"/>
          <w:sz w:val="24"/>
          <w:szCs w:val="24"/>
        </w:rPr>
        <w:t xml:space="preserve">e dirai </w:t>
      </w:r>
      <w:r w:rsidR="003A5EFC">
        <w:rPr>
          <w:rFonts w:asciiTheme="majorHAnsi" w:hAnsiTheme="majorHAnsi"/>
          <w:sz w:val="24"/>
          <w:szCs w:val="24"/>
        </w:rPr>
        <w:t>seulement que le</w:t>
      </w:r>
      <w:r w:rsidR="00FA509D">
        <w:rPr>
          <w:rFonts w:asciiTheme="majorHAnsi" w:hAnsiTheme="majorHAnsi"/>
          <w:sz w:val="24"/>
          <w:szCs w:val="24"/>
        </w:rPr>
        <w:t>s</w:t>
      </w:r>
      <w:r w:rsidR="003A5EFC">
        <w:rPr>
          <w:rFonts w:asciiTheme="majorHAnsi" w:hAnsiTheme="majorHAnsi"/>
          <w:sz w:val="24"/>
          <w:szCs w:val="24"/>
        </w:rPr>
        <w:t xml:space="preserve"> propos préten</w:t>
      </w:r>
      <w:r w:rsidR="00FA509D">
        <w:rPr>
          <w:rFonts w:asciiTheme="majorHAnsi" w:hAnsiTheme="majorHAnsi"/>
          <w:sz w:val="24"/>
          <w:szCs w:val="24"/>
        </w:rPr>
        <w:t xml:space="preserve">dument empiriques sur le trilinguisme – </w:t>
      </w:r>
      <w:r w:rsidR="004909A3">
        <w:rPr>
          <w:rFonts w:asciiTheme="majorHAnsi" w:hAnsiTheme="majorHAnsi"/>
          <w:sz w:val="24"/>
          <w:szCs w:val="24"/>
        </w:rPr>
        <w:t>celui-ci serait, de la part de</w:t>
      </w:r>
      <w:r w:rsidR="00FA509D">
        <w:rPr>
          <w:rFonts w:asciiTheme="majorHAnsi" w:hAnsiTheme="majorHAnsi"/>
          <w:sz w:val="24"/>
          <w:szCs w:val="24"/>
        </w:rPr>
        <w:t>s Luxembourgeois</w:t>
      </w:r>
      <w:r w:rsidR="004909A3">
        <w:rPr>
          <w:rFonts w:asciiTheme="majorHAnsi" w:hAnsiTheme="majorHAnsi"/>
          <w:sz w:val="24"/>
          <w:szCs w:val="24"/>
        </w:rPr>
        <w:t xml:space="preserve"> </w:t>
      </w:r>
      <w:r w:rsidR="00A21CEB">
        <w:rPr>
          <w:rFonts w:asciiTheme="majorHAnsi" w:hAnsiTheme="majorHAnsi"/>
          <w:sz w:val="24"/>
          <w:szCs w:val="24"/>
        </w:rPr>
        <w:t>forts de</w:t>
      </w:r>
      <w:r w:rsidR="004909A3">
        <w:rPr>
          <w:rFonts w:asciiTheme="majorHAnsi" w:hAnsiTheme="majorHAnsi"/>
          <w:sz w:val="24"/>
          <w:szCs w:val="24"/>
        </w:rPr>
        <w:t xml:space="preserve"> leur monolinguisme national,</w:t>
      </w:r>
      <w:r w:rsidR="00FA509D">
        <w:rPr>
          <w:rFonts w:asciiTheme="majorHAnsi" w:hAnsiTheme="majorHAnsi"/>
          <w:sz w:val="24"/>
          <w:szCs w:val="24"/>
        </w:rPr>
        <w:t xml:space="preserve"> </w:t>
      </w:r>
      <w:r w:rsidR="004909A3">
        <w:rPr>
          <w:rFonts w:asciiTheme="majorHAnsi" w:hAnsiTheme="majorHAnsi"/>
          <w:sz w:val="24"/>
          <w:szCs w:val="24"/>
        </w:rPr>
        <w:t xml:space="preserve">une forme de gentillesse </w:t>
      </w:r>
      <w:r w:rsidR="00FA509D">
        <w:rPr>
          <w:rFonts w:asciiTheme="majorHAnsi" w:hAnsiTheme="majorHAnsi"/>
          <w:sz w:val="24"/>
          <w:szCs w:val="24"/>
        </w:rPr>
        <w:t>à destination des étrangers</w:t>
      </w:r>
      <w:r w:rsidR="00B92AA2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="00FA509D">
        <w:rPr>
          <w:rFonts w:asciiTheme="majorHAnsi" w:hAnsiTheme="majorHAnsi"/>
          <w:sz w:val="24"/>
          <w:szCs w:val="24"/>
        </w:rPr>
        <w:t xml:space="preserve"> – constituent une </w:t>
      </w:r>
      <w:r w:rsidR="007E161D">
        <w:rPr>
          <w:rFonts w:asciiTheme="majorHAnsi" w:hAnsiTheme="majorHAnsi"/>
          <w:sz w:val="24"/>
          <w:szCs w:val="24"/>
        </w:rPr>
        <w:t xml:space="preserve">étrange </w:t>
      </w:r>
      <w:r w:rsidR="00FA509D">
        <w:rPr>
          <w:rFonts w:asciiTheme="majorHAnsi" w:hAnsiTheme="majorHAnsi"/>
          <w:sz w:val="24"/>
          <w:szCs w:val="24"/>
        </w:rPr>
        <w:t xml:space="preserve">mystification de la réalité et que, en droit, </w:t>
      </w:r>
      <w:r w:rsidR="00EF4126" w:rsidRPr="003425A5">
        <w:rPr>
          <w:rFonts w:asciiTheme="majorHAnsi" w:hAnsiTheme="majorHAnsi"/>
          <w:sz w:val="24"/>
          <w:szCs w:val="24"/>
        </w:rPr>
        <w:t>contrairement à</w:t>
      </w:r>
      <w:r w:rsidR="009169CB" w:rsidRPr="003425A5">
        <w:rPr>
          <w:rFonts w:asciiTheme="majorHAnsi" w:hAnsiTheme="majorHAnsi"/>
          <w:sz w:val="24"/>
          <w:szCs w:val="24"/>
        </w:rPr>
        <w:t xml:space="preserve"> ce qu</w:t>
      </w:r>
      <w:r w:rsidR="00FA509D">
        <w:rPr>
          <w:rFonts w:asciiTheme="majorHAnsi" w:hAnsiTheme="majorHAnsi"/>
          <w:sz w:val="24"/>
          <w:szCs w:val="24"/>
        </w:rPr>
        <w:t>i</w:t>
      </w:r>
      <w:r w:rsidR="009169CB" w:rsidRPr="003425A5">
        <w:rPr>
          <w:rFonts w:asciiTheme="majorHAnsi" w:hAnsiTheme="majorHAnsi"/>
          <w:sz w:val="24"/>
          <w:szCs w:val="24"/>
        </w:rPr>
        <w:t xml:space="preserve"> </w:t>
      </w:r>
      <w:r w:rsidR="00D96951" w:rsidRPr="003425A5">
        <w:rPr>
          <w:rFonts w:asciiTheme="majorHAnsi" w:hAnsiTheme="majorHAnsi"/>
          <w:sz w:val="24"/>
          <w:szCs w:val="24"/>
        </w:rPr>
        <w:t xml:space="preserve">est </w:t>
      </w:r>
      <w:r w:rsidR="009169CB" w:rsidRPr="003425A5">
        <w:rPr>
          <w:rFonts w:asciiTheme="majorHAnsi" w:hAnsiTheme="majorHAnsi"/>
          <w:sz w:val="24"/>
          <w:szCs w:val="24"/>
        </w:rPr>
        <w:t>sugg</w:t>
      </w:r>
      <w:r w:rsidR="00D96951" w:rsidRPr="003425A5">
        <w:rPr>
          <w:rFonts w:asciiTheme="majorHAnsi" w:hAnsiTheme="majorHAnsi"/>
          <w:sz w:val="24"/>
          <w:szCs w:val="24"/>
        </w:rPr>
        <w:t xml:space="preserve">éré par </w:t>
      </w:r>
      <w:r w:rsidR="009169CB" w:rsidRPr="003425A5">
        <w:rPr>
          <w:rFonts w:asciiTheme="majorHAnsi" w:hAnsiTheme="majorHAnsi"/>
          <w:sz w:val="24"/>
          <w:szCs w:val="24"/>
        </w:rPr>
        <w:t>l</w:t>
      </w:r>
      <w:r w:rsidR="00A21CEB">
        <w:rPr>
          <w:rFonts w:asciiTheme="majorHAnsi" w:hAnsiTheme="majorHAnsi"/>
          <w:sz w:val="24"/>
          <w:szCs w:val="24"/>
        </w:rPr>
        <w:t>’ouvrage</w:t>
      </w:r>
      <w:r w:rsidR="009169CB" w:rsidRPr="003425A5">
        <w:rPr>
          <w:rFonts w:asciiTheme="majorHAnsi" w:hAnsiTheme="majorHAnsi"/>
          <w:sz w:val="24"/>
          <w:szCs w:val="24"/>
        </w:rPr>
        <w:t xml:space="preserve">, </w:t>
      </w:r>
      <w:r w:rsidR="00FA509D">
        <w:rPr>
          <w:rFonts w:asciiTheme="majorHAnsi" w:hAnsiTheme="majorHAnsi"/>
          <w:sz w:val="24"/>
          <w:szCs w:val="24"/>
        </w:rPr>
        <w:t xml:space="preserve">la </w:t>
      </w:r>
      <w:r w:rsidR="00A21CEB">
        <w:rPr>
          <w:rFonts w:asciiTheme="majorHAnsi" w:hAnsiTheme="majorHAnsi"/>
          <w:sz w:val="24"/>
          <w:szCs w:val="24"/>
        </w:rPr>
        <w:t>phrase</w:t>
      </w:r>
      <w:r w:rsidR="00FA509D">
        <w:rPr>
          <w:rFonts w:asciiTheme="majorHAnsi" w:hAnsiTheme="majorHAnsi"/>
          <w:sz w:val="24"/>
          <w:szCs w:val="24"/>
        </w:rPr>
        <w:t xml:space="preserve"> </w:t>
      </w:r>
      <w:r w:rsidR="00FA509D" w:rsidRPr="004909A3">
        <w:rPr>
          <w:rFonts w:asciiTheme="majorHAnsi" w:hAnsiTheme="majorHAnsi"/>
          <w:i/>
          <w:sz w:val="24"/>
          <w:szCs w:val="24"/>
        </w:rPr>
        <w:t xml:space="preserve">Mir </w:t>
      </w:r>
      <w:proofErr w:type="spellStart"/>
      <w:r w:rsidR="00FA509D" w:rsidRPr="004909A3">
        <w:rPr>
          <w:rFonts w:asciiTheme="majorHAnsi" w:hAnsiTheme="majorHAnsi"/>
          <w:i/>
          <w:sz w:val="24"/>
          <w:szCs w:val="24"/>
        </w:rPr>
        <w:t>wölle</w:t>
      </w:r>
      <w:proofErr w:type="spellEnd"/>
      <w:r w:rsidR="00FA509D" w:rsidRPr="004909A3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FA509D" w:rsidRPr="004909A3">
        <w:rPr>
          <w:rFonts w:asciiTheme="majorHAnsi" w:hAnsiTheme="majorHAnsi"/>
          <w:i/>
          <w:sz w:val="24"/>
          <w:szCs w:val="24"/>
        </w:rPr>
        <w:t>bleiwe</w:t>
      </w:r>
      <w:proofErr w:type="spellEnd"/>
      <w:r w:rsidR="00FA509D" w:rsidRPr="004909A3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FA509D" w:rsidRPr="004909A3">
        <w:rPr>
          <w:rFonts w:asciiTheme="majorHAnsi" w:hAnsiTheme="majorHAnsi"/>
          <w:i/>
          <w:sz w:val="24"/>
          <w:szCs w:val="24"/>
        </w:rPr>
        <w:t>wat</w:t>
      </w:r>
      <w:proofErr w:type="spellEnd"/>
      <w:r w:rsidR="00FA509D" w:rsidRPr="004909A3">
        <w:rPr>
          <w:rFonts w:asciiTheme="majorHAnsi" w:hAnsiTheme="majorHAnsi"/>
          <w:i/>
          <w:sz w:val="24"/>
          <w:szCs w:val="24"/>
        </w:rPr>
        <w:t xml:space="preserve"> mir sin</w:t>
      </w:r>
      <w:r w:rsidR="00FA509D">
        <w:rPr>
          <w:rFonts w:asciiTheme="majorHAnsi" w:hAnsiTheme="majorHAnsi"/>
          <w:sz w:val="24"/>
          <w:szCs w:val="24"/>
        </w:rPr>
        <w:t xml:space="preserve"> </w:t>
      </w:r>
      <w:r w:rsidR="00A21CEB">
        <w:rPr>
          <w:rFonts w:asciiTheme="majorHAnsi" w:hAnsiTheme="majorHAnsi"/>
          <w:sz w:val="24"/>
          <w:szCs w:val="24"/>
        </w:rPr>
        <w:t xml:space="preserve">(qui, prise à la lettre, et même dans son contexte d’antan, n’est pas indiscutable en 2017) </w:t>
      </w:r>
      <w:r w:rsidR="00FA509D">
        <w:rPr>
          <w:rFonts w:asciiTheme="majorHAnsi" w:hAnsiTheme="majorHAnsi"/>
          <w:sz w:val="24"/>
          <w:szCs w:val="24"/>
        </w:rPr>
        <w:t>n’a été érigé</w:t>
      </w:r>
      <w:r w:rsidR="00A21CEB">
        <w:rPr>
          <w:rFonts w:asciiTheme="majorHAnsi" w:hAnsiTheme="majorHAnsi"/>
          <w:sz w:val="24"/>
          <w:szCs w:val="24"/>
        </w:rPr>
        <w:t>e</w:t>
      </w:r>
      <w:r w:rsidR="00FA509D">
        <w:rPr>
          <w:rFonts w:asciiTheme="majorHAnsi" w:hAnsiTheme="majorHAnsi"/>
          <w:sz w:val="24"/>
          <w:szCs w:val="24"/>
        </w:rPr>
        <w:t xml:space="preserve"> en « devise » de l’</w:t>
      </w:r>
      <w:r w:rsidR="004909A3">
        <w:rPr>
          <w:rFonts w:asciiTheme="majorHAnsi" w:hAnsiTheme="majorHAnsi"/>
          <w:sz w:val="24"/>
          <w:szCs w:val="24"/>
        </w:rPr>
        <w:t>É</w:t>
      </w:r>
      <w:r w:rsidR="00FA509D">
        <w:rPr>
          <w:rFonts w:asciiTheme="majorHAnsi" w:hAnsiTheme="majorHAnsi"/>
          <w:sz w:val="24"/>
          <w:szCs w:val="24"/>
        </w:rPr>
        <w:t>tat</w:t>
      </w:r>
      <w:r w:rsidR="009169CB" w:rsidRPr="003425A5">
        <w:rPr>
          <w:rFonts w:asciiTheme="majorHAnsi" w:hAnsiTheme="majorHAnsi"/>
          <w:sz w:val="24"/>
          <w:szCs w:val="24"/>
        </w:rPr>
        <w:t xml:space="preserve"> luxembourgeois</w:t>
      </w:r>
      <w:r w:rsidR="00FA509D">
        <w:rPr>
          <w:rFonts w:asciiTheme="majorHAnsi" w:hAnsiTheme="majorHAnsi"/>
          <w:sz w:val="24"/>
          <w:szCs w:val="24"/>
        </w:rPr>
        <w:t xml:space="preserve"> ni par la Constitution, ni par la loi du 23 juin 1972 sur les emblèmes nationaux</w:t>
      </w:r>
      <w:r w:rsidR="007B5C66">
        <w:rPr>
          <w:rFonts w:asciiTheme="majorHAnsi" w:hAnsiTheme="majorHAnsi"/>
          <w:sz w:val="24"/>
          <w:szCs w:val="24"/>
        </w:rPr>
        <w:t>.</w:t>
      </w:r>
    </w:p>
    <w:p w:rsidR="002A555F" w:rsidRPr="003425A5" w:rsidRDefault="009E56FE" w:rsidP="003425A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 ce qui est de l</w:t>
      </w:r>
      <w:r w:rsidR="00031944" w:rsidRPr="003425A5">
        <w:rPr>
          <w:rFonts w:asciiTheme="majorHAnsi" w:hAnsiTheme="majorHAnsi"/>
          <w:sz w:val="24"/>
          <w:szCs w:val="24"/>
        </w:rPr>
        <w:t>’aspect « journalistique »</w:t>
      </w:r>
      <w:r>
        <w:rPr>
          <w:rFonts w:asciiTheme="majorHAnsi" w:hAnsiTheme="majorHAnsi"/>
          <w:sz w:val="24"/>
          <w:szCs w:val="24"/>
        </w:rPr>
        <w:t>, il</w:t>
      </w:r>
      <w:r w:rsidR="00031944" w:rsidRPr="003425A5">
        <w:rPr>
          <w:rFonts w:asciiTheme="majorHAnsi" w:hAnsiTheme="majorHAnsi"/>
          <w:sz w:val="24"/>
          <w:szCs w:val="24"/>
        </w:rPr>
        <w:t xml:space="preserve"> </w:t>
      </w:r>
      <w:r w:rsidR="007B5C66">
        <w:rPr>
          <w:rFonts w:asciiTheme="majorHAnsi" w:hAnsiTheme="majorHAnsi"/>
          <w:sz w:val="24"/>
          <w:szCs w:val="24"/>
        </w:rPr>
        <w:t>ressort</w:t>
      </w:r>
      <w:r w:rsidR="00031944" w:rsidRPr="003425A5">
        <w:rPr>
          <w:rFonts w:asciiTheme="majorHAnsi" w:hAnsiTheme="majorHAnsi"/>
          <w:sz w:val="24"/>
          <w:szCs w:val="24"/>
        </w:rPr>
        <w:t xml:space="preserve"> dans</w:t>
      </w:r>
      <w:r w:rsidR="00561EA5" w:rsidRPr="003425A5">
        <w:rPr>
          <w:rFonts w:asciiTheme="majorHAnsi" w:hAnsiTheme="majorHAnsi"/>
          <w:sz w:val="24"/>
          <w:szCs w:val="24"/>
        </w:rPr>
        <w:t xml:space="preserve"> l’</w:t>
      </w:r>
      <w:r w:rsidR="00031944" w:rsidRPr="003425A5">
        <w:rPr>
          <w:rFonts w:asciiTheme="majorHAnsi" w:hAnsiTheme="majorHAnsi"/>
          <w:i/>
          <w:sz w:val="24"/>
          <w:szCs w:val="24"/>
        </w:rPr>
        <w:t>absolue</w:t>
      </w:r>
      <w:r w:rsidR="00031944" w:rsidRPr="003425A5">
        <w:rPr>
          <w:rFonts w:asciiTheme="majorHAnsi" w:hAnsiTheme="majorHAnsi"/>
          <w:sz w:val="24"/>
          <w:szCs w:val="24"/>
        </w:rPr>
        <w:t xml:space="preserve"> liberté prise </w:t>
      </w:r>
      <w:r w:rsidR="00542B2E">
        <w:rPr>
          <w:rFonts w:asciiTheme="majorHAnsi" w:hAnsiTheme="majorHAnsi"/>
          <w:sz w:val="24"/>
          <w:szCs w:val="24"/>
        </w:rPr>
        <w:t xml:space="preserve">par les auteurs </w:t>
      </w:r>
      <w:r w:rsidR="00031944" w:rsidRPr="003425A5">
        <w:rPr>
          <w:rFonts w:asciiTheme="majorHAnsi" w:hAnsiTheme="majorHAnsi"/>
          <w:sz w:val="24"/>
          <w:szCs w:val="24"/>
        </w:rPr>
        <w:t xml:space="preserve">avec tous les canons scientifiques </w:t>
      </w:r>
      <w:r w:rsidR="0044743C">
        <w:rPr>
          <w:rFonts w:asciiTheme="majorHAnsi" w:hAnsiTheme="majorHAnsi"/>
          <w:sz w:val="24"/>
          <w:szCs w:val="24"/>
        </w:rPr>
        <w:t>en matière de</w:t>
      </w:r>
      <w:r w:rsidR="00561EA5" w:rsidRPr="003425A5">
        <w:rPr>
          <w:rFonts w:asciiTheme="majorHAnsi" w:hAnsiTheme="majorHAnsi"/>
          <w:sz w:val="24"/>
          <w:szCs w:val="24"/>
        </w:rPr>
        <w:t xml:space="preserve"> </w:t>
      </w:r>
      <w:r w:rsidR="00031944" w:rsidRPr="003425A5">
        <w:rPr>
          <w:rFonts w:asciiTheme="majorHAnsi" w:hAnsiTheme="majorHAnsi"/>
          <w:sz w:val="24"/>
          <w:szCs w:val="24"/>
        </w:rPr>
        <w:t>citation</w:t>
      </w:r>
      <w:r w:rsidR="00561EA5" w:rsidRPr="003425A5">
        <w:rPr>
          <w:rFonts w:asciiTheme="majorHAnsi" w:hAnsiTheme="majorHAnsi"/>
          <w:sz w:val="24"/>
          <w:szCs w:val="24"/>
        </w:rPr>
        <w:t>s</w:t>
      </w:r>
      <w:r w:rsidR="00031944" w:rsidRPr="003425A5">
        <w:rPr>
          <w:rFonts w:asciiTheme="majorHAnsi" w:hAnsiTheme="majorHAnsi"/>
          <w:sz w:val="24"/>
          <w:szCs w:val="24"/>
        </w:rPr>
        <w:t> : il n’y a aucune bibliographie ; l’appareil scientifique est rudimentaire</w:t>
      </w:r>
      <w:r w:rsidR="00D96A6F">
        <w:rPr>
          <w:rFonts w:asciiTheme="majorHAnsi" w:hAnsiTheme="majorHAnsi"/>
          <w:sz w:val="24"/>
          <w:szCs w:val="24"/>
        </w:rPr>
        <w:t xml:space="preserve"> (</w:t>
      </w:r>
      <w:r w:rsidR="00713D33">
        <w:rPr>
          <w:rFonts w:asciiTheme="majorHAnsi" w:hAnsiTheme="majorHAnsi"/>
          <w:sz w:val="24"/>
          <w:szCs w:val="24"/>
        </w:rPr>
        <w:t xml:space="preserve">il y a, </w:t>
      </w:r>
      <w:r w:rsidR="00D96A6F">
        <w:rPr>
          <w:rFonts w:asciiTheme="majorHAnsi" w:hAnsiTheme="majorHAnsi"/>
          <w:sz w:val="24"/>
          <w:szCs w:val="24"/>
        </w:rPr>
        <w:t>en tout</w:t>
      </w:r>
      <w:r w:rsidR="00713D33">
        <w:rPr>
          <w:rFonts w:asciiTheme="majorHAnsi" w:hAnsiTheme="majorHAnsi"/>
          <w:sz w:val="24"/>
          <w:szCs w:val="24"/>
        </w:rPr>
        <w:t>, en notes</w:t>
      </w:r>
      <w:r w:rsidR="00A21CEB">
        <w:rPr>
          <w:rFonts w:asciiTheme="majorHAnsi" w:hAnsiTheme="majorHAnsi"/>
          <w:sz w:val="24"/>
          <w:szCs w:val="24"/>
        </w:rPr>
        <w:t xml:space="preserve"> de bas de page</w:t>
      </w:r>
      <w:r w:rsidR="00713D33">
        <w:rPr>
          <w:rFonts w:asciiTheme="majorHAnsi" w:hAnsiTheme="majorHAnsi"/>
          <w:sz w:val="24"/>
          <w:szCs w:val="24"/>
        </w:rPr>
        <w:t xml:space="preserve">, </w:t>
      </w:r>
      <w:r w:rsidR="0044743C">
        <w:rPr>
          <w:rFonts w:asciiTheme="majorHAnsi" w:hAnsiTheme="majorHAnsi"/>
          <w:sz w:val="24"/>
          <w:szCs w:val="24"/>
        </w:rPr>
        <w:lastRenderedPageBreak/>
        <w:t>quatre</w:t>
      </w:r>
      <w:r w:rsidR="00D96A6F">
        <w:rPr>
          <w:rFonts w:asciiTheme="majorHAnsi" w:hAnsiTheme="majorHAnsi"/>
          <w:sz w:val="24"/>
          <w:szCs w:val="24"/>
        </w:rPr>
        <w:t xml:space="preserve"> ren</w:t>
      </w:r>
      <w:r w:rsidR="00713D33">
        <w:rPr>
          <w:rFonts w:asciiTheme="majorHAnsi" w:hAnsiTheme="majorHAnsi"/>
          <w:sz w:val="24"/>
          <w:szCs w:val="24"/>
        </w:rPr>
        <w:t>v</w:t>
      </w:r>
      <w:r w:rsidR="00D96A6F">
        <w:rPr>
          <w:rFonts w:asciiTheme="majorHAnsi" w:hAnsiTheme="majorHAnsi"/>
          <w:sz w:val="24"/>
          <w:szCs w:val="24"/>
        </w:rPr>
        <w:t>ois à des publications scientifiques</w:t>
      </w:r>
      <w:r w:rsidR="00713D33">
        <w:rPr>
          <w:rFonts w:asciiTheme="majorHAnsi" w:hAnsiTheme="majorHAnsi"/>
          <w:sz w:val="24"/>
          <w:szCs w:val="24"/>
        </w:rPr>
        <w:t>, dont deux sont des</w:t>
      </w:r>
      <w:r w:rsidR="00D96A6F">
        <w:rPr>
          <w:rFonts w:asciiTheme="majorHAnsi" w:hAnsiTheme="majorHAnsi"/>
          <w:sz w:val="24"/>
          <w:szCs w:val="24"/>
        </w:rPr>
        <w:t>…</w:t>
      </w:r>
      <w:r w:rsidR="00713D33">
        <w:rPr>
          <w:rFonts w:asciiTheme="majorHAnsi" w:hAnsiTheme="majorHAnsi"/>
          <w:sz w:val="24"/>
          <w:szCs w:val="24"/>
        </w:rPr>
        <w:t xml:space="preserve"> autocitations ! Voir </w:t>
      </w:r>
      <w:r w:rsidR="0044743C">
        <w:rPr>
          <w:rFonts w:asciiTheme="majorHAnsi" w:hAnsiTheme="majorHAnsi"/>
          <w:sz w:val="24"/>
          <w:szCs w:val="24"/>
        </w:rPr>
        <w:t xml:space="preserve">p. 82, </w:t>
      </w:r>
      <w:r w:rsidR="00713D33">
        <w:rPr>
          <w:rFonts w:asciiTheme="majorHAnsi" w:hAnsiTheme="majorHAnsi"/>
          <w:sz w:val="24"/>
          <w:szCs w:val="24"/>
        </w:rPr>
        <w:t>226, 264, 366</w:t>
      </w:r>
      <w:r w:rsidR="00D96A6F">
        <w:rPr>
          <w:rFonts w:asciiTheme="majorHAnsi" w:hAnsiTheme="majorHAnsi"/>
          <w:sz w:val="24"/>
          <w:szCs w:val="24"/>
        </w:rPr>
        <w:t>)</w:t>
      </w:r>
      <w:r w:rsidR="00031944" w:rsidRPr="003425A5">
        <w:rPr>
          <w:rFonts w:asciiTheme="majorHAnsi" w:hAnsiTheme="majorHAnsi"/>
          <w:sz w:val="24"/>
          <w:szCs w:val="24"/>
        </w:rPr>
        <w:t xml:space="preserve"> ; </w:t>
      </w:r>
      <w:r w:rsidR="00721061">
        <w:rPr>
          <w:rFonts w:asciiTheme="majorHAnsi" w:hAnsiTheme="majorHAnsi"/>
          <w:sz w:val="24"/>
          <w:szCs w:val="24"/>
        </w:rPr>
        <w:t>la littérature scientifique en droit développée au sein de l’Université du Luxemb</w:t>
      </w:r>
      <w:r w:rsidR="00A21CEB">
        <w:rPr>
          <w:rFonts w:asciiTheme="majorHAnsi" w:hAnsiTheme="majorHAnsi"/>
          <w:sz w:val="24"/>
          <w:szCs w:val="24"/>
        </w:rPr>
        <w:t>ourg (les écrits</w:t>
      </w:r>
      <w:r w:rsidR="00721061">
        <w:rPr>
          <w:rFonts w:asciiTheme="majorHAnsi" w:hAnsiTheme="majorHAnsi"/>
          <w:sz w:val="24"/>
          <w:szCs w:val="24"/>
        </w:rPr>
        <w:t xml:space="preserve"> de R. </w:t>
      </w:r>
      <w:proofErr w:type="spellStart"/>
      <w:r w:rsidR="00721061">
        <w:rPr>
          <w:rFonts w:asciiTheme="majorHAnsi" w:hAnsiTheme="majorHAnsi"/>
          <w:sz w:val="24"/>
          <w:szCs w:val="24"/>
        </w:rPr>
        <w:t>Ergec</w:t>
      </w:r>
      <w:proofErr w:type="spellEnd"/>
      <w:r w:rsidR="00721061">
        <w:rPr>
          <w:rFonts w:asciiTheme="majorHAnsi" w:hAnsiTheme="majorHAnsi"/>
          <w:sz w:val="24"/>
          <w:szCs w:val="24"/>
        </w:rPr>
        <w:t xml:space="preserve">, </w:t>
      </w:r>
      <w:r w:rsidR="00A21CEB">
        <w:rPr>
          <w:rFonts w:asciiTheme="majorHAnsi" w:hAnsiTheme="majorHAnsi"/>
          <w:sz w:val="24"/>
          <w:szCs w:val="24"/>
        </w:rPr>
        <w:t xml:space="preserve">de J. </w:t>
      </w:r>
      <w:proofErr w:type="spellStart"/>
      <w:r w:rsidR="00A21CEB">
        <w:rPr>
          <w:rFonts w:asciiTheme="majorHAnsi" w:hAnsiTheme="majorHAnsi"/>
          <w:sz w:val="24"/>
          <w:szCs w:val="24"/>
        </w:rPr>
        <w:t>Gerkrath</w:t>
      </w:r>
      <w:proofErr w:type="spellEnd"/>
      <w:r w:rsidR="00A21CEB">
        <w:rPr>
          <w:rFonts w:asciiTheme="majorHAnsi" w:hAnsiTheme="majorHAnsi"/>
          <w:sz w:val="24"/>
          <w:szCs w:val="24"/>
        </w:rPr>
        <w:t xml:space="preserve">, </w:t>
      </w:r>
      <w:r w:rsidR="00721061">
        <w:rPr>
          <w:rFonts w:asciiTheme="majorHAnsi" w:hAnsiTheme="majorHAnsi"/>
          <w:sz w:val="24"/>
          <w:szCs w:val="24"/>
        </w:rPr>
        <w:t xml:space="preserve">de P. </w:t>
      </w:r>
      <w:proofErr w:type="spellStart"/>
      <w:r w:rsidR="00721061">
        <w:rPr>
          <w:rFonts w:asciiTheme="majorHAnsi" w:hAnsiTheme="majorHAnsi"/>
          <w:sz w:val="24"/>
          <w:szCs w:val="24"/>
        </w:rPr>
        <w:t>Kinsch</w:t>
      </w:r>
      <w:proofErr w:type="spellEnd"/>
      <w:r w:rsidR="00721061">
        <w:rPr>
          <w:rFonts w:asciiTheme="majorHAnsi" w:hAnsiTheme="majorHAnsi"/>
          <w:sz w:val="24"/>
          <w:szCs w:val="24"/>
        </w:rPr>
        <w:t xml:space="preserve">, de moi-même, etc.) n’est </w:t>
      </w:r>
      <w:r w:rsidR="00A21CEB">
        <w:rPr>
          <w:rFonts w:asciiTheme="majorHAnsi" w:hAnsiTheme="majorHAnsi"/>
          <w:sz w:val="24"/>
          <w:szCs w:val="24"/>
        </w:rPr>
        <w:t>ni</w:t>
      </w:r>
      <w:r w:rsidR="00721061">
        <w:rPr>
          <w:rFonts w:asciiTheme="majorHAnsi" w:hAnsiTheme="majorHAnsi"/>
          <w:sz w:val="24"/>
          <w:szCs w:val="24"/>
        </w:rPr>
        <w:t xml:space="preserve"> citée, ni prise en compte ;</w:t>
      </w:r>
      <w:r w:rsidR="00721061" w:rsidRPr="003425A5">
        <w:rPr>
          <w:rFonts w:asciiTheme="majorHAnsi" w:hAnsiTheme="majorHAnsi"/>
          <w:sz w:val="24"/>
          <w:szCs w:val="24"/>
        </w:rPr>
        <w:t xml:space="preserve"> </w:t>
      </w:r>
      <w:r w:rsidR="00561EA5" w:rsidRPr="003425A5">
        <w:rPr>
          <w:rFonts w:asciiTheme="majorHAnsi" w:hAnsiTheme="majorHAnsi"/>
          <w:sz w:val="24"/>
          <w:szCs w:val="24"/>
        </w:rPr>
        <w:t>le</w:t>
      </w:r>
      <w:r w:rsidR="00795A59">
        <w:rPr>
          <w:rFonts w:asciiTheme="majorHAnsi" w:hAnsiTheme="majorHAnsi"/>
          <w:sz w:val="24"/>
          <w:szCs w:val="24"/>
        </w:rPr>
        <w:t xml:space="preserve"> mode de citation est </w:t>
      </w:r>
      <w:r w:rsidR="00721061">
        <w:rPr>
          <w:rFonts w:asciiTheme="majorHAnsi" w:hAnsiTheme="majorHAnsi"/>
          <w:sz w:val="24"/>
          <w:szCs w:val="24"/>
        </w:rPr>
        <w:t xml:space="preserve">souvent </w:t>
      </w:r>
      <w:r w:rsidR="00795A59">
        <w:rPr>
          <w:rFonts w:asciiTheme="majorHAnsi" w:hAnsiTheme="majorHAnsi"/>
          <w:sz w:val="24"/>
          <w:szCs w:val="24"/>
        </w:rPr>
        <w:t>laxiste</w:t>
      </w:r>
      <w:r w:rsidR="00721061">
        <w:rPr>
          <w:rFonts w:asciiTheme="majorHAnsi" w:hAnsiTheme="majorHAnsi"/>
          <w:sz w:val="24"/>
          <w:szCs w:val="24"/>
        </w:rPr>
        <w:t>, car incomplet</w:t>
      </w:r>
      <w:r w:rsidR="00561EA5" w:rsidRPr="003425A5">
        <w:rPr>
          <w:rFonts w:asciiTheme="majorHAnsi" w:hAnsiTheme="majorHAnsi"/>
          <w:sz w:val="24"/>
          <w:szCs w:val="24"/>
        </w:rPr>
        <w:t> ; les propos de vulgarisation de scientifiques dans les médias sont parfois pr</w:t>
      </w:r>
      <w:r>
        <w:rPr>
          <w:rFonts w:asciiTheme="majorHAnsi" w:hAnsiTheme="majorHAnsi"/>
          <w:sz w:val="24"/>
          <w:szCs w:val="24"/>
        </w:rPr>
        <w:t>éférés</w:t>
      </w:r>
      <w:r w:rsidR="00561EA5" w:rsidRPr="003425A5">
        <w:rPr>
          <w:rFonts w:asciiTheme="majorHAnsi" w:hAnsiTheme="majorHAnsi"/>
          <w:sz w:val="24"/>
          <w:szCs w:val="24"/>
        </w:rPr>
        <w:t xml:space="preserve"> à leurs </w:t>
      </w:r>
      <w:r>
        <w:rPr>
          <w:rFonts w:asciiTheme="majorHAnsi" w:hAnsiTheme="majorHAnsi"/>
          <w:sz w:val="24"/>
          <w:szCs w:val="24"/>
        </w:rPr>
        <w:t>écrits</w:t>
      </w:r>
      <w:r w:rsidR="00561EA5" w:rsidRPr="003425A5">
        <w:rPr>
          <w:rFonts w:asciiTheme="majorHAnsi" w:hAnsiTheme="majorHAnsi"/>
          <w:sz w:val="24"/>
          <w:szCs w:val="24"/>
        </w:rPr>
        <w:t xml:space="preserve"> scientifiques</w:t>
      </w:r>
      <w:r w:rsidR="007B5C66">
        <w:rPr>
          <w:rFonts w:asciiTheme="majorHAnsi" w:hAnsiTheme="majorHAnsi"/>
          <w:sz w:val="24"/>
          <w:szCs w:val="24"/>
        </w:rPr>
        <w:t xml:space="preserve"> (</w:t>
      </w:r>
      <w:r w:rsidR="002F1F4E">
        <w:rPr>
          <w:rFonts w:asciiTheme="majorHAnsi" w:hAnsiTheme="majorHAnsi"/>
          <w:sz w:val="24"/>
          <w:szCs w:val="24"/>
        </w:rPr>
        <w:t xml:space="preserve">par </w:t>
      </w:r>
      <w:r w:rsidR="007B5C66">
        <w:rPr>
          <w:rFonts w:asciiTheme="majorHAnsi" w:hAnsiTheme="majorHAnsi"/>
          <w:sz w:val="24"/>
          <w:szCs w:val="24"/>
        </w:rPr>
        <w:t>ex. p. 251)</w:t>
      </w:r>
      <w:r w:rsidR="00561EA5" w:rsidRPr="003425A5">
        <w:rPr>
          <w:rFonts w:asciiTheme="majorHAnsi" w:hAnsiTheme="majorHAnsi"/>
          <w:sz w:val="24"/>
          <w:szCs w:val="24"/>
        </w:rPr>
        <w:t>.</w:t>
      </w:r>
      <w:r w:rsidR="00B8046E" w:rsidRPr="003425A5">
        <w:rPr>
          <w:rFonts w:asciiTheme="majorHAnsi" w:hAnsiTheme="majorHAnsi"/>
          <w:sz w:val="24"/>
          <w:szCs w:val="24"/>
        </w:rPr>
        <w:t xml:space="preserve"> </w:t>
      </w:r>
      <w:r w:rsidR="00795A59">
        <w:rPr>
          <w:rFonts w:asciiTheme="majorHAnsi" w:hAnsiTheme="majorHAnsi"/>
          <w:sz w:val="24"/>
          <w:szCs w:val="24"/>
        </w:rPr>
        <w:t>« Biographie » : m</w:t>
      </w:r>
      <w:r w:rsidR="0005463A" w:rsidRPr="003425A5">
        <w:rPr>
          <w:rFonts w:asciiTheme="majorHAnsi" w:hAnsiTheme="majorHAnsi"/>
          <w:sz w:val="24"/>
          <w:szCs w:val="24"/>
        </w:rPr>
        <w:t>is à part la présence</w:t>
      </w:r>
      <w:r w:rsidR="007E161D">
        <w:rPr>
          <w:rFonts w:asciiTheme="majorHAnsi" w:hAnsiTheme="majorHAnsi"/>
          <w:sz w:val="24"/>
          <w:szCs w:val="24"/>
        </w:rPr>
        <w:t xml:space="preserve">, </w:t>
      </w:r>
      <w:r w:rsidR="00542B2E">
        <w:rPr>
          <w:rFonts w:asciiTheme="majorHAnsi" w:hAnsiTheme="majorHAnsi"/>
          <w:sz w:val="24"/>
          <w:szCs w:val="24"/>
        </w:rPr>
        <w:t xml:space="preserve">assez </w:t>
      </w:r>
      <w:r w:rsidR="002F1F4E">
        <w:rPr>
          <w:rFonts w:asciiTheme="majorHAnsi" w:hAnsiTheme="majorHAnsi"/>
          <w:sz w:val="24"/>
          <w:szCs w:val="24"/>
        </w:rPr>
        <w:t>inhabituelle</w:t>
      </w:r>
      <w:r w:rsidR="007E161D">
        <w:rPr>
          <w:rFonts w:asciiTheme="majorHAnsi" w:hAnsiTheme="majorHAnsi"/>
          <w:sz w:val="24"/>
          <w:szCs w:val="24"/>
        </w:rPr>
        <w:t>,</w:t>
      </w:r>
      <w:r w:rsidR="0005463A" w:rsidRPr="003425A5">
        <w:rPr>
          <w:rFonts w:asciiTheme="majorHAnsi" w:hAnsiTheme="majorHAnsi"/>
          <w:sz w:val="24"/>
          <w:szCs w:val="24"/>
        </w:rPr>
        <w:t xml:space="preserve"> de </w:t>
      </w:r>
      <w:r w:rsidR="009A4E09" w:rsidRPr="003425A5">
        <w:rPr>
          <w:rFonts w:asciiTheme="majorHAnsi" w:hAnsiTheme="majorHAnsi"/>
          <w:sz w:val="24"/>
          <w:szCs w:val="24"/>
        </w:rPr>
        <w:t>la photo de M</w:t>
      </w:r>
      <w:r w:rsidR="002F1F4E">
        <w:rPr>
          <w:rFonts w:asciiTheme="majorHAnsi" w:hAnsiTheme="majorHAnsi"/>
          <w:sz w:val="24"/>
          <w:szCs w:val="24"/>
        </w:rPr>
        <w:t>. </w:t>
      </w:r>
      <w:proofErr w:type="spellStart"/>
      <w:r w:rsidR="009A4E09" w:rsidRPr="003425A5">
        <w:rPr>
          <w:rFonts w:asciiTheme="majorHAnsi" w:hAnsiTheme="majorHAnsi"/>
          <w:sz w:val="24"/>
          <w:szCs w:val="24"/>
        </w:rPr>
        <w:t>Feyereisen</w:t>
      </w:r>
      <w:proofErr w:type="spellEnd"/>
      <w:r w:rsidR="009A4E09" w:rsidRPr="003425A5">
        <w:rPr>
          <w:rFonts w:asciiTheme="majorHAnsi" w:hAnsiTheme="majorHAnsi"/>
          <w:sz w:val="24"/>
          <w:szCs w:val="24"/>
        </w:rPr>
        <w:t>, décoré de l’ordre de la Couronne de chêne</w:t>
      </w:r>
      <w:r w:rsidR="0005463A" w:rsidRPr="003425A5">
        <w:rPr>
          <w:rFonts w:asciiTheme="majorHAnsi" w:hAnsiTheme="majorHAnsi"/>
          <w:sz w:val="24"/>
          <w:szCs w:val="24"/>
        </w:rPr>
        <w:t>, dans le livre</w:t>
      </w:r>
      <w:r w:rsidR="009A4E09" w:rsidRPr="003425A5">
        <w:rPr>
          <w:rFonts w:asciiTheme="majorHAnsi" w:hAnsiTheme="majorHAnsi"/>
          <w:sz w:val="24"/>
          <w:szCs w:val="24"/>
        </w:rPr>
        <w:t xml:space="preserve"> (p. 101),</w:t>
      </w:r>
      <w:r w:rsidR="0042261A">
        <w:rPr>
          <w:rFonts w:asciiTheme="majorHAnsi" w:hAnsiTheme="majorHAnsi"/>
          <w:sz w:val="24"/>
          <w:szCs w:val="24"/>
        </w:rPr>
        <w:t xml:space="preserve"> et ce qui a été </w:t>
      </w:r>
      <w:r>
        <w:rPr>
          <w:rFonts w:asciiTheme="majorHAnsi" w:hAnsiTheme="majorHAnsi"/>
          <w:sz w:val="24"/>
          <w:szCs w:val="24"/>
        </w:rPr>
        <w:t xml:space="preserve">dit </w:t>
      </w:r>
      <w:r w:rsidR="0042261A">
        <w:rPr>
          <w:rFonts w:asciiTheme="majorHAnsi" w:hAnsiTheme="majorHAnsi"/>
          <w:sz w:val="24"/>
          <w:szCs w:val="24"/>
        </w:rPr>
        <w:t>dans mes notes 1 et 2,</w:t>
      </w:r>
      <w:r w:rsidR="009A4E09" w:rsidRPr="003425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l’</w:t>
      </w:r>
      <w:r w:rsidR="00561EA5" w:rsidRPr="003425A5">
        <w:rPr>
          <w:rFonts w:asciiTheme="majorHAnsi" w:hAnsiTheme="majorHAnsi"/>
          <w:sz w:val="24"/>
          <w:szCs w:val="24"/>
        </w:rPr>
        <w:t>aspect</w:t>
      </w:r>
      <w:r>
        <w:rPr>
          <w:rFonts w:asciiTheme="majorHAnsi" w:hAnsiTheme="majorHAnsi"/>
          <w:sz w:val="24"/>
          <w:szCs w:val="24"/>
        </w:rPr>
        <w:t xml:space="preserve"> </w:t>
      </w:r>
      <w:r w:rsidR="002F1F4E">
        <w:rPr>
          <w:rFonts w:asciiTheme="majorHAnsi" w:hAnsiTheme="majorHAnsi"/>
          <w:sz w:val="24"/>
          <w:szCs w:val="24"/>
        </w:rPr>
        <w:t>personnel</w:t>
      </w:r>
      <w:r w:rsidR="00561EA5" w:rsidRPr="003425A5">
        <w:rPr>
          <w:rFonts w:asciiTheme="majorHAnsi" w:hAnsiTheme="majorHAnsi"/>
          <w:sz w:val="24"/>
          <w:szCs w:val="24"/>
        </w:rPr>
        <w:t xml:space="preserve"> </w:t>
      </w:r>
      <w:r w:rsidR="00B8046E" w:rsidRPr="003425A5">
        <w:rPr>
          <w:rFonts w:asciiTheme="majorHAnsi" w:hAnsiTheme="majorHAnsi"/>
          <w:sz w:val="24"/>
          <w:szCs w:val="24"/>
        </w:rPr>
        <w:t xml:space="preserve">est présent </w:t>
      </w:r>
      <w:r w:rsidR="009A4E09" w:rsidRPr="003425A5">
        <w:rPr>
          <w:rFonts w:asciiTheme="majorHAnsi" w:hAnsiTheme="majorHAnsi"/>
          <w:sz w:val="24"/>
          <w:szCs w:val="24"/>
        </w:rPr>
        <w:t xml:space="preserve">surtout </w:t>
      </w:r>
      <w:r w:rsidR="00B8046E" w:rsidRPr="003425A5">
        <w:rPr>
          <w:rFonts w:asciiTheme="majorHAnsi" w:hAnsiTheme="majorHAnsi"/>
          <w:sz w:val="24"/>
          <w:szCs w:val="24"/>
        </w:rPr>
        <w:t xml:space="preserve">de manière larvée, </w:t>
      </w:r>
      <w:r w:rsidR="009A4E09" w:rsidRPr="003425A5">
        <w:rPr>
          <w:rFonts w:asciiTheme="majorHAnsi" w:hAnsiTheme="majorHAnsi"/>
          <w:sz w:val="24"/>
          <w:szCs w:val="24"/>
        </w:rPr>
        <w:t xml:space="preserve">dans la structure </w:t>
      </w:r>
      <w:r w:rsidR="0005463A" w:rsidRPr="003425A5">
        <w:rPr>
          <w:rFonts w:asciiTheme="majorHAnsi" w:hAnsiTheme="majorHAnsi"/>
          <w:sz w:val="24"/>
          <w:szCs w:val="24"/>
        </w:rPr>
        <w:t xml:space="preserve">même </w:t>
      </w:r>
      <w:r w:rsidR="009A4E09" w:rsidRPr="003425A5">
        <w:rPr>
          <w:rFonts w:asciiTheme="majorHAnsi" w:hAnsiTheme="majorHAnsi"/>
          <w:sz w:val="24"/>
          <w:szCs w:val="24"/>
        </w:rPr>
        <w:t>du livre</w:t>
      </w:r>
      <w:r>
        <w:rPr>
          <w:rFonts w:asciiTheme="majorHAnsi" w:hAnsiTheme="majorHAnsi"/>
          <w:sz w:val="24"/>
          <w:szCs w:val="24"/>
        </w:rPr>
        <w:t>. C</w:t>
      </w:r>
      <w:r w:rsidR="000071F2" w:rsidRPr="003425A5">
        <w:rPr>
          <w:rFonts w:asciiTheme="majorHAnsi" w:hAnsiTheme="majorHAnsi"/>
          <w:sz w:val="24"/>
          <w:szCs w:val="24"/>
        </w:rPr>
        <w:t>ar, comment ex</w:t>
      </w:r>
      <w:r w:rsidR="00561EA5" w:rsidRPr="003425A5">
        <w:rPr>
          <w:rFonts w:asciiTheme="majorHAnsi" w:hAnsiTheme="majorHAnsi"/>
          <w:sz w:val="24"/>
          <w:szCs w:val="24"/>
        </w:rPr>
        <w:t xml:space="preserve">pliquer le fait que </w:t>
      </w:r>
      <w:r w:rsidR="00993987">
        <w:rPr>
          <w:rFonts w:asciiTheme="majorHAnsi" w:hAnsiTheme="majorHAnsi"/>
          <w:sz w:val="24"/>
          <w:szCs w:val="24"/>
        </w:rPr>
        <w:t>presque la moitié du livre (</w:t>
      </w:r>
      <w:r w:rsidR="00561EA5" w:rsidRPr="003425A5">
        <w:rPr>
          <w:rFonts w:asciiTheme="majorHAnsi" w:hAnsiTheme="majorHAnsi"/>
          <w:sz w:val="24"/>
          <w:szCs w:val="24"/>
        </w:rPr>
        <w:t>300 pages</w:t>
      </w:r>
      <w:r w:rsidR="00993987">
        <w:rPr>
          <w:rFonts w:asciiTheme="majorHAnsi" w:hAnsiTheme="majorHAnsi"/>
          <w:sz w:val="24"/>
          <w:szCs w:val="24"/>
        </w:rPr>
        <w:t>)</w:t>
      </w:r>
      <w:r w:rsidR="00561EA5" w:rsidRPr="003425A5">
        <w:rPr>
          <w:rFonts w:asciiTheme="majorHAnsi" w:hAnsiTheme="majorHAnsi"/>
          <w:sz w:val="24"/>
          <w:szCs w:val="24"/>
        </w:rPr>
        <w:t xml:space="preserve"> soit consacrée</w:t>
      </w:r>
      <w:r w:rsidR="00795A59">
        <w:rPr>
          <w:rFonts w:asciiTheme="majorHAnsi" w:hAnsiTheme="majorHAnsi"/>
          <w:sz w:val="24"/>
          <w:szCs w:val="24"/>
        </w:rPr>
        <w:t xml:space="preserve">, de façon totalement </w:t>
      </w:r>
      <w:r>
        <w:rPr>
          <w:rFonts w:asciiTheme="majorHAnsi" w:hAnsiTheme="majorHAnsi"/>
          <w:sz w:val="24"/>
          <w:szCs w:val="24"/>
        </w:rPr>
        <w:t>déséquilibrée</w:t>
      </w:r>
      <w:r w:rsidR="00795A59">
        <w:rPr>
          <w:rFonts w:asciiTheme="majorHAnsi" w:hAnsiTheme="majorHAnsi"/>
          <w:sz w:val="24"/>
          <w:szCs w:val="24"/>
        </w:rPr>
        <w:t>,</w:t>
      </w:r>
      <w:r w:rsidR="00561EA5" w:rsidRPr="003425A5">
        <w:rPr>
          <w:rFonts w:asciiTheme="majorHAnsi" w:hAnsiTheme="majorHAnsi"/>
          <w:sz w:val="24"/>
          <w:szCs w:val="24"/>
        </w:rPr>
        <w:t xml:space="preserve"> au </w:t>
      </w:r>
      <w:r w:rsidR="00993987">
        <w:rPr>
          <w:rFonts w:asciiTheme="majorHAnsi" w:hAnsiTheme="majorHAnsi"/>
          <w:sz w:val="24"/>
          <w:szCs w:val="24"/>
        </w:rPr>
        <w:t xml:space="preserve">droit du </w:t>
      </w:r>
      <w:r w:rsidR="00561EA5" w:rsidRPr="003425A5">
        <w:rPr>
          <w:rFonts w:asciiTheme="majorHAnsi" w:hAnsiTheme="majorHAnsi"/>
          <w:sz w:val="24"/>
          <w:szCs w:val="24"/>
        </w:rPr>
        <w:t>contentieux administratif</w:t>
      </w:r>
      <w:r w:rsidR="00F0211E" w:rsidRPr="003425A5">
        <w:rPr>
          <w:rFonts w:asciiTheme="majorHAnsi" w:hAnsiTheme="majorHAnsi"/>
          <w:sz w:val="24"/>
          <w:szCs w:val="24"/>
        </w:rPr>
        <w:t xml:space="preserve"> (qui est une sous-branche d</w:t>
      </w:r>
      <w:r w:rsidR="002F1F4E">
        <w:rPr>
          <w:rFonts w:asciiTheme="majorHAnsi" w:hAnsiTheme="majorHAnsi"/>
          <w:sz w:val="24"/>
          <w:szCs w:val="24"/>
        </w:rPr>
        <w:t xml:space="preserve">’une branche </w:t>
      </w:r>
      <w:r w:rsidR="00F0211E" w:rsidRPr="003425A5">
        <w:rPr>
          <w:rFonts w:asciiTheme="majorHAnsi" w:hAnsiTheme="majorHAnsi"/>
          <w:sz w:val="24"/>
          <w:szCs w:val="24"/>
        </w:rPr>
        <w:t>du droit public)</w:t>
      </w:r>
      <w:r w:rsidR="000071F2" w:rsidRPr="003425A5">
        <w:rPr>
          <w:rFonts w:asciiTheme="majorHAnsi" w:hAnsiTheme="majorHAnsi"/>
          <w:sz w:val="24"/>
          <w:szCs w:val="24"/>
        </w:rPr>
        <w:t xml:space="preserve">, si ce n’est que M. </w:t>
      </w:r>
      <w:proofErr w:type="spellStart"/>
      <w:r w:rsidR="000071F2" w:rsidRPr="003425A5">
        <w:rPr>
          <w:rFonts w:asciiTheme="majorHAnsi" w:hAnsiTheme="majorHAnsi"/>
          <w:sz w:val="24"/>
          <w:szCs w:val="24"/>
        </w:rPr>
        <w:t>Feyereisen</w:t>
      </w:r>
      <w:proofErr w:type="spellEnd"/>
      <w:r w:rsidR="000071F2" w:rsidRPr="003425A5">
        <w:rPr>
          <w:rFonts w:asciiTheme="majorHAnsi" w:hAnsiTheme="majorHAnsi"/>
          <w:sz w:val="24"/>
          <w:szCs w:val="24"/>
        </w:rPr>
        <w:t xml:space="preserve"> a été</w:t>
      </w:r>
      <w:r w:rsidR="009A4E09" w:rsidRPr="003425A5">
        <w:rPr>
          <w:rFonts w:asciiTheme="majorHAnsi" w:hAnsiTheme="majorHAnsi"/>
          <w:sz w:val="24"/>
          <w:szCs w:val="24"/>
        </w:rPr>
        <w:t>, dans le passé,</w:t>
      </w:r>
      <w:r w:rsidR="000071F2" w:rsidRPr="003425A5">
        <w:rPr>
          <w:rFonts w:asciiTheme="majorHAnsi" w:hAnsiTheme="majorHAnsi"/>
          <w:sz w:val="24"/>
          <w:szCs w:val="24"/>
        </w:rPr>
        <w:t xml:space="preserve"> président du Tribunal administratif ?</w:t>
      </w:r>
      <w:r w:rsidR="00031944" w:rsidRPr="003425A5">
        <w:rPr>
          <w:rFonts w:asciiTheme="majorHAnsi" w:hAnsiTheme="majorHAnsi"/>
          <w:sz w:val="24"/>
          <w:szCs w:val="24"/>
        </w:rPr>
        <w:t xml:space="preserve"> </w:t>
      </w:r>
      <w:r w:rsidR="00AE4D97" w:rsidRPr="003425A5">
        <w:rPr>
          <w:rFonts w:asciiTheme="majorHAnsi" w:hAnsiTheme="majorHAnsi"/>
          <w:sz w:val="24"/>
          <w:szCs w:val="24"/>
        </w:rPr>
        <w:t xml:space="preserve"> </w:t>
      </w:r>
      <w:r w:rsidR="008E09D0" w:rsidRPr="003425A5">
        <w:rPr>
          <w:rFonts w:asciiTheme="majorHAnsi" w:hAnsiTheme="majorHAnsi"/>
          <w:sz w:val="24"/>
          <w:szCs w:val="24"/>
        </w:rPr>
        <w:t> </w:t>
      </w:r>
      <w:r w:rsidR="00885341" w:rsidRPr="003425A5">
        <w:rPr>
          <w:rFonts w:asciiTheme="majorHAnsi" w:hAnsiTheme="majorHAnsi"/>
          <w:sz w:val="24"/>
          <w:szCs w:val="24"/>
        </w:rPr>
        <w:t xml:space="preserve"> </w:t>
      </w:r>
    </w:p>
    <w:p w:rsidR="00721061" w:rsidRDefault="0042261A" w:rsidP="003425A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Mais, pour rendre justice à l’ouvrage, il faut bien sûr noter que son objet principal est celui d’ê</w:t>
      </w:r>
      <w:r w:rsidR="00AA180D">
        <w:rPr>
          <w:rFonts w:asciiTheme="majorHAnsi" w:hAnsiTheme="majorHAnsi"/>
          <w:sz w:val="24"/>
          <w:szCs w:val="24"/>
        </w:rPr>
        <w:t xml:space="preserve">tre un manuel, avec – on imagine (cela n’est jamais </w:t>
      </w:r>
      <w:r w:rsidR="009E56FE">
        <w:rPr>
          <w:rFonts w:asciiTheme="majorHAnsi" w:hAnsiTheme="majorHAnsi"/>
          <w:sz w:val="24"/>
          <w:szCs w:val="24"/>
        </w:rPr>
        <w:t>énoncé</w:t>
      </w:r>
      <w:r w:rsidR="00AA180D">
        <w:rPr>
          <w:rFonts w:asciiTheme="majorHAnsi" w:hAnsiTheme="majorHAnsi"/>
          <w:sz w:val="24"/>
          <w:szCs w:val="24"/>
        </w:rPr>
        <w:t>) – une certaine prétention scientifique</w:t>
      </w:r>
      <w:r>
        <w:rPr>
          <w:rFonts w:asciiTheme="majorHAnsi" w:hAnsiTheme="majorHAnsi"/>
          <w:sz w:val="24"/>
          <w:szCs w:val="24"/>
        </w:rPr>
        <w:t>.</w:t>
      </w:r>
      <w:r w:rsidR="00AA180D">
        <w:rPr>
          <w:rFonts w:asciiTheme="majorHAnsi" w:hAnsiTheme="majorHAnsi"/>
          <w:sz w:val="24"/>
          <w:szCs w:val="24"/>
        </w:rPr>
        <w:t xml:space="preserve"> Mais de quelle</w:t>
      </w:r>
      <w:r w:rsidR="009E56FE">
        <w:rPr>
          <w:rFonts w:asciiTheme="majorHAnsi" w:hAnsiTheme="majorHAnsi"/>
          <w:sz w:val="24"/>
          <w:szCs w:val="24"/>
        </w:rPr>
        <w:t>(s)</w:t>
      </w:r>
      <w:r w:rsidR="00AA180D">
        <w:rPr>
          <w:rFonts w:asciiTheme="majorHAnsi" w:hAnsiTheme="majorHAnsi"/>
          <w:sz w:val="24"/>
          <w:szCs w:val="24"/>
        </w:rPr>
        <w:t xml:space="preserve"> science</w:t>
      </w:r>
      <w:r w:rsidR="009E56FE">
        <w:rPr>
          <w:rFonts w:asciiTheme="majorHAnsi" w:hAnsiTheme="majorHAnsi"/>
          <w:sz w:val="24"/>
          <w:szCs w:val="24"/>
        </w:rPr>
        <w:t>(s)</w:t>
      </w:r>
      <w:r w:rsidR="00AA180D">
        <w:rPr>
          <w:rFonts w:asciiTheme="majorHAnsi" w:hAnsiTheme="majorHAnsi"/>
          <w:sz w:val="24"/>
          <w:szCs w:val="24"/>
        </w:rPr>
        <w:t xml:space="preserve"> s’agit-il ? Au XIX</w:t>
      </w:r>
      <w:r w:rsidR="00AA180D" w:rsidRPr="00AA180D">
        <w:rPr>
          <w:rFonts w:asciiTheme="majorHAnsi" w:hAnsiTheme="majorHAnsi"/>
          <w:sz w:val="24"/>
          <w:szCs w:val="24"/>
          <w:vertAlign w:val="superscript"/>
        </w:rPr>
        <w:t>e</w:t>
      </w:r>
      <w:r w:rsidR="00AA180D">
        <w:rPr>
          <w:rFonts w:asciiTheme="majorHAnsi" w:hAnsiTheme="majorHAnsi"/>
          <w:sz w:val="24"/>
          <w:szCs w:val="24"/>
        </w:rPr>
        <w:t xml:space="preserve"> siècle, </w:t>
      </w:r>
      <w:r w:rsidR="00DA02B0">
        <w:rPr>
          <w:rFonts w:asciiTheme="majorHAnsi" w:hAnsiTheme="majorHAnsi"/>
          <w:sz w:val="24"/>
          <w:szCs w:val="24"/>
        </w:rPr>
        <w:t xml:space="preserve">dans le sillage de </w:t>
      </w:r>
      <w:r w:rsidR="00AA180D">
        <w:rPr>
          <w:rFonts w:asciiTheme="majorHAnsi" w:hAnsiTheme="majorHAnsi"/>
          <w:sz w:val="24"/>
          <w:szCs w:val="24"/>
        </w:rPr>
        <w:t>l’</w:t>
      </w:r>
      <w:r w:rsidR="00993987">
        <w:rPr>
          <w:rFonts w:asciiTheme="majorHAnsi" w:hAnsiTheme="majorHAnsi"/>
          <w:sz w:val="24"/>
          <w:szCs w:val="24"/>
        </w:rPr>
        <w:t>ancien idéal</w:t>
      </w:r>
      <w:r w:rsidR="00DA02B0">
        <w:rPr>
          <w:rFonts w:asciiTheme="majorHAnsi" w:hAnsiTheme="majorHAnsi"/>
          <w:sz w:val="24"/>
          <w:szCs w:val="24"/>
        </w:rPr>
        <w:t xml:space="preserve"> encyclopédique</w:t>
      </w:r>
      <w:r w:rsidR="00AA180D">
        <w:rPr>
          <w:rFonts w:asciiTheme="majorHAnsi" w:hAnsiTheme="majorHAnsi"/>
          <w:sz w:val="24"/>
          <w:szCs w:val="24"/>
        </w:rPr>
        <w:t xml:space="preserve">, existait dans les pays germanophones une discipline </w:t>
      </w:r>
      <w:r w:rsidR="00993987">
        <w:rPr>
          <w:rFonts w:asciiTheme="majorHAnsi" w:hAnsiTheme="majorHAnsi"/>
          <w:sz w:val="24"/>
          <w:szCs w:val="24"/>
        </w:rPr>
        <w:t>nommée</w:t>
      </w:r>
      <w:r w:rsidR="00AA180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A180D" w:rsidRPr="00542B2E">
        <w:rPr>
          <w:rFonts w:asciiTheme="majorHAnsi" w:hAnsiTheme="majorHAnsi"/>
          <w:i/>
          <w:sz w:val="24"/>
          <w:szCs w:val="24"/>
        </w:rPr>
        <w:t>Staatswissenschaft</w:t>
      </w:r>
      <w:proofErr w:type="spellEnd"/>
      <w:r w:rsidR="00AA180D">
        <w:rPr>
          <w:rFonts w:asciiTheme="majorHAnsi" w:hAnsiTheme="majorHAnsi"/>
          <w:sz w:val="24"/>
          <w:szCs w:val="24"/>
        </w:rPr>
        <w:t xml:space="preserve"> (au singulier ou au pluriel), ou </w:t>
      </w:r>
      <w:proofErr w:type="spellStart"/>
      <w:r w:rsidR="00AA180D" w:rsidRPr="00542B2E">
        <w:rPr>
          <w:rFonts w:asciiTheme="majorHAnsi" w:hAnsiTheme="majorHAnsi"/>
          <w:i/>
          <w:sz w:val="24"/>
          <w:szCs w:val="24"/>
        </w:rPr>
        <w:t>Staatslehre</w:t>
      </w:r>
      <w:proofErr w:type="spellEnd"/>
      <w:r w:rsidR="00AA180D">
        <w:rPr>
          <w:rFonts w:asciiTheme="majorHAnsi" w:hAnsiTheme="majorHAnsi"/>
          <w:sz w:val="24"/>
          <w:szCs w:val="24"/>
        </w:rPr>
        <w:t xml:space="preserve">, qui se voulait étudier l’objet </w:t>
      </w:r>
      <w:proofErr w:type="spellStart"/>
      <w:r w:rsidR="00AA180D" w:rsidRPr="00542B2E">
        <w:rPr>
          <w:rFonts w:asciiTheme="majorHAnsi" w:hAnsiTheme="majorHAnsi"/>
          <w:i/>
          <w:sz w:val="24"/>
          <w:szCs w:val="24"/>
        </w:rPr>
        <w:t>Staat</w:t>
      </w:r>
      <w:proofErr w:type="spellEnd"/>
      <w:r w:rsidR="00542B2E">
        <w:rPr>
          <w:rFonts w:asciiTheme="majorHAnsi" w:hAnsiTheme="majorHAnsi"/>
          <w:sz w:val="24"/>
          <w:szCs w:val="24"/>
        </w:rPr>
        <w:t xml:space="preserve"> (État)</w:t>
      </w:r>
      <w:r w:rsidR="00AA180D">
        <w:rPr>
          <w:rFonts w:asciiTheme="majorHAnsi" w:hAnsiTheme="majorHAnsi"/>
          <w:sz w:val="24"/>
          <w:szCs w:val="24"/>
        </w:rPr>
        <w:t xml:space="preserve"> sous tous les angles</w:t>
      </w:r>
      <w:r w:rsidR="002F1F4E">
        <w:rPr>
          <w:rFonts w:asciiTheme="majorHAnsi" w:hAnsiTheme="majorHAnsi"/>
          <w:sz w:val="24"/>
          <w:szCs w:val="24"/>
        </w:rPr>
        <w:t xml:space="preserve"> (</w:t>
      </w:r>
      <w:r w:rsidR="00AA180D">
        <w:rPr>
          <w:rFonts w:asciiTheme="majorHAnsi" w:hAnsiTheme="majorHAnsi"/>
          <w:sz w:val="24"/>
          <w:szCs w:val="24"/>
        </w:rPr>
        <w:t>philosophie</w:t>
      </w:r>
      <w:r w:rsidR="002F1F4E">
        <w:rPr>
          <w:rFonts w:asciiTheme="majorHAnsi" w:hAnsiTheme="majorHAnsi"/>
          <w:sz w:val="24"/>
          <w:szCs w:val="24"/>
        </w:rPr>
        <w:t>,</w:t>
      </w:r>
      <w:r w:rsidR="00AA180D">
        <w:rPr>
          <w:rFonts w:asciiTheme="majorHAnsi" w:hAnsiTheme="majorHAnsi"/>
          <w:sz w:val="24"/>
          <w:szCs w:val="24"/>
        </w:rPr>
        <w:t xml:space="preserve"> droit, statistiques</w:t>
      </w:r>
      <w:r w:rsidR="002F1F4E">
        <w:rPr>
          <w:rFonts w:asciiTheme="majorHAnsi" w:hAnsiTheme="majorHAnsi"/>
          <w:sz w:val="24"/>
          <w:szCs w:val="24"/>
        </w:rPr>
        <w:t xml:space="preserve">, </w:t>
      </w:r>
      <w:r w:rsidR="00AA180D">
        <w:rPr>
          <w:rFonts w:asciiTheme="majorHAnsi" w:hAnsiTheme="majorHAnsi"/>
          <w:sz w:val="24"/>
          <w:szCs w:val="24"/>
        </w:rPr>
        <w:t>sociologie, économie</w:t>
      </w:r>
      <w:r w:rsidR="002F1F4E">
        <w:rPr>
          <w:rFonts w:asciiTheme="majorHAnsi" w:hAnsiTheme="majorHAnsi"/>
          <w:sz w:val="24"/>
          <w:szCs w:val="24"/>
        </w:rPr>
        <w:t xml:space="preserve">, </w:t>
      </w:r>
      <w:r w:rsidR="00AA180D">
        <w:rPr>
          <w:rFonts w:asciiTheme="majorHAnsi" w:hAnsiTheme="majorHAnsi"/>
          <w:sz w:val="24"/>
          <w:szCs w:val="24"/>
        </w:rPr>
        <w:t>histoire, etc.</w:t>
      </w:r>
      <w:r w:rsidR="002F1F4E">
        <w:rPr>
          <w:rFonts w:asciiTheme="majorHAnsi" w:hAnsiTheme="majorHAnsi"/>
          <w:sz w:val="24"/>
          <w:szCs w:val="24"/>
        </w:rPr>
        <w:t>).</w:t>
      </w:r>
      <w:r w:rsidR="00AA180D">
        <w:rPr>
          <w:rFonts w:asciiTheme="majorHAnsi" w:hAnsiTheme="majorHAnsi"/>
          <w:sz w:val="24"/>
          <w:szCs w:val="24"/>
        </w:rPr>
        <w:t xml:space="preserve"> Une telle entreprise, </w:t>
      </w:r>
      <w:r w:rsidR="009E56FE">
        <w:rPr>
          <w:rFonts w:asciiTheme="majorHAnsi" w:hAnsiTheme="majorHAnsi"/>
          <w:sz w:val="24"/>
          <w:szCs w:val="24"/>
        </w:rPr>
        <w:t xml:space="preserve">chérie </w:t>
      </w:r>
      <w:r w:rsidR="00AA180D">
        <w:rPr>
          <w:rFonts w:asciiTheme="majorHAnsi" w:hAnsiTheme="majorHAnsi"/>
          <w:sz w:val="24"/>
          <w:szCs w:val="24"/>
        </w:rPr>
        <w:t xml:space="preserve">par </w:t>
      </w:r>
      <w:r w:rsidR="002F1F4E">
        <w:rPr>
          <w:rFonts w:asciiTheme="majorHAnsi" w:hAnsiTheme="majorHAnsi"/>
          <w:sz w:val="24"/>
          <w:szCs w:val="24"/>
        </w:rPr>
        <w:t>certains</w:t>
      </w:r>
      <w:r w:rsidR="00AA180D">
        <w:rPr>
          <w:rFonts w:asciiTheme="majorHAnsi" w:hAnsiTheme="majorHAnsi"/>
          <w:sz w:val="24"/>
          <w:szCs w:val="24"/>
        </w:rPr>
        <w:t xml:space="preserve"> professeurs de droit, mena à des résultats souvent controversés</w:t>
      </w:r>
      <w:r w:rsidR="000029F1">
        <w:rPr>
          <w:rFonts w:asciiTheme="majorHAnsi" w:hAnsiTheme="majorHAnsi"/>
          <w:sz w:val="24"/>
          <w:szCs w:val="24"/>
        </w:rPr>
        <w:t xml:space="preserve"> et succomb</w:t>
      </w:r>
      <w:r w:rsidR="002F1F4E">
        <w:rPr>
          <w:rFonts w:asciiTheme="majorHAnsi" w:hAnsiTheme="majorHAnsi"/>
          <w:sz w:val="24"/>
          <w:szCs w:val="24"/>
        </w:rPr>
        <w:t>a</w:t>
      </w:r>
      <w:r w:rsidR="000029F1">
        <w:rPr>
          <w:rFonts w:asciiTheme="majorHAnsi" w:hAnsiTheme="majorHAnsi"/>
          <w:sz w:val="24"/>
          <w:szCs w:val="24"/>
        </w:rPr>
        <w:t xml:space="preserve"> à l’</w:t>
      </w:r>
      <w:r w:rsidR="00993987">
        <w:rPr>
          <w:rFonts w:asciiTheme="majorHAnsi" w:hAnsiTheme="majorHAnsi"/>
          <w:sz w:val="24"/>
          <w:szCs w:val="24"/>
        </w:rPr>
        <w:t>ascension</w:t>
      </w:r>
      <w:r w:rsidR="002F1F4E">
        <w:rPr>
          <w:rFonts w:asciiTheme="majorHAnsi" w:hAnsiTheme="majorHAnsi"/>
          <w:sz w:val="24"/>
          <w:szCs w:val="24"/>
        </w:rPr>
        <w:t xml:space="preserve"> (j’allais dire : irrésistible)</w:t>
      </w:r>
      <w:r w:rsidR="00993987">
        <w:rPr>
          <w:rFonts w:asciiTheme="majorHAnsi" w:hAnsiTheme="majorHAnsi"/>
          <w:sz w:val="24"/>
          <w:szCs w:val="24"/>
        </w:rPr>
        <w:t xml:space="preserve"> </w:t>
      </w:r>
      <w:r w:rsidR="000029F1">
        <w:rPr>
          <w:rFonts w:asciiTheme="majorHAnsi" w:hAnsiTheme="majorHAnsi"/>
          <w:sz w:val="24"/>
          <w:szCs w:val="24"/>
        </w:rPr>
        <w:t>d</w:t>
      </w:r>
      <w:r w:rsidR="00993987">
        <w:rPr>
          <w:rFonts w:asciiTheme="majorHAnsi" w:hAnsiTheme="majorHAnsi"/>
          <w:sz w:val="24"/>
          <w:szCs w:val="24"/>
        </w:rPr>
        <w:t>u nouve</w:t>
      </w:r>
      <w:r w:rsidR="002F1F4E">
        <w:rPr>
          <w:rFonts w:asciiTheme="majorHAnsi" w:hAnsiTheme="majorHAnsi"/>
          <w:sz w:val="24"/>
          <w:szCs w:val="24"/>
        </w:rPr>
        <w:t xml:space="preserve">au paradigme </w:t>
      </w:r>
      <w:r w:rsidR="00993987">
        <w:rPr>
          <w:rFonts w:asciiTheme="majorHAnsi" w:hAnsiTheme="majorHAnsi"/>
          <w:sz w:val="24"/>
          <w:szCs w:val="24"/>
        </w:rPr>
        <w:t>d</w:t>
      </w:r>
      <w:r w:rsidR="000029F1">
        <w:rPr>
          <w:rFonts w:asciiTheme="majorHAnsi" w:hAnsiTheme="majorHAnsi"/>
          <w:sz w:val="24"/>
          <w:szCs w:val="24"/>
        </w:rPr>
        <w:t xml:space="preserve">e la spécialisation disciplinaire. </w:t>
      </w:r>
      <w:r w:rsidR="002F1F4E">
        <w:rPr>
          <w:rFonts w:asciiTheme="majorHAnsi" w:hAnsiTheme="majorHAnsi"/>
          <w:sz w:val="24"/>
          <w:szCs w:val="24"/>
        </w:rPr>
        <w:t xml:space="preserve">Dès lors, nombre de </w:t>
      </w:r>
      <w:r w:rsidR="000029F1">
        <w:rPr>
          <w:rFonts w:asciiTheme="majorHAnsi" w:hAnsiTheme="majorHAnsi"/>
          <w:sz w:val="24"/>
          <w:szCs w:val="24"/>
        </w:rPr>
        <w:t>juristes s’attelèrent</w:t>
      </w:r>
      <w:r w:rsidR="002F1F4E">
        <w:rPr>
          <w:rFonts w:asciiTheme="majorHAnsi" w:hAnsiTheme="majorHAnsi"/>
          <w:sz w:val="24"/>
          <w:szCs w:val="24"/>
        </w:rPr>
        <w:t>, dans une première étape,</w:t>
      </w:r>
      <w:r w:rsidR="000029F1">
        <w:rPr>
          <w:rFonts w:asciiTheme="majorHAnsi" w:hAnsiTheme="majorHAnsi"/>
          <w:sz w:val="24"/>
          <w:szCs w:val="24"/>
        </w:rPr>
        <w:t xml:space="preserve"> à présenter dans sa totalité</w:t>
      </w:r>
      <w:r w:rsidR="002F1F4E">
        <w:rPr>
          <w:rFonts w:asciiTheme="majorHAnsi" w:hAnsiTheme="majorHAnsi"/>
          <w:sz w:val="24"/>
          <w:szCs w:val="24"/>
        </w:rPr>
        <w:t xml:space="preserve"> non plus </w:t>
      </w:r>
      <w:r w:rsidR="000029F1">
        <w:rPr>
          <w:rFonts w:asciiTheme="majorHAnsi" w:hAnsiTheme="majorHAnsi"/>
          <w:sz w:val="24"/>
          <w:szCs w:val="24"/>
        </w:rPr>
        <w:t xml:space="preserve">le </w:t>
      </w:r>
      <w:proofErr w:type="spellStart"/>
      <w:r w:rsidR="000029F1" w:rsidRPr="00542B2E">
        <w:rPr>
          <w:rFonts w:asciiTheme="majorHAnsi" w:hAnsiTheme="majorHAnsi"/>
          <w:i/>
          <w:sz w:val="24"/>
          <w:szCs w:val="24"/>
        </w:rPr>
        <w:t>Staat</w:t>
      </w:r>
      <w:proofErr w:type="spellEnd"/>
      <w:r w:rsidR="000029F1">
        <w:rPr>
          <w:rFonts w:asciiTheme="majorHAnsi" w:hAnsiTheme="majorHAnsi"/>
          <w:sz w:val="24"/>
          <w:szCs w:val="24"/>
        </w:rPr>
        <w:t xml:space="preserve"> (</w:t>
      </w:r>
      <w:r w:rsidR="00542B2E">
        <w:rPr>
          <w:rFonts w:asciiTheme="majorHAnsi" w:hAnsiTheme="majorHAnsi"/>
          <w:sz w:val="24"/>
          <w:szCs w:val="24"/>
        </w:rPr>
        <w:t>É</w:t>
      </w:r>
      <w:r w:rsidR="000029F1">
        <w:rPr>
          <w:rFonts w:asciiTheme="majorHAnsi" w:hAnsiTheme="majorHAnsi"/>
          <w:sz w:val="24"/>
          <w:szCs w:val="24"/>
        </w:rPr>
        <w:t xml:space="preserve">tat), </w:t>
      </w:r>
      <w:r w:rsidR="002F1F4E">
        <w:rPr>
          <w:rFonts w:asciiTheme="majorHAnsi" w:hAnsiTheme="majorHAnsi"/>
          <w:sz w:val="24"/>
          <w:szCs w:val="24"/>
        </w:rPr>
        <w:t xml:space="preserve">mais exclusivement </w:t>
      </w:r>
      <w:r w:rsidR="000029F1">
        <w:rPr>
          <w:rFonts w:asciiTheme="majorHAnsi" w:hAnsiTheme="majorHAnsi"/>
          <w:sz w:val="24"/>
          <w:szCs w:val="24"/>
        </w:rPr>
        <w:t xml:space="preserve">le </w:t>
      </w:r>
      <w:proofErr w:type="spellStart"/>
      <w:r w:rsidR="000029F1" w:rsidRPr="002F1F4E">
        <w:rPr>
          <w:rFonts w:asciiTheme="majorHAnsi" w:hAnsiTheme="majorHAnsi"/>
          <w:i/>
          <w:sz w:val="24"/>
          <w:szCs w:val="24"/>
        </w:rPr>
        <w:t>Staatsrecht</w:t>
      </w:r>
      <w:proofErr w:type="spellEnd"/>
      <w:r w:rsidR="000029F1">
        <w:rPr>
          <w:rFonts w:asciiTheme="majorHAnsi" w:hAnsiTheme="majorHAnsi"/>
          <w:sz w:val="24"/>
          <w:szCs w:val="24"/>
        </w:rPr>
        <w:t xml:space="preserve"> (tout le droit qui régit l’</w:t>
      </w:r>
      <w:r w:rsidR="00542B2E">
        <w:rPr>
          <w:rFonts w:asciiTheme="majorHAnsi" w:hAnsiTheme="majorHAnsi"/>
          <w:sz w:val="24"/>
          <w:szCs w:val="24"/>
        </w:rPr>
        <w:t>É</w:t>
      </w:r>
      <w:r w:rsidR="000029F1">
        <w:rPr>
          <w:rFonts w:asciiTheme="majorHAnsi" w:hAnsiTheme="majorHAnsi"/>
          <w:sz w:val="24"/>
          <w:szCs w:val="24"/>
        </w:rPr>
        <w:t>tat, i.e., en français, le droit public)</w:t>
      </w:r>
      <w:r w:rsidR="00993987">
        <w:rPr>
          <w:rFonts w:asciiTheme="majorHAnsi" w:hAnsiTheme="majorHAnsi"/>
          <w:sz w:val="24"/>
          <w:szCs w:val="24"/>
        </w:rPr>
        <w:t>, avant de devoir admettre</w:t>
      </w:r>
      <w:r w:rsidR="004C0E2A">
        <w:rPr>
          <w:rFonts w:asciiTheme="majorHAnsi" w:hAnsiTheme="majorHAnsi"/>
          <w:sz w:val="24"/>
          <w:szCs w:val="24"/>
        </w:rPr>
        <w:t xml:space="preserve"> (2</w:t>
      </w:r>
      <w:r w:rsidR="004C0E2A" w:rsidRPr="004C0E2A">
        <w:rPr>
          <w:rFonts w:asciiTheme="majorHAnsi" w:hAnsiTheme="majorHAnsi"/>
          <w:sz w:val="24"/>
          <w:szCs w:val="24"/>
          <w:vertAlign w:val="superscript"/>
        </w:rPr>
        <w:t>e</w:t>
      </w:r>
      <w:r w:rsidR="004C0E2A">
        <w:rPr>
          <w:rFonts w:asciiTheme="majorHAnsi" w:hAnsiTheme="majorHAnsi"/>
          <w:sz w:val="24"/>
          <w:szCs w:val="24"/>
        </w:rPr>
        <w:t xml:space="preserve"> étape)</w:t>
      </w:r>
      <w:r w:rsidR="00993987">
        <w:rPr>
          <w:rFonts w:asciiTheme="majorHAnsi" w:hAnsiTheme="majorHAnsi"/>
          <w:sz w:val="24"/>
          <w:szCs w:val="24"/>
        </w:rPr>
        <w:t xml:space="preserve"> qu’il fallait</w:t>
      </w:r>
      <w:r w:rsidR="004C0E2A">
        <w:rPr>
          <w:rFonts w:asciiTheme="majorHAnsi" w:hAnsiTheme="majorHAnsi"/>
          <w:sz w:val="24"/>
          <w:szCs w:val="24"/>
        </w:rPr>
        <w:t xml:space="preserve"> aller</w:t>
      </w:r>
      <w:r w:rsidR="00993987">
        <w:rPr>
          <w:rFonts w:asciiTheme="majorHAnsi" w:hAnsiTheme="majorHAnsi"/>
          <w:sz w:val="24"/>
          <w:szCs w:val="24"/>
        </w:rPr>
        <w:t xml:space="preserve"> encore </w:t>
      </w:r>
      <w:r w:rsidR="004C0E2A">
        <w:rPr>
          <w:rFonts w:asciiTheme="majorHAnsi" w:hAnsiTheme="majorHAnsi"/>
          <w:sz w:val="24"/>
          <w:szCs w:val="24"/>
        </w:rPr>
        <w:t xml:space="preserve">plus loin, avec </w:t>
      </w:r>
      <w:r w:rsidR="00FF30D7">
        <w:rPr>
          <w:rFonts w:asciiTheme="majorHAnsi" w:hAnsiTheme="majorHAnsi"/>
          <w:sz w:val="24"/>
          <w:szCs w:val="24"/>
        </w:rPr>
        <w:t xml:space="preserve">notamment </w:t>
      </w:r>
      <w:r w:rsidR="004C0E2A">
        <w:rPr>
          <w:rFonts w:asciiTheme="majorHAnsi" w:hAnsiTheme="majorHAnsi"/>
          <w:sz w:val="24"/>
          <w:szCs w:val="24"/>
        </w:rPr>
        <w:t>la différenciation, inaugurée en Bavière en 1856, entre droit constitutionnel</w:t>
      </w:r>
      <w:r w:rsidR="00245B35">
        <w:rPr>
          <w:rFonts w:asciiTheme="majorHAnsi" w:hAnsiTheme="majorHAnsi"/>
          <w:sz w:val="24"/>
          <w:szCs w:val="24"/>
        </w:rPr>
        <w:t xml:space="preserve"> de l’État</w:t>
      </w:r>
      <w:r w:rsidR="004C0E2A">
        <w:rPr>
          <w:rFonts w:asciiTheme="majorHAnsi" w:hAnsiTheme="majorHAnsi"/>
          <w:sz w:val="24"/>
          <w:szCs w:val="24"/>
        </w:rPr>
        <w:t xml:space="preserve"> et droit administratif</w:t>
      </w:r>
      <w:r w:rsidR="00245B35">
        <w:rPr>
          <w:rFonts w:asciiTheme="majorHAnsi" w:hAnsiTheme="majorHAnsi"/>
          <w:sz w:val="24"/>
          <w:szCs w:val="24"/>
        </w:rPr>
        <w:t xml:space="preserve"> de l’État</w:t>
      </w:r>
      <w:r w:rsidR="004C0E2A">
        <w:rPr>
          <w:rFonts w:asciiTheme="majorHAnsi" w:hAnsiTheme="majorHAnsi"/>
          <w:sz w:val="24"/>
          <w:szCs w:val="24"/>
        </w:rPr>
        <w:t xml:space="preserve">. </w:t>
      </w:r>
      <w:r w:rsidR="00005486">
        <w:rPr>
          <w:rFonts w:asciiTheme="majorHAnsi" w:hAnsiTheme="majorHAnsi"/>
          <w:sz w:val="24"/>
          <w:szCs w:val="24"/>
        </w:rPr>
        <w:t>A</w:t>
      </w:r>
      <w:r w:rsidR="004C0E2A">
        <w:rPr>
          <w:rFonts w:asciiTheme="majorHAnsi" w:hAnsiTheme="majorHAnsi"/>
          <w:sz w:val="24"/>
          <w:szCs w:val="24"/>
        </w:rPr>
        <w:t>u Luxembourg, la littéra</w:t>
      </w:r>
      <w:r w:rsidR="00005486">
        <w:rPr>
          <w:rFonts w:asciiTheme="majorHAnsi" w:hAnsiTheme="majorHAnsi"/>
          <w:sz w:val="24"/>
          <w:szCs w:val="24"/>
        </w:rPr>
        <w:t xml:space="preserve">ture </w:t>
      </w:r>
      <w:r w:rsidR="004C0E2A">
        <w:rPr>
          <w:rFonts w:asciiTheme="majorHAnsi" w:hAnsiTheme="majorHAnsi"/>
          <w:sz w:val="24"/>
          <w:szCs w:val="24"/>
        </w:rPr>
        <w:t xml:space="preserve">juridique est, en partie, restée figée dans </w:t>
      </w:r>
      <w:r w:rsidR="00245B35">
        <w:rPr>
          <w:rFonts w:asciiTheme="majorHAnsi" w:hAnsiTheme="majorHAnsi"/>
          <w:sz w:val="24"/>
          <w:szCs w:val="24"/>
        </w:rPr>
        <w:t>la</w:t>
      </w:r>
      <w:r w:rsidR="004C0E2A">
        <w:rPr>
          <w:rFonts w:asciiTheme="majorHAnsi" w:hAnsiTheme="majorHAnsi"/>
          <w:sz w:val="24"/>
          <w:szCs w:val="24"/>
        </w:rPr>
        <w:t xml:space="preserve"> première étape</w:t>
      </w:r>
      <w:r w:rsidR="004445BC">
        <w:rPr>
          <w:rFonts w:asciiTheme="majorHAnsi" w:hAnsiTheme="majorHAnsi"/>
          <w:sz w:val="24"/>
          <w:szCs w:val="24"/>
        </w:rPr>
        <w:t xml:space="preserve"> : en témoignent </w:t>
      </w:r>
      <w:r w:rsidR="00245B35">
        <w:rPr>
          <w:rFonts w:asciiTheme="majorHAnsi" w:hAnsiTheme="majorHAnsi"/>
          <w:sz w:val="24"/>
          <w:szCs w:val="24"/>
        </w:rPr>
        <w:t xml:space="preserve">le traité </w:t>
      </w:r>
      <w:r w:rsidR="000029F1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="000029F1" w:rsidRPr="00993987">
        <w:rPr>
          <w:rFonts w:asciiTheme="majorHAnsi" w:hAnsiTheme="majorHAnsi"/>
          <w:i/>
          <w:sz w:val="24"/>
          <w:szCs w:val="24"/>
        </w:rPr>
        <w:t>Staatsrecht</w:t>
      </w:r>
      <w:proofErr w:type="spellEnd"/>
      <w:r w:rsidR="000029F1">
        <w:rPr>
          <w:rFonts w:asciiTheme="majorHAnsi" w:hAnsiTheme="majorHAnsi"/>
          <w:sz w:val="24"/>
          <w:szCs w:val="24"/>
        </w:rPr>
        <w:t xml:space="preserve"> d</w:t>
      </w:r>
      <w:r w:rsidR="004C0E2A">
        <w:rPr>
          <w:rFonts w:asciiTheme="majorHAnsi" w:hAnsiTheme="majorHAnsi"/>
          <w:sz w:val="24"/>
          <w:szCs w:val="24"/>
        </w:rPr>
        <w:t>e</w:t>
      </w:r>
      <w:r w:rsidR="000029F1">
        <w:rPr>
          <w:rFonts w:asciiTheme="majorHAnsi" w:hAnsiTheme="majorHAnsi"/>
          <w:sz w:val="24"/>
          <w:szCs w:val="24"/>
        </w:rPr>
        <w:t xml:space="preserve"> </w:t>
      </w:r>
      <w:r w:rsidR="00C75675">
        <w:rPr>
          <w:rFonts w:asciiTheme="majorHAnsi" w:hAnsiTheme="majorHAnsi"/>
          <w:sz w:val="24"/>
          <w:szCs w:val="24"/>
        </w:rPr>
        <w:t xml:space="preserve">Paul </w:t>
      </w:r>
      <w:proofErr w:type="spellStart"/>
      <w:r w:rsidR="00C75675">
        <w:rPr>
          <w:rFonts w:asciiTheme="majorHAnsi" w:hAnsiTheme="majorHAnsi"/>
          <w:sz w:val="24"/>
          <w:szCs w:val="24"/>
        </w:rPr>
        <w:t>Eyschen</w:t>
      </w:r>
      <w:proofErr w:type="spellEnd"/>
      <w:r w:rsidR="00C75675">
        <w:rPr>
          <w:rFonts w:asciiTheme="majorHAnsi" w:hAnsiTheme="majorHAnsi"/>
          <w:sz w:val="24"/>
          <w:szCs w:val="24"/>
        </w:rPr>
        <w:t xml:space="preserve"> (1895/1910)</w:t>
      </w:r>
      <w:r w:rsidR="00633819">
        <w:rPr>
          <w:rFonts w:asciiTheme="majorHAnsi" w:hAnsiTheme="majorHAnsi"/>
          <w:sz w:val="24"/>
          <w:szCs w:val="24"/>
        </w:rPr>
        <w:t xml:space="preserve">, l’opuscule de Robert </w:t>
      </w:r>
      <w:proofErr w:type="spellStart"/>
      <w:r w:rsidR="00633819">
        <w:rPr>
          <w:rFonts w:asciiTheme="majorHAnsi" w:hAnsiTheme="majorHAnsi"/>
          <w:sz w:val="24"/>
          <w:szCs w:val="24"/>
        </w:rPr>
        <w:t>Frauenberg</w:t>
      </w:r>
      <w:proofErr w:type="spellEnd"/>
      <w:r w:rsidR="00633819">
        <w:rPr>
          <w:rFonts w:asciiTheme="majorHAnsi" w:hAnsiTheme="majorHAnsi"/>
          <w:sz w:val="24"/>
          <w:szCs w:val="24"/>
        </w:rPr>
        <w:t xml:space="preserve"> (</w:t>
      </w:r>
      <w:r w:rsidR="00633819" w:rsidRPr="00633819">
        <w:rPr>
          <w:rFonts w:asciiTheme="majorHAnsi" w:hAnsiTheme="majorHAnsi"/>
          <w:i/>
          <w:sz w:val="24"/>
          <w:szCs w:val="24"/>
        </w:rPr>
        <w:t>Notions élémentaires sur le droit public et administratif. Grand-Duché de Luxembourg</w:t>
      </w:r>
      <w:r w:rsidR="00633819">
        <w:rPr>
          <w:rFonts w:asciiTheme="majorHAnsi" w:hAnsiTheme="majorHAnsi"/>
          <w:sz w:val="24"/>
          <w:szCs w:val="24"/>
        </w:rPr>
        <w:t>, 2</w:t>
      </w:r>
      <w:r w:rsidR="00633819" w:rsidRPr="00633819">
        <w:rPr>
          <w:rFonts w:asciiTheme="majorHAnsi" w:hAnsiTheme="majorHAnsi"/>
          <w:sz w:val="24"/>
          <w:szCs w:val="24"/>
          <w:vertAlign w:val="superscript"/>
        </w:rPr>
        <w:t>e</w:t>
      </w:r>
      <w:r w:rsidR="00633819">
        <w:rPr>
          <w:rFonts w:asciiTheme="majorHAnsi" w:hAnsiTheme="majorHAnsi"/>
          <w:sz w:val="24"/>
          <w:szCs w:val="24"/>
        </w:rPr>
        <w:t xml:space="preserve"> éd. 1914, 4</w:t>
      </w:r>
      <w:r w:rsidR="00633819" w:rsidRPr="00633819">
        <w:rPr>
          <w:rFonts w:asciiTheme="majorHAnsi" w:hAnsiTheme="majorHAnsi"/>
          <w:sz w:val="24"/>
          <w:szCs w:val="24"/>
          <w:vertAlign w:val="superscript"/>
        </w:rPr>
        <w:t>e</w:t>
      </w:r>
      <w:r w:rsidR="00633819">
        <w:rPr>
          <w:rFonts w:asciiTheme="majorHAnsi" w:hAnsiTheme="majorHAnsi"/>
          <w:sz w:val="24"/>
          <w:szCs w:val="24"/>
        </w:rPr>
        <w:t xml:space="preserve"> éd. 1937), le livre d</w:t>
      </w:r>
      <w:r w:rsidR="00C75675">
        <w:rPr>
          <w:rFonts w:asciiTheme="majorHAnsi" w:hAnsiTheme="majorHAnsi"/>
          <w:sz w:val="24"/>
          <w:szCs w:val="24"/>
        </w:rPr>
        <w:t xml:space="preserve">e Pierre </w:t>
      </w:r>
      <w:proofErr w:type="spellStart"/>
      <w:r w:rsidR="00C75675">
        <w:rPr>
          <w:rFonts w:asciiTheme="majorHAnsi" w:hAnsiTheme="majorHAnsi"/>
          <w:sz w:val="24"/>
          <w:szCs w:val="24"/>
        </w:rPr>
        <w:t>Maje</w:t>
      </w:r>
      <w:r w:rsidR="00005486">
        <w:rPr>
          <w:rFonts w:asciiTheme="majorHAnsi" w:hAnsiTheme="majorHAnsi"/>
          <w:sz w:val="24"/>
          <w:szCs w:val="24"/>
        </w:rPr>
        <w:t>r</w:t>
      </w:r>
      <w:r w:rsidR="00C75675">
        <w:rPr>
          <w:rFonts w:asciiTheme="majorHAnsi" w:hAnsiTheme="majorHAnsi"/>
          <w:sz w:val="24"/>
          <w:szCs w:val="24"/>
        </w:rPr>
        <w:t>u</w:t>
      </w:r>
      <w:r w:rsidR="00245B35">
        <w:rPr>
          <w:rFonts w:asciiTheme="majorHAnsi" w:hAnsiTheme="majorHAnsi"/>
          <w:sz w:val="24"/>
          <w:szCs w:val="24"/>
        </w:rPr>
        <w:t>s</w:t>
      </w:r>
      <w:proofErr w:type="spellEnd"/>
      <w:r w:rsidR="00245B35">
        <w:rPr>
          <w:rFonts w:asciiTheme="majorHAnsi" w:hAnsiTheme="majorHAnsi"/>
          <w:sz w:val="24"/>
          <w:szCs w:val="24"/>
        </w:rPr>
        <w:t xml:space="preserve"> </w:t>
      </w:r>
      <w:r w:rsidR="00633819">
        <w:rPr>
          <w:rFonts w:asciiTheme="majorHAnsi" w:hAnsiTheme="majorHAnsi"/>
          <w:sz w:val="24"/>
          <w:szCs w:val="24"/>
        </w:rPr>
        <w:t>(</w:t>
      </w:r>
      <w:r w:rsidR="009E56FE" w:rsidRPr="00245B35">
        <w:rPr>
          <w:rFonts w:asciiTheme="majorHAnsi" w:hAnsiTheme="majorHAnsi"/>
          <w:i/>
          <w:sz w:val="24"/>
          <w:szCs w:val="24"/>
        </w:rPr>
        <w:t>L</w:t>
      </w:r>
      <w:r w:rsidR="00C75675" w:rsidRPr="00245B35">
        <w:rPr>
          <w:rFonts w:asciiTheme="majorHAnsi" w:hAnsiTheme="majorHAnsi"/>
          <w:i/>
          <w:sz w:val="24"/>
          <w:szCs w:val="24"/>
        </w:rPr>
        <w:t>’</w:t>
      </w:r>
      <w:r w:rsidR="009E56FE" w:rsidRPr="00245B35">
        <w:rPr>
          <w:rFonts w:asciiTheme="majorHAnsi" w:hAnsiTheme="majorHAnsi"/>
          <w:i/>
          <w:sz w:val="24"/>
          <w:szCs w:val="24"/>
        </w:rPr>
        <w:t>É</w:t>
      </w:r>
      <w:r w:rsidR="00C75675" w:rsidRPr="00245B35">
        <w:rPr>
          <w:rFonts w:asciiTheme="majorHAnsi" w:hAnsiTheme="majorHAnsi"/>
          <w:i/>
          <w:sz w:val="24"/>
          <w:szCs w:val="24"/>
        </w:rPr>
        <w:t xml:space="preserve">tat </w:t>
      </w:r>
      <w:r w:rsidR="00FF30D7" w:rsidRPr="00245B35">
        <w:rPr>
          <w:rFonts w:asciiTheme="majorHAnsi" w:hAnsiTheme="majorHAnsi"/>
          <w:i/>
          <w:sz w:val="24"/>
          <w:szCs w:val="24"/>
        </w:rPr>
        <w:t>l</w:t>
      </w:r>
      <w:r w:rsidR="00C75675" w:rsidRPr="00245B35">
        <w:rPr>
          <w:rFonts w:asciiTheme="majorHAnsi" w:hAnsiTheme="majorHAnsi"/>
          <w:i/>
          <w:sz w:val="24"/>
          <w:szCs w:val="24"/>
        </w:rPr>
        <w:t>uxembourg</w:t>
      </w:r>
      <w:r w:rsidR="00FF30D7" w:rsidRPr="00245B35">
        <w:rPr>
          <w:rFonts w:asciiTheme="majorHAnsi" w:hAnsiTheme="majorHAnsi"/>
          <w:i/>
          <w:sz w:val="24"/>
          <w:szCs w:val="24"/>
        </w:rPr>
        <w:t>eois</w:t>
      </w:r>
      <w:r w:rsidR="00633819">
        <w:rPr>
          <w:rFonts w:asciiTheme="majorHAnsi" w:hAnsiTheme="majorHAnsi"/>
          <w:sz w:val="24"/>
          <w:szCs w:val="24"/>
        </w:rPr>
        <w:t xml:space="preserve">, </w:t>
      </w:r>
      <w:r w:rsidR="00FF30D7">
        <w:rPr>
          <w:rFonts w:asciiTheme="majorHAnsi" w:hAnsiTheme="majorHAnsi"/>
          <w:sz w:val="24"/>
          <w:szCs w:val="24"/>
        </w:rPr>
        <w:t>six</w:t>
      </w:r>
      <w:r w:rsidR="00005486">
        <w:rPr>
          <w:rFonts w:asciiTheme="majorHAnsi" w:hAnsiTheme="majorHAnsi"/>
          <w:sz w:val="24"/>
          <w:szCs w:val="24"/>
        </w:rPr>
        <w:t xml:space="preserve"> éditions de 1948 à 1990</w:t>
      </w:r>
      <w:r w:rsidR="00C75675">
        <w:rPr>
          <w:rFonts w:asciiTheme="majorHAnsi" w:hAnsiTheme="majorHAnsi"/>
          <w:sz w:val="24"/>
          <w:szCs w:val="24"/>
        </w:rPr>
        <w:t>)</w:t>
      </w:r>
      <w:r w:rsidR="00633819">
        <w:rPr>
          <w:rFonts w:asciiTheme="majorHAnsi" w:hAnsiTheme="majorHAnsi"/>
          <w:sz w:val="24"/>
          <w:szCs w:val="24"/>
        </w:rPr>
        <w:t xml:space="preserve"> </w:t>
      </w:r>
      <w:r w:rsidR="004445BC">
        <w:rPr>
          <w:rFonts w:asciiTheme="majorHAnsi" w:hAnsiTheme="majorHAnsi"/>
          <w:sz w:val="24"/>
          <w:szCs w:val="24"/>
        </w:rPr>
        <w:t>et le</w:t>
      </w:r>
      <w:r w:rsidR="00633819">
        <w:rPr>
          <w:rFonts w:asciiTheme="majorHAnsi" w:hAnsiTheme="majorHAnsi"/>
          <w:sz w:val="24"/>
          <w:szCs w:val="24"/>
        </w:rPr>
        <w:t xml:space="preserve"> présent ouvrage</w:t>
      </w:r>
      <w:r w:rsidR="00C75675">
        <w:rPr>
          <w:rFonts w:asciiTheme="majorHAnsi" w:hAnsiTheme="majorHAnsi"/>
          <w:sz w:val="24"/>
          <w:szCs w:val="24"/>
        </w:rPr>
        <w:t xml:space="preserve">. </w:t>
      </w:r>
      <w:r w:rsidR="00FF30D7">
        <w:rPr>
          <w:rFonts w:asciiTheme="majorHAnsi" w:hAnsiTheme="majorHAnsi"/>
          <w:sz w:val="24"/>
          <w:szCs w:val="24"/>
        </w:rPr>
        <w:t>Problème : il est impossible « </w:t>
      </w:r>
      <w:r w:rsidR="00C75675">
        <w:rPr>
          <w:rFonts w:asciiTheme="majorHAnsi" w:hAnsiTheme="majorHAnsi"/>
          <w:sz w:val="24"/>
          <w:szCs w:val="24"/>
        </w:rPr>
        <w:t>d</w:t>
      </w:r>
      <w:r w:rsidR="00FF30D7">
        <w:rPr>
          <w:rFonts w:asciiTheme="majorHAnsi" w:hAnsiTheme="majorHAnsi"/>
          <w:sz w:val="24"/>
          <w:szCs w:val="24"/>
        </w:rPr>
        <w:t>’étudier »</w:t>
      </w:r>
      <w:r w:rsidR="00245B35">
        <w:rPr>
          <w:rFonts w:asciiTheme="majorHAnsi" w:hAnsiTheme="majorHAnsi"/>
          <w:sz w:val="24"/>
          <w:szCs w:val="24"/>
        </w:rPr>
        <w:t xml:space="preserve"> (au plein sens du terme)</w:t>
      </w:r>
      <w:r w:rsidR="00C75675">
        <w:rPr>
          <w:rFonts w:asciiTheme="majorHAnsi" w:hAnsiTheme="majorHAnsi"/>
          <w:sz w:val="24"/>
          <w:szCs w:val="24"/>
        </w:rPr>
        <w:t>, en un seul opus</w:t>
      </w:r>
      <w:r w:rsidR="00542B2E">
        <w:rPr>
          <w:rFonts w:asciiTheme="majorHAnsi" w:hAnsiTheme="majorHAnsi"/>
          <w:sz w:val="24"/>
          <w:szCs w:val="24"/>
        </w:rPr>
        <w:t>, même de 700 pages</w:t>
      </w:r>
      <w:r w:rsidR="00C75675">
        <w:rPr>
          <w:rFonts w:asciiTheme="majorHAnsi" w:hAnsiTheme="majorHAnsi"/>
          <w:sz w:val="24"/>
          <w:szCs w:val="24"/>
        </w:rPr>
        <w:t>, tout le droit relatif à l’</w:t>
      </w:r>
      <w:r w:rsidR="009E56FE">
        <w:rPr>
          <w:rFonts w:asciiTheme="majorHAnsi" w:hAnsiTheme="majorHAnsi"/>
          <w:sz w:val="24"/>
          <w:szCs w:val="24"/>
        </w:rPr>
        <w:t>É</w:t>
      </w:r>
      <w:r w:rsidR="00C75675">
        <w:rPr>
          <w:rFonts w:asciiTheme="majorHAnsi" w:hAnsiTheme="majorHAnsi"/>
          <w:sz w:val="24"/>
          <w:szCs w:val="24"/>
        </w:rPr>
        <w:t>tat luxembourgeois</w:t>
      </w:r>
      <w:r w:rsidR="00FF30D7">
        <w:rPr>
          <w:rFonts w:asciiTheme="majorHAnsi" w:hAnsiTheme="majorHAnsi"/>
          <w:sz w:val="24"/>
          <w:szCs w:val="24"/>
        </w:rPr>
        <w:t xml:space="preserve">, </w:t>
      </w:r>
      <w:r w:rsidR="00C75675">
        <w:rPr>
          <w:rFonts w:asciiTheme="majorHAnsi" w:hAnsiTheme="majorHAnsi"/>
          <w:sz w:val="24"/>
          <w:szCs w:val="24"/>
        </w:rPr>
        <w:t xml:space="preserve">sauf à rester </w:t>
      </w:r>
      <w:r w:rsidR="00005486">
        <w:rPr>
          <w:rFonts w:asciiTheme="majorHAnsi" w:hAnsiTheme="majorHAnsi"/>
          <w:sz w:val="24"/>
          <w:szCs w:val="24"/>
        </w:rPr>
        <w:t xml:space="preserve">élégamment </w:t>
      </w:r>
      <w:r w:rsidR="00C75675">
        <w:rPr>
          <w:rFonts w:asciiTheme="majorHAnsi" w:hAnsiTheme="majorHAnsi"/>
          <w:sz w:val="24"/>
          <w:szCs w:val="24"/>
        </w:rPr>
        <w:t>superficiel (</w:t>
      </w:r>
      <w:bookmarkStart w:id="0" w:name="_GoBack"/>
      <w:bookmarkEnd w:id="0"/>
      <w:r w:rsidR="00AE69B1">
        <w:rPr>
          <w:rFonts w:asciiTheme="majorHAnsi" w:hAnsiTheme="majorHAnsi"/>
          <w:sz w:val="24"/>
          <w:szCs w:val="24"/>
        </w:rPr>
        <w:t>à l’instar de</w:t>
      </w:r>
      <w:r w:rsidR="00C756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75675">
        <w:rPr>
          <w:rFonts w:asciiTheme="majorHAnsi" w:hAnsiTheme="majorHAnsi"/>
          <w:sz w:val="24"/>
          <w:szCs w:val="24"/>
        </w:rPr>
        <w:t>Majerus</w:t>
      </w:r>
      <w:proofErr w:type="spellEnd"/>
      <w:r w:rsidR="00C75675">
        <w:rPr>
          <w:rFonts w:asciiTheme="majorHAnsi" w:hAnsiTheme="majorHAnsi"/>
          <w:sz w:val="24"/>
          <w:szCs w:val="24"/>
        </w:rPr>
        <w:t>)</w:t>
      </w:r>
      <w:r w:rsidR="008B05ED">
        <w:rPr>
          <w:rFonts w:asciiTheme="majorHAnsi" w:hAnsiTheme="majorHAnsi"/>
          <w:sz w:val="24"/>
          <w:szCs w:val="24"/>
        </w:rPr>
        <w:t xml:space="preserve"> ou à centrer le propos sur des points </w:t>
      </w:r>
      <w:r w:rsidR="00FF30D7">
        <w:rPr>
          <w:rFonts w:asciiTheme="majorHAnsi" w:hAnsiTheme="majorHAnsi"/>
          <w:sz w:val="24"/>
          <w:szCs w:val="24"/>
        </w:rPr>
        <w:t>essentiels</w:t>
      </w:r>
      <w:r w:rsidR="00AE69B1">
        <w:rPr>
          <w:rFonts w:asciiTheme="majorHAnsi" w:hAnsiTheme="majorHAnsi"/>
          <w:sz w:val="24"/>
          <w:szCs w:val="24"/>
        </w:rPr>
        <w:t xml:space="preserve">, une </w:t>
      </w:r>
      <w:r w:rsidR="008B05ED">
        <w:rPr>
          <w:rFonts w:asciiTheme="majorHAnsi" w:hAnsiTheme="majorHAnsi"/>
          <w:sz w:val="24"/>
          <w:szCs w:val="24"/>
        </w:rPr>
        <w:t>piste</w:t>
      </w:r>
      <w:r w:rsidR="009E56FE">
        <w:rPr>
          <w:rFonts w:asciiTheme="majorHAnsi" w:hAnsiTheme="majorHAnsi"/>
          <w:sz w:val="24"/>
          <w:szCs w:val="24"/>
        </w:rPr>
        <w:t xml:space="preserve"> </w:t>
      </w:r>
      <w:r w:rsidR="00AE69B1">
        <w:rPr>
          <w:rFonts w:asciiTheme="majorHAnsi" w:hAnsiTheme="majorHAnsi"/>
          <w:sz w:val="24"/>
          <w:szCs w:val="24"/>
        </w:rPr>
        <w:t xml:space="preserve">qui </w:t>
      </w:r>
      <w:r w:rsidR="009E56FE">
        <w:rPr>
          <w:rFonts w:asciiTheme="majorHAnsi" w:hAnsiTheme="majorHAnsi"/>
          <w:sz w:val="24"/>
          <w:szCs w:val="24"/>
        </w:rPr>
        <w:t>n’a jamais été</w:t>
      </w:r>
      <w:r w:rsidR="008B05ED">
        <w:rPr>
          <w:rFonts w:asciiTheme="majorHAnsi" w:hAnsiTheme="majorHAnsi"/>
          <w:sz w:val="24"/>
          <w:szCs w:val="24"/>
        </w:rPr>
        <w:t xml:space="preserve"> explor</w:t>
      </w:r>
      <w:r w:rsidR="009E56FE">
        <w:rPr>
          <w:rFonts w:asciiTheme="majorHAnsi" w:hAnsiTheme="majorHAnsi"/>
          <w:sz w:val="24"/>
          <w:szCs w:val="24"/>
        </w:rPr>
        <w:t>ée</w:t>
      </w:r>
      <w:r w:rsidR="008B05ED">
        <w:rPr>
          <w:rFonts w:asciiTheme="majorHAnsi" w:hAnsiTheme="majorHAnsi"/>
          <w:sz w:val="24"/>
          <w:szCs w:val="24"/>
        </w:rPr>
        <w:t xml:space="preserve">. Le présent ouvrage n’est, en droit, ni complet (et superficiel), ni incomplet (car focalisé sur </w:t>
      </w:r>
      <w:r w:rsidR="0019450A">
        <w:rPr>
          <w:rFonts w:asciiTheme="majorHAnsi" w:hAnsiTheme="majorHAnsi"/>
          <w:sz w:val="24"/>
          <w:szCs w:val="24"/>
        </w:rPr>
        <w:t>les fondements ou sur les spécificités du droit public luxembourgeois</w:t>
      </w:r>
      <w:r w:rsidR="008B05ED">
        <w:rPr>
          <w:rFonts w:asciiTheme="majorHAnsi" w:hAnsiTheme="majorHAnsi"/>
          <w:sz w:val="24"/>
          <w:szCs w:val="24"/>
        </w:rPr>
        <w:t>) : c’est un </w:t>
      </w:r>
      <w:r w:rsidR="00FF30D7">
        <w:rPr>
          <w:rFonts w:asciiTheme="majorHAnsi" w:hAnsiTheme="majorHAnsi"/>
          <w:sz w:val="24"/>
          <w:szCs w:val="24"/>
        </w:rPr>
        <w:t xml:space="preserve">agrégat quelque peu </w:t>
      </w:r>
      <w:r w:rsidR="008B05ED">
        <w:rPr>
          <w:rFonts w:asciiTheme="majorHAnsi" w:hAnsiTheme="majorHAnsi"/>
          <w:sz w:val="24"/>
          <w:szCs w:val="24"/>
        </w:rPr>
        <w:t xml:space="preserve">baroque, </w:t>
      </w:r>
      <w:r w:rsidR="002C7CDE">
        <w:rPr>
          <w:rFonts w:asciiTheme="majorHAnsi" w:hAnsiTheme="majorHAnsi"/>
          <w:sz w:val="24"/>
          <w:szCs w:val="24"/>
        </w:rPr>
        <w:t>où, après une</w:t>
      </w:r>
      <w:r w:rsidR="003A08DB">
        <w:rPr>
          <w:rFonts w:asciiTheme="majorHAnsi" w:hAnsiTheme="majorHAnsi"/>
          <w:sz w:val="24"/>
          <w:szCs w:val="24"/>
        </w:rPr>
        <w:t xml:space="preserve"> entrée en matière datant d’un autre âge </w:t>
      </w:r>
      <w:r w:rsidR="002C7CDE">
        <w:rPr>
          <w:rFonts w:asciiTheme="majorHAnsi" w:hAnsiTheme="majorHAnsi"/>
          <w:sz w:val="24"/>
          <w:szCs w:val="24"/>
        </w:rPr>
        <w:t xml:space="preserve">– </w:t>
      </w:r>
      <w:r w:rsidR="003A08DB">
        <w:rPr>
          <w:rFonts w:asciiTheme="majorHAnsi" w:hAnsiTheme="majorHAnsi"/>
          <w:sz w:val="24"/>
          <w:szCs w:val="24"/>
        </w:rPr>
        <w:t>après les « symboles », arrive le titre « L’exercice de la puissance souveraine par le Grand-Duc »</w:t>
      </w:r>
      <w:r w:rsidR="00C95F14">
        <w:rPr>
          <w:rFonts w:asciiTheme="majorHAnsi" w:hAnsiTheme="majorHAnsi"/>
          <w:sz w:val="24"/>
          <w:szCs w:val="24"/>
        </w:rPr>
        <w:t xml:space="preserve"> </w:t>
      </w:r>
      <w:r w:rsidR="002C7CDE">
        <w:rPr>
          <w:rFonts w:asciiTheme="majorHAnsi" w:hAnsiTheme="majorHAnsi"/>
          <w:sz w:val="24"/>
          <w:szCs w:val="24"/>
        </w:rPr>
        <w:t>(</w:t>
      </w:r>
      <w:r w:rsidR="00C95F14">
        <w:rPr>
          <w:rFonts w:asciiTheme="majorHAnsi" w:hAnsiTheme="majorHAnsi"/>
          <w:sz w:val="24"/>
          <w:szCs w:val="24"/>
        </w:rPr>
        <w:t>un intitulé</w:t>
      </w:r>
      <w:r w:rsidR="002C7CDE">
        <w:rPr>
          <w:rFonts w:asciiTheme="majorHAnsi" w:hAnsiTheme="majorHAnsi"/>
          <w:sz w:val="24"/>
          <w:szCs w:val="24"/>
        </w:rPr>
        <w:t xml:space="preserve"> néo-monarchiste</w:t>
      </w:r>
      <w:r w:rsidR="00C95F14">
        <w:rPr>
          <w:rFonts w:asciiTheme="majorHAnsi" w:hAnsiTheme="majorHAnsi"/>
          <w:sz w:val="24"/>
          <w:szCs w:val="24"/>
        </w:rPr>
        <w:t xml:space="preserve"> digne d</w:t>
      </w:r>
      <w:r w:rsidR="002C7CDE">
        <w:rPr>
          <w:rFonts w:asciiTheme="majorHAnsi" w:hAnsiTheme="majorHAnsi"/>
          <w:sz w:val="24"/>
          <w:szCs w:val="24"/>
        </w:rPr>
        <w:t>’</w:t>
      </w:r>
      <w:proofErr w:type="spellStart"/>
      <w:r w:rsidR="00C95F14">
        <w:rPr>
          <w:rFonts w:asciiTheme="majorHAnsi" w:hAnsiTheme="majorHAnsi"/>
          <w:sz w:val="24"/>
          <w:szCs w:val="24"/>
        </w:rPr>
        <w:t>Eyschen</w:t>
      </w:r>
      <w:proofErr w:type="spellEnd"/>
      <w:r w:rsidR="002C7CDE">
        <w:rPr>
          <w:rFonts w:asciiTheme="majorHAnsi" w:hAnsiTheme="majorHAnsi"/>
          <w:sz w:val="24"/>
          <w:szCs w:val="24"/>
        </w:rPr>
        <w:t> !),</w:t>
      </w:r>
      <w:r w:rsidR="003A08DB">
        <w:rPr>
          <w:rFonts w:asciiTheme="majorHAnsi" w:hAnsiTheme="majorHAnsi"/>
          <w:sz w:val="24"/>
          <w:szCs w:val="24"/>
        </w:rPr>
        <w:t xml:space="preserve"> </w:t>
      </w:r>
      <w:r w:rsidR="002C7CDE">
        <w:rPr>
          <w:rFonts w:asciiTheme="majorHAnsi" w:hAnsiTheme="majorHAnsi"/>
          <w:sz w:val="24"/>
          <w:szCs w:val="24"/>
        </w:rPr>
        <w:t xml:space="preserve">là </w:t>
      </w:r>
      <w:r w:rsidR="00542B2E">
        <w:rPr>
          <w:rFonts w:asciiTheme="majorHAnsi" w:hAnsiTheme="majorHAnsi"/>
          <w:sz w:val="24"/>
          <w:szCs w:val="24"/>
        </w:rPr>
        <w:t xml:space="preserve">où </w:t>
      </w:r>
      <w:r w:rsidR="002C7CDE">
        <w:rPr>
          <w:rFonts w:asciiTheme="majorHAnsi" w:hAnsiTheme="majorHAnsi"/>
          <w:sz w:val="24"/>
          <w:szCs w:val="24"/>
        </w:rPr>
        <w:t xml:space="preserve">il </w:t>
      </w:r>
      <w:r w:rsidR="003A08DB">
        <w:rPr>
          <w:rFonts w:asciiTheme="majorHAnsi" w:hAnsiTheme="majorHAnsi"/>
          <w:sz w:val="24"/>
          <w:szCs w:val="24"/>
        </w:rPr>
        <w:t>aurait fallu débuter avec</w:t>
      </w:r>
      <w:r w:rsidR="008B05ED">
        <w:rPr>
          <w:rFonts w:asciiTheme="majorHAnsi" w:hAnsiTheme="majorHAnsi"/>
          <w:sz w:val="24"/>
          <w:szCs w:val="24"/>
        </w:rPr>
        <w:t xml:space="preserve"> </w:t>
      </w:r>
      <w:r w:rsidR="003A08DB">
        <w:rPr>
          <w:rFonts w:asciiTheme="majorHAnsi" w:hAnsiTheme="majorHAnsi"/>
          <w:sz w:val="24"/>
          <w:szCs w:val="24"/>
        </w:rPr>
        <w:t>l</w:t>
      </w:r>
      <w:r w:rsidR="00C95F14">
        <w:rPr>
          <w:rFonts w:asciiTheme="majorHAnsi" w:hAnsiTheme="majorHAnsi"/>
          <w:sz w:val="24"/>
          <w:szCs w:val="24"/>
        </w:rPr>
        <w:t>a définition de l’</w:t>
      </w:r>
      <w:r w:rsidR="002C7CDE">
        <w:rPr>
          <w:rFonts w:asciiTheme="majorHAnsi" w:hAnsiTheme="majorHAnsi"/>
          <w:sz w:val="24"/>
          <w:szCs w:val="24"/>
        </w:rPr>
        <w:t>É</w:t>
      </w:r>
      <w:r w:rsidR="00C95F14">
        <w:rPr>
          <w:rFonts w:asciiTheme="majorHAnsi" w:hAnsiTheme="majorHAnsi"/>
          <w:sz w:val="24"/>
          <w:szCs w:val="24"/>
        </w:rPr>
        <w:t xml:space="preserve">tat </w:t>
      </w:r>
      <w:r w:rsidR="00542B2E">
        <w:rPr>
          <w:rFonts w:asciiTheme="majorHAnsi" w:hAnsiTheme="majorHAnsi"/>
          <w:sz w:val="24"/>
          <w:szCs w:val="24"/>
        </w:rPr>
        <w:t xml:space="preserve">luxembourgeois </w:t>
      </w:r>
      <w:r w:rsidR="00C95F14">
        <w:rPr>
          <w:rFonts w:asciiTheme="majorHAnsi" w:hAnsiTheme="majorHAnsi"/>
          <w:sz w:val="24"/>
          <w:szCs w:val="24"/>
        </w:rPr>
        <w:t xml:space="preserve">en tant que personne morale, enracinée, déjà depuis le </w:t>
      </w:r>
      <w:r w:rsidR="002C7CDE">
        <w:rPr>
          <w:rFonts w:asciiTheme="majorHAnsi" w:hAnsiTheme="majorHAnsi"/>
          <w:sz w:val="24"/>
          <w:szCs w:val="24"/>
        </w:rPr>
        <w:t>XIX</w:t>
      </w:r>
      <w:r w:rsidR="00C95F14" w:rsidRPr="00C95F14">
        <w:rPr>
          <w:rFonts w:asciiTheme="majorHAnsi" w:hAnsiTheme="majorHAnsi"/>
          <w:sz w:val="24"/>
          <w:szCs w:val="24"/>
          <w:vertAlign w:val="superscript"/>
        </w:rPr>
        <w:t>e</w:t>
      </w:r>
      <w:r w:rsidR="00C95F14">
        <w:rPr>
          <w:rFonts w:asciiTheme="majorHAnsi" w:hAnsiTheme="majorHAnsi"/>
          <w:sz w:val="24"/>
          <w:szCs w:val="24"/>
        </w:rPr>
        <w:t xml:space="preserve"> siècle, et à plus forte mesure de nos jours, d</w:t>
      </w:r>
      <w:r w:rsidR="003A08DB">
        <w:rPr>
          <w:rFonts w:asciiTheme="majorHAnsi" w:hAnsiTheme="majorHAnsi"/>
          <w:sz w:val="24"/>
          <w:szCs w:val="24"/>
        </w:rPr>
        <w:t xml:space="preserve">ans un </w:t>
      </w:r>
      <w:r w:rsidR="003A08DB" w:rsidRPr="001A1461">
        <w:rPr>
          <w:rFonts w:asciiTheme="majorHAnsi" w:hAnsiTheme="majorHAnsi"/>
          <w:i/>
          <w:sz w:val="24"/>
          <w:szCs w:val="24"/>
        </w:rPr>
        <w:t>multi</w:t>
      </w:r>
      <w:r w:rsidR="001A1461" w:rsidRPr="001A1461">
        <w:rPr>
          <w:rFonts w:asciiTheme="majorHAnsi" w:hAnsiTheme="majorHAnsi"/>
          <w:i/>
          <w:sz w:val="24"/>
          <w:szCs w:val="24"/>
        </w:rPr>
        <w:t>-</w:t>
      </w:r>
      <w:proofErr w:type="spellStart"/>
      <w:r w:rsidR="003A08DB" w:rsidRPr="001A1461">
        <w:rPr>
          <w:rFonts w:asciiTheme="majorHAnsi" w:hAnsiTheme="majorHAnsi"/>
          <w:i/>
          <w:sz w:val="24"/>
          <w:szCs w:val="24"/>
        </w:rPr>
        <w:t>level</w:t>
      </w:r>
      <w:proofErr w:type="spellEnd"/>
      <w:r w:rsidR="003A08DB" w:rsidRPr="001A1461">
        <w:rPr>
          <w:rFonts w:asciiTheme="majorHAnsi" w:hAnsiTheme="majorHAnsi"/>
          <w:i/>
          <w:sz w:val="24"/>
          <w:szCs w:val="24"/>
        </w:rPr>
        <w:t xml:space="preserve"> system</w:t>
      </w:r>
      <w:r w:rsidR="002C7CDE">
        <w:rPr>
          <w:rFonts w:asciiTheme="majorHAnsi" w:hAnsiTheme="majorHAnsi"/>
          <w:sz w:val="24"/>
          <w:szCs w:val="24"/>
        </w:rPr>
        <w:t xml:space="preserve"> –</w:t>
      </w:r>
      <w:r w:rsidR="003A08DB">
        <w:rPr>
          <w:rFonts w:asciiTheme="majorHAnsi" w:hAnsiTheme="majorHAnsi"/>
          <w:sz w:val="24"/>
          <w:szCs w:val="24"/>
        </w:rPr>
        <w:t xml:space="preserve">, </w:t>
      </w:r>
      <w:r w:rsidR="002C7CDE">
        <w:rPr>
          <w:rFonts w:asciiTheme="majorHAnsi" w:hAnsiTheme="majorHAnsi"/>
          <w:sz w:val="24"/>
          <w:szCs w:val="24"/>
        </w:rPr>
        <w:t>se succèdent ensuite</w:t>
      </w:r>
      <w:r w:rsidR="00E11CCA">
        <w:rPr>
          <w:rFonts w:asciiTheme="majorHAnsi" w:hAnsiTheme="majorHAnsi"/>
          <w:sz w:val="24"/>
          <w:szCs w:val="24"/>
        </w:rPr>
        <w:t>, selon un plan qui n’est pas toujours convaincant,</w:t>
      </w:r>
      <w:r w:rsidR="002C7CDE">
        <w:rPr>
          <w:rFonts w:asciiTheme="majorHAnsi" w:hAnsiTheme="majorHAnsi"/>
          <w:sz w:val="24"/>
          <w:szCs w:val="24"/>
        </w:rPr>
        <w:t xml:space="preserve"> </w:t>
      </w:r>
      <w:r w:rsidR="003A08DB">
        <w:rPr>
          <w:rFonts w:asciiTheme="majorHAnsi" w:hAnsiTheme="majorHAnsi"/>
          <w:sz w:val="24"/>
          <w:szCs w:val="24"/>
        </w:rPr>
        <w:t xml:space="preserve">des passages à la </w:t>
      </w:r>
      <w:proofErr w:type="spellStart"/>
      <w:r w:rsidR="003A08DB">
        <w:rPr>
          <w:rFonts w:asciiTheme="majorHAnsi" w:hAnsiTheme="majorHAnsi"/>
          <w:sz w:val="24"/>
          <w:szCs w:val="24"/>
        </w:rPr>
        <w:t>Majerus</w:t>
      </w:r>
      <w:proofErr w:type="spellEnd"/>
      <w:r w:rsidR="003A08DB">
        <w:rPr>
          <w:rFonts w:asciiTheme="majorHAnsi" w:hAnsiTheme="majorHAnsi"/>
          <w:sz w:val="24"/>
          <w:szCs w:val="24"/>
        </w:rPr>
        <w:t xml:space="preserve"> (</w:t>
      </w:r>
      <w:r w:rsidR="00C95F14">
        <w:rPr>
          <w:rFonts w:asciiTheme="majorHAnsi" w:hAnsiTheme="majorHAnsi"/>
          <w:sz w:val="24"/>
          <w:szCs w:val="24"/>
        </w:rPr>
        <w:t xml:space="preserve">où, sous une surface faussement lisse, est occultée </w:t>
      </w:r>
      <w:r w:rsidR="0019450A">
        <w:rPr>
          <w:rFonts w:asciiTheme="majorHAnsi" w:hAnsiTheme="majorHAnsi"/>
          <w:sz w:val="24"/>
          <w:szCs w:val="24"/>
        </w:rPr>
        <w:t>la complexité</w:t>
      </w:r>
      <w:r w:rsidR="004133EE">
        <w:rPr>
          <w:rFonts w:asciiTheme="majorHAnsi" w:hAnsiTheme="majorHAnsi"/>
          <w:sz w:val="24"/>
          <w:szCs w:val="24"/>
        </w:rPr>
        <w:t xml:space="preserve"> et hétérogénéité</w:t>
      </w:r>
      <w:r w:rsidR="0019450A">
        <w:rPr>
          <w:rFonts w:asciiTheme="majorHAnsi" w:hAnsiTheme="majorHAnsi"/>
          <w:sz w:val="24"/>
          <w:szCs w:val="24"/>
        </w:rPr>
        <w:t xml:space="preserve"> de la matière</w:t>
      </w:r>
      <w:r w:rsidR="003A08DB">
        <w:rPr>
          <w:rFonts w:asciiTheme="majorHAnsi" w:hAnsiTheme="majorHAnsi"/>
          <w:sz w:val="24"/>
          <w:szCs w:val="24"/>
        </w:rPr>
        <w:t xml:space="preserve">), </w:t>
      </w:r>
      <w:r w:rsidR="008B05ED">
        <w:rPr>
          <w:rFonts w:asciiTheme="majorHAnsi" w:hAnsiTheme="majorHAnsi"/>
          <w:sz w:val="24"/>
          <w:szCs w:val="24"/>
        </w:rPr>
        <w:t>des protubérances (les 300 pages sur le contentieux administratif)</w:t>
      </w:r>
      <w:r w:rsidR="00AE69B1">
        <w:rPr>
          <w:rFonts w:asciiTheme="majorHAnsi" w:hAnsiTheme="majorHAnsi"/>
          <w:sz w:val="24"/>
          <w:szCs w:val="24"/>
        </w:rPr>
        <w:t>, des redites</w:t>
      </w:r>
      <w:r w:rsidR="002C7CDE">
        <w:rPr>
          <w:rFonts w:asciiTheme="majorHAnsi" w:hAnsiTheme="majorHAnsi"/>
          <w:sz w:val="24"/>
          <w:szCs w:val="24"/>
        </w:rPr>
        <w:t xml:space="preserve"> et, parfois</w:t>
      </w:r>
      <w:r w:rsidR="008B05ED">
        <w:rPr>
          <w:rFonts w:asciiTheme="majorHAnsi" w:hAnsiTheme="majorHAnsi"/>
          <w:sz w:val="24"/>
          <w:szCs w:val="24"/>
        </w:rPr>
        <w:t>, des</w:t>
      </w:r>
      <w:r w:rsidR="00AE315E">
        <w:rPr>
          <w:rFonts w:asciiTheme="majorHAnsi" w:hAnsiTheme="majorHAnsi"/>
          <w:sz w:val="24"/>
          <w:szCs w:val="24"/>
        </w:rPr>
        <w:t xml:space="preserve"> silences</w:t>
      </w:r>
      <w:r w:rsidR="008B05ED">
        <w:rPr>
          <w:rFonts w:asciiTheme="majorHAnsi" w:hAnsiTheme="majorHAnsi"/>
          <w:sz w:val="24"/>
          <w:szCs w:val="24"/>
        </w:rPr>
        <w:t xml:space="preserve"> </w:t>
      </w:r>
      <w:r w:rsidR="003A08DB">
        <w:rPr>
          <w:rFonts w:asciiTheme="majorHAnsi" w:hAnsiTheme="majorHAnsi"/>
          <w:sz w:val="24"/>
          <w:szCs w:val="24"/>
        </w:rPr>
        <w:t xml:space="preserve">sur des points </w:t>
      </w:r>
      <w:r w:rsidR="00E11CCA">
        <w:rPr>
          <w:rFonts w:asciiTheme="majorHAnsi" w:hAnsiTheme="majorHAnsi"/>
          <w:sz w:val="24"/>
          <w:szCs w:val="24"/>
        </w:rPr>
        <w:t>cruciaux</w:t>
      </w:r>
      <w:r w:rsidR="003A08DB">
        <w:rPr>
          <w:rFonts w:asciiTheme="majorHAnsi" w:hAnsiTheme="majorHAnsi"/>
          <w:sz w:val="24"/>
          <w:szCs w:val="24"/>
        </w:rPr>
        <w:t xml:space="preserve"> (le Luxembourg est </w:t>
      </w:r>
      <w:r w:rsidR="003A08DB">
        <w:rPr>
          <w:rFonts w:asciiTheme="majorHAnsi" w:hAnsiTheme="majorHAnsi"/>
          <w:sz w:val="24"/>
          <w:szCs w:val="24"/>
        </w:rPr>
        <w:lastRenderedPageBreak/>
        <w:t xml:space="preserve">l’un des rares </w:t>
      </w:r>
      <w:r w:rsidR="00C71CFF">
        <w:rPr>
          <w:rFonts w:asciiTheme="majorHAnsi" w:hAnsiTheme="majorHAnsi"/>
          <w:sz w:val="24"/>
          <w:szCs w:val="24"/>
        </w:rPr>
        <w:t>É</w:t>
      </w:r>
      <w:r w:rsidR="003A08DB">
        <w:rPr>
          <w:rFonts w:asciiTheme="majorHAnsi" w:hAnsiTheme="majorHAnsi"/>
          <w:sz w:val="24"/>
          <w:szCs w:val="24"/>
        </w:rPr>
        <w:t>tats au monde à ériger le droit international au-dessus de la Constitution, point qui est même nié par les deux auteurs</w:t>
      </w:r>
      <w:r w:rsidR="00FF30D7">
        <w:rPr>
          <w:rFonts w:asciiTheme="majorHAnsi" w:hAnsiTheme="majorHAnsi"/>
          <w:sz w:val="24"/>
          <w:szCs w:val="24"/>
        </w:rPr>
        <w:t xml:space="preserve"> p.</w:t>
      </w:r>
      <w:r w:rsidR="00E11CCA">
        <w:rPr>
          <w:rFonts w:asciiTheme="majorHAnsi" w:hAnsiTheme="majorHAnsi"/>
          <w:sz w:val="24"/>
          <w:szCs w:val="24"/>
        </w:rPr>
        <w:t xml:space="preserve"> 65 ; </w:t>
      </w:r>
      <w:r w:rsidR="00AE315E">
        <w:rPr>
          <w:rFonts w:asciiTheme="majorHAnsi" w:hAnsiTheme="majorHAnsi"/>
          <w:sz w:val="24"/>
          <w:szCs w:val="24"/>
        </w:rPr>
        <w:t xml:space="preserve">autre lacune : </w:t>
      </w:r>
      <w:r w:rsidR="00E11CCA">
        <w:rPr>
          <w:rFonts w:asciiTheme="majorHAnsi" w:hAnsiTheme="majorHAnsi"/>
          <w:sz w:val="24"/>
          <w:szCs w:val="24"/>
        </w:rPr>
        <w:t>le référendum</w:t>
      </w:r>
      <w:r w:rsidR="00AE315E">
        <w:rPr>
          <w:rFonts w:asciiTheme="majorHAnsi" w:hAnsiTheme="majorHAnsi"/>
          <w:sz w:val="24"/>
          <w:szCs w:val="24"/>
        </w:rPr>
        <w:t xml:space="preserve"> en droit luxembourgeois</w:t>
      </w:r>
      <w:r w:rsidR="003A08DB">
        <w:rPr>
          <w:rFonts w:asciiTheme="majorHAnsi" w:hAnsiTheme="majorHAnsi"/>
          <w:sz w:val="24"/>
          <w:szCs w:val="24"/>
        </w:rPr>
        <w:t>)</w:t>
      </w:r>
      <w:r w:rsidR="002C7CDE">
        <w:rPr>
          <w:rFonts w:asciiTheme="majorHAnsi" w:hAnsiTheme="majorHAnsi"/>
          <w:sz w:val="24"/>
          <w:szCs w:val="24"/>
        </w:rPr>
        <w:t>. À cela</w:t>
      </w:r>
      <w:r w:rsidR="00C71CFF">
        <w:rPr>
          <w:rFonts w:asciiTheme="majorHAnsi" w:hAnsiTheme="majorHAnsi"/>
          <w:sz w:val="24"/>
          <w:szCs w:val="24"/>
        </w:rPr>
        <w:t xml:space="preserve"> s’</w:t>
      </w:r>
      <w:r w:rsidR="008B05ED">
        <w:rPr>
          <w:rFonts w:asciiTheme="majorHAnsi" w:hAnsiTheme="majorHAnsi"/>
          <w:sz w:val="24"/>
          <w:szCs w:val="24"/>
        </w:rPr>
        <w:t>ajoute</w:t>
      </w:r>
      <w:r w:rsidR="00C71CFF">
        <w:rPr>
          <w:rFonts w:asciiTheme="majorHAnsi" w:hAnsiTheme="majorHAnsi"/>
          <w:sz w:val="24"/>
          <w:szCs w:val="24"/>
        </w:rPr>
        <w:t xml:space="preserve"> que</w:t>
      </w:r>
      <w:r w:rsidR="002C7CDE">
        <w:rPr>
          <w:rFonts w:asciiTheme="majorHAnsi" w:hAnsiTheme="majorHAnsi"/>
          <w:sz w:val="24"/>
          <w:szCs w:val="24"/>
        </w:rPr>
        <w:t>, d’une part,</w:t>
      </w:r>
      <w:r w:rsidR="008B05ED">
        <w:rPr>
          <w:rFonts w:asciiTheme="majorHAnsi" w:hAnsiTheme="majorHAnsi"/>
          <w:sz w:val="24"/>
          <w:szCs w:val="24"/>
        </w:rPr>
        <w:t xml:space="preserve"> les deux auteurs s’aventurent parfois au-delà des frontières de la </w:t>
      </w:r>
      <w:r w:rsidR="00AE315E">
        <w:rPr>
          <w:rFonts w:asciiTheme="majorHAnsi" w:hAnsiTheme="majorHAnsi"/>
          <w:sz w:val="24"/>
          <w:szCs w:val="24"/>
        </w:rPr>
        <w:t>d</w:t>
      </w:r>
      <w:r w:rsidR="008B05ED">
        <w:rPr>
          <w:rFonts w:asciiTheme="majorHAnsi" w:hAnsiTheme="majorHAnsi"/>
          <w:sz w:val="24"/>
          <w:szCs w:val="24"/>
        </w:rPr>
        <w:t>ogmatique juridique, avec des propos d’ordre historique (la 4</w:t>
      </w:r>
      <w:r w:rsidR="008B05ED" w:rsidRPr="008B05ED">
        <w:rPr>
          <w:rFonts w:asciiTheme="majorHAnsi" w:hAnsiTheme="majorHAnsi"/>
          <w:sz w:val="24"/>
          <w:szCs w:val="24"/>
          <w:vertAlign w:val="superscript"/>
        </w:rPr>
        <w:t>e</w:t>
      </w:r>
      <w:r w:rsidR="008B05ED">
        <w:rPr>
          <w:rFonts w:asciiTheme="majorHAnsi" w:hAnsiTheme="majorHAnsi"/>
          <w:sz w:val="24"/>
          <w:szCs w:val="24"/>
        </w:rPr>
        <w:t xml:space="preserve"> de couverture y insiste) et sociologique, sans pour autant citer des sources </w:t>
      </w:r>
      <w:r w:rsidR="008447A9">
        <w:rPr>
          <w:rFonts w:asciiTheme="majorHAnsi" w:hAnsiTheme="majorHAnsi"/>
          <w:sz w:val="24"/>
          <w:szCs w:val="24"/>
        </w:rPr>
        <w:t xml:space="preserve">de </w:t>
      </w:r>
      <w:r w:rsidR="008B05ED">
        <w:rPr>
          <w:rFonts w:asciiTheme="majorHAnsi" w:hAnsiTheme="majorHAnsi"/>
          <w:sz w:val="24"/>
          <w:szCs w:val="24"/>
        </w:rPr>
        <w:t>ces disciplines</w:t>
      </w:r>
      <w:r w:rsidR="003A08DB">
        <w:rPr>
          <w:rFonts w:asciiTheme="majorHAnsi" w:hAnsiTheme="majorHAnsi"/>
          <w:sz w:val="24"/>
          <w:szCs w:val="24"/>
        </w:rPr>
        <w:t xml:space="preserve"> et que,</w:t>
      </w:r>
      <w:r w:rsidR="002C7CDE">
        <w:rPr>
          <w:rFonts w:asciiTheme="majorHAnsi" w:hAnsiTheme="majorHAnsi"/>
          <w:sz w:val="24"/>
          <w:szCs w:val="24"/>
        </w:rPr>
        <w:t xml:space="preserve"> d’autre part,</w:t>
      </w:r>
      <w:r w:rsidR="003A08DB">
        <w:rPr>
          <w:rFonts w:asciiTheme="majorHAnsi" w:hAnsiTheme="majorHAnsi"/>
          <w:sz w:val="24"/>
          <w:szCs w:val="24"/>
        </w:rPr>
        <w:t xml:space="preserve"> dans leur </w:t>
      </w:r>
      <w:proofErr w:type="spellStart"/>
      <w:r w:rsidR="003A08DB" w:rsidRPr="001A1461">
        <w:rPr>
          <w:rFonts w:asciiTheme="majorHAnsi" w:hAnsiTheme="majorHAnsi"/>
          <w:i/>
          <w:sz w:val="24"/>
          <w:szCs w:val="24"/>
        </w:rPr>
        <w:t>core</w:t>
      </w:r>
      <w:proofErr w:type="spellEnd"/>
      <w:r w:rsidR="003A08DB" w:rsidRPr="001A1461">
        <w:rPr>
          <w:rFonts w:asciiTheme="majorHAnsi" w:hAnsiTheme="majorHAnsi"/>
          <w:i/>
          <w:sz w:val="24"/>
          <w:szCs w:val="24"/>
        </w:rPr>
        <w:t xml:space="preserve"> business</w:t>
      </w:r>
      <w:r w:rsidR="003A08DB">
        <w:rPr>
          <w:rFonts w:asciiTheme="majorHAnsi" w:hAnsiTheme="majorHAnsi"/>
          <w:sz w:val="24"/>
          <w:szCs w:val="24"/>
        </w:rPr>
        <w:t xml:space="preserve"> (l</w:t>
      </w:r>
      <w:r w:rsidR="00245B35">
        <w:rPr>
          <w:rFonts w:asciiTheme="majorHAnsi" w:hAnsiTheme="majorHAnsi"/>
          <w:sz w:val="24"/>
          <w:szCs w:val="24"/>
        </w:rPr>
        <w:t>a dogmatique du</w:t>
      </w:r>
      <w:r w:rsidR="003A08DB">
        <w:rPr>
          <w:rFonts w:asciiTheme="majorHAnsi" w:hAnsiTheme="majorHAnsi"/>
          <w:sz w:val="24"/>
          <w:szCs w:val="24"/>
        </w:rPr>
        <w:t xml:space="preserve"> droit), leur propos recèle un </w:t>
      </w:r>
      <w:r w:rsidR="002C7CDE">
        <w:rPr>
          <w:rFonts w:asciiTheme="majorHAnsi" w:hAnsiTheme="majorHAnsi"/>
          <w:sz w:val="24"/>
          <w:szCs w:val="24"/>
        </w:rPr>
        <w:t xml:space="preserve">certain </w:t>
      </w:r>
      <w:r w:rsidR="003A08DB">
        <w:rPr>
          <w:rFonts w:asciiTheme="majorHAnsi" w:hAnsiTheme="majorHAnsi"/>
          <w:sz w:val="24"/>
          <w:szCs w:val="24"/>
        </w:rPr>
        <w:t>nombre d’approximations</w:t>
      </w:r>
      <w:r w:rsidR="00C71CFF">
        <w:rPr>
          <w:rFonts w:asciiTheme="majorHAnsi" w:hAnsiTheme="majorHAnsi"/>
          <w:sz w:val="24"/>
          <w:szCs w:val="24"/>
        </w:rPr>
        <w:t xml:space="preserve"> et d’erreurs</w:t>
      </w:r>
      <w:r w:rsidR="003A08DB">
        <w:rPr>
          <w:rFonts w:asciiTheme="majorHAnsi" w:hAnsiTheme="majorHAnsi"/>
          <w:sz w:val="24"/>
          <w:szCs w:val="24"/>
        </w:rPr>
        <w:t xml:space="preserve"> </w:t>
      </w:r>
      <w:r w:rsidR="00AE315E">
        <w:rPr>
          <w:rFonts w:asciiTheme="majorHAnsi" w:hAnsiTheme="majorHAnsi"/>
          <w:sz w:val="24"/>
          <w:szCs w:val="24"/>
        </w:rPr>
        <w:t xml:space="preserve">(pour une </w:t>
      </w:r>
      <w:r w:rsidR="00DA02B0">
        <w:rPr>
          <w:rFonts w:asciiTheme="majorHAnsi" w:hAnsiTheme="majorHAnsi"/>
          <w:sz w:val="24"/>
          <w:szCs w:val="24"/>
        </w:rPr>
        <w:t>liste</w:t>
      </w:r>
      <w:r w:rsidR="00721061">
        <w:rPr>
          <w:rFonts w:asciiTheme="majorHAnsi" w:hAnsiTheme="majorHAnsi"/>
          <w:sz w:val="24"/>
          <w:szCs w:val="24"/>
        </w:rPr>
        <w:t>, non exhaustive,</w:t>
      </w:r>
      <w:r w:rsidR="00DA02B0">
        <w:rPr>
          <w:rFonts w:asciiTheme="majorHAnsi" w:hAnsiTheme="majorHAnsi"/>
          <w:sz w:val="24"/>
          <w:szCs w:val="24"/>
        </w:rPr>
        <w:t xml:space="preserve"> </w:t>
      </w:r>
      <w:r w:rsidR="00AE315E">
        <w:rPr>
          <w:rFonts w:asciiTheme="majorHAnsi" w:hAnsiTheme="majorHAnsi"/>
          <w:sz w:val="24"/>
          <w:szCs w:val="24"/>
        </w:rPr>
        <w:t xml:space="preserve">lire la recension de </w:t>
      </w:r>
      <w:r w:rsidR="003A08DB">
        <w:rPr>
          <w:rFonts w:asciiTheme="majorHAnsi" w:hAnsiTheme="majorHAnsi"/>
          <w:sz w:val="24"/>
          <w:szCs w:val="24"/>
        </w:rPr>
        <w:t xml:space="preserve">Paul </w:t>
      </w:r>
      <w:proofErr w:type="spellStart"/>
      <w:r w:rsidR="003A08DB">
        <w:rPr>
          <w:rFonts w:asciiTheme="majorHAnsi" w:hAnsiTheme="majorHAnsi"/>
          <w:sz w:val="24"/>
          <w:szCs w:val="24"/>
        </w:rPr>
        <w:t>Schmit</w:t>
      </w:r>
      <w:proofErr w:type="spellEnd"/>
      <w:r w:rsidR="00AE315E">
        <w:rPr>
          <w:rFonts w:asciiTheme="majorHAnsi" w:hAnsiTheme="majorHAnsi"/>
          <w:sz w:val="24"/>
          <w:szCs w:val="24"/>
        </w:rPr>
        <w:t xml:space="preserve">, </w:t>
      </w:r>
      <w:r w:rsidR="00C71CFF" w:rsidRPr="00AE315E">
        <w:rPr>
          <w:rFonts w:asciiTheme="majorHAnsi" w:hAnsiTheme="majorHAnsi"/>
          <w:i/>
          <w:sz w:val="24"/>
          <w:szCs w:val="24"/>
        </w:rPr>
        <w:t xml:space="preserve">Journal des tribunaux. </w:t>
      </w:r>
      <w:r w:rsidR="00AE315E" w:rsidRPr="00AE315E">
        <w:rPr>
          <w:rFonts w:asciiTheme="majorHAnsi" w:hAnsiTheme="majorHAnsi"/>
          <w:i/>
          <w:sz w:val="24"/>
          <w:szCs w:val="24"/>
        </w:rPr>
        <w:t>Luxembourg</w:t>
      </w:r>
      <w:r w:rsidR="00AE315E">
        <w:rPr>
          <w:rFonts w:asciiTheme="majorHAnsi" w:hAnsiTheme="majorHAnsi"/>
          <w:sz w:val="24"/>
          <w:szCs w:val="24"/>
        </w:rPr>
        <w:t xml:space="preserve">, 2015, p. 126 </w:t>
      </w:r>
      <w:proofErr w:type="spellStart"/>
      <w:r w:rsidR="00AE315E">
        <w:rPr>
          <w:rFonts w:asciiTheme="majorHAnsi" w:hAnsiTheme="majorHAnsi"/>
          <w:sz w:val="24"/>
          <w:szCs w:val="24"/>
        </w:rPr>
        <w:t>ss</w:t>
      </w:r>
      <w:proofErr w:type="spellEnd"/>
      <w:r w:rsidR="00DA02B0">
        <w:rPr>
          <w:rFonts w:asciiTheme="majorHAnsi" w:hAnsiTheme="majorHAnsi"/>
          <w:sz w:val="24"/>
          <w:szCs w:val="24"/>
        </w:rPr>
        <w:t>)</w:t>
      </w:r>
      <w:r w:rsidR="00AE69B1">
        <w:rPr>
          <w:rFonts w:asciiTheme="majorHAnsi" w:hAnsiTheme="majorHAnsi"/>
          <w:sz w:val="24"/>
          <w:szCs w:val="24"/>
        </w:rPr>
        <w:t>.</w:t>
      </w:r>
    </w:p>
    <w:p w:rsidR="002A555F" w:rsidRPr="003425A5" w:rsidRDefault="006D7C0D" w:rsidP="003425A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c</w:t>
      </w:r>
      <w:r w:rsidR="00C95F14">
        <w:rPr>
          <w:rFonts w:asciiTheme="majorHAnsi" w:hAnsiTheme="majorHAnsi"/>
          <w:sz w:val="24"/>
          <w:szCs w:val="24"/>
        </w:rPr>
        <w:t>onclusion</w:t>
      </w:r>
      <w:r>
        <w:rPr>
          <w:rFonts w:asciiTheme="majorHAnsi" w:hAnsiTheme="majorHAnsi"/>
          <w:sz w:val="24"/>
          <w:szCs w:val="24"/>
        </w:rPr>
        <w:t>,</w:t>
      </w:r>
      <w:r w:rsidR="00C95F14">
        <w:rPr>
          <w:rFonts w:asciiTheme="majorHAnsi" w:hAnsiTheme="majorHAnsi"/>
          <w:sz w:val="24"/>
          <w:szCs w:val="24"/>
        </w:rPr>
        <w:t xml:space="preserve"> le</w:t>
      </w:r>
      <w:r w:rsidR="00AE69B1">
        <w:rPr>
          <w:rFonts w:asciiTheme="majorHAnsi" w:hAnsiTheme="majorHAnsi"/>
          <w:sz w:val="24"/>
          <w:szCs w:val="24"/>
        </w:rPr>
        <w:t>s lecteurs</w:t>
      </w:r>
      <w:r w:rsidR="00245B35">
        <w:rPr>
          <w:rFonts w:asciiTheme="majorHAnsi" w:hAnsiTheme="majorHAnsi"/>
          <w:sz w:val="24"/>
          <w:szCs w:val="24"/>
        </w:rPr>
        <w:t>, juristes et surtout</w:t>
      </w:r>
      <w:r w:rsidR="00AE69B1">
        <w:rPr>
          <w:rFonts w:asciiTheme="majorHAnsi" w:hAnsiTheme="majorHAnsi"/>
          <w:sz w:val="24"/>
          <w:szCs w:val="24"/>
        </w:rPr>
        <w:t xml:space="preserve"> </w:t>
      </w:r>
      <w:r w:rsidR="00C95F14">
        <w:rPr>
          <w:rFonts w:asciiTheme="majorHAnsi" w:hAnsiTheme="majorHAnsi"/>
          <w:sz w:val="24"/>
          <w:szCs w:val="24"/>
        </w:rPr>
        <w:t>non juriste</w:t>
      </w:r>
      <w:r w:rsidR="00AE69B1">
        <w:rPr>
          <w:rFonts w:asciiTheme="majorHAnsi" w:hAnsiTheme="majorHAnsi"/>
          <w:sz w:val="24"/>
          <w:szCs w:val="24"/>
        </w:rPr>
        <w:t>s</w:t>
      </w:r>
      <w:r w:rsidR="00245B35">
        <w:rPr>
          <w:rFonts w:asciiTheme="majorHAnsi" w:hAnsiTheme="majorHAnsi"/>
          <w:sz w:val="24"/>
          <w:szCs w:val="24"/>
        </w:rPr>
        <w:t>,</w:t>
      </w:r>
      <w:r w:rsidR="00C95F14">
        <w:rPr>
          <w:rFonts w:asciiTheme="majorHAnsi" w:hAnsiTheme="majorHAnsi"/>
          <w:sz w:val="24"/>
          <w:szCs w:val="24"/>
        </w:rPr>
        <w:t xml:space="preserve"> qui aur</w:t>
      </w:r>
      <w:r w:rsidR="00AE69B1">
        <w:rPr>
          <w:rFonts w:asciiTheme="majorHAnsi" w:hAnsiTheme="majorHAnsi"/>
          <w:sz w:val="24"/>
          <w:szCs w:val="24"/>
        </w:rPr>
        <w:t>aient</w:t>
      </w:r>
      <w:r w:rsidR="00C95F14">
        <w:rPr>
          <w:rFonts w:asciiTheme="majorHAnsi" w:hAnsiTheme="majorHAnsi"/>
          <w:sz w:val="24"/>
          <w:szCs w:val="24"/>
        </w:rPr>
        <w:t xml:space="preserve"> été tenté</w:t>
      </w:r>
      <w:r w:rsidR="00AE69B1">
        <w:rPr>
          <w:rFonts w:asciiTheme="majorHAnsi" w:hAnsiTheme="majorHAnsi"/>
          <w:sz w:val="24"/>
          <w:szCs w:val="24"/>
        </w:rPr>
        <w:t>s</w:t>
      </w:r>
      <w:r w:rsidR="00C95F14">
        <w:rPr>
          <w:rFonts w:asciiTheme="majorHAnsi" w:hAnsiTheme="majorHAnsi"/>
          <w:sz w:val="24"/>
          <w:szCs w:val="24"/>
        </w:rPr>
        <w:t xml:space="preserve"> de recourir à cet ouvrage pour s’informer</w:t>
      </w:r>
      <w:r>
        <w:rPr>
          <w:rFonts w:asciiTheme="majorHAnsi" w:hAnsiTheme="majorHAnsi"/>
          <w:sz w:val="24"/>
          <w:szCs w:val="24"/>
        </w:rPr>
        <w:t xml:space="preserve"> – sous forme de synthèse –</w:t>
      </w:r>
      <w:r w:rsidR="00C95F14">
        <w:rPr>
          <w:rFonts w:asciiTheme="majorHAnsi" w:hAnsiTheme="majorHAnsi"/>
          <w:sz w:val="24"/>
          <w:szCs w:val="24"/>
        </w:rPr>
        <w:t xml:space="preserve"> de l’état actuel du droit</w:t>
      </w:r>
      <w:r>
        <w:rPr>
          <w:rFonts w:asciiTheme="majorHAnsi" w:hAnsiTheme="majorHAnsi"/>
          <w:sz w:val="24"/>
          <w:szCs w:val="24"/>
        </w:rPr>
        <w:t xml:space="preserve"> public</w:t>
      </w:r>
      <w:r w:rsidR="00C95F14">
        <w:rPr>
          <w:rFonts w:asciiTheme="majorHAnsi" w:hAnsiTheme="majorHAnsi"/>
          <w:sz w:val="24"/>
          <w:szCs w:val="24"/>
        </w:rPr>
        <w:t xml:space="preserve"> luxembourgeois sera bien avisé de le consulter</w:t>
      </w:r>
      <w:r w:rsidR="002C7CDE">
        <w:rPr>
          <w:rFonts w:asciiTheme="majorHAnsi" w:hAnsiTheme="majorHAnsi"/>
          <w:sz w:val="24"/>
          <w:szCs w:val="24"/>
        </w:rPr>
        <w:t xml:space="preserve"> avec</w:t>
      </w:r>
      <w:r w:rsidR="001A1461">
        <w:rPr>
          <w:rFonts w:asciiTheme="majorHAnsi" w:hAnsiTheme="majorHAnsi"/>
          <w:sz w:val="24"/>
          <w:szCs w:val="24"/>
        </w:rPr>
        <w:t xml:space="preserve"> </w:t>
      </w:r>
      <w:r w:rsidR="00C95F14">
        <w:rPr>
          <w:rFonts w:asciiTheme="majorHAnsi" w:hAnsiTheme="majorHAnsi"/>
          <w:sz w:val="24"/>
          <w:szCs w:val="24"/>
        </w:rPr>
        <w:t>prudence</w:t>
      </w:r>
      <w:r w:rsidR="002C7CDE">
        <w:rPr>
          <w:rFonts w:asciiTheme="majorHAnsi" w:hAnsiTheme="majorHAnsi"/>
          <w:sz w:val="24"/>
          <w:szCs w:val="24"/>
        </w:rPr>
        <w:t>. L</w:t>
      </w:r>
      <w:r w:rsidR="00C95F14">
        <w:rPr>
          <w:rFonts w:asciiTheme="majorHAnsi" w:hAnsiTheme="majorHAnsi"/>
          <w:sz w:val="24"/>
          <w:szCs w:val="24"/>
        </w:rPr>
        <w:t xml:space="preserve">e mieux serait encore d’aller voir ailleurs, car </w:t>
      </w:r>
      <w:r>
        <w:rPr>
          <w:rFonts w:asciiTheme="majorHAnsi" w:hAnsiTheme="majorHAnsi"/>
          <w:sz w:val="24"/>
          <w:szCs w:val="24"/>
        </w:rPr>
        <w:t xml:space="preserve">c’est dans les études plus </w:t>
      </w:r>
      <w:r w:rsidR="00AE69B1">
        <w:rPr>
          <w:rFonts w:asciiTheme="majorHAnsi" w:hAnsiTheme="majorHAnsi"/>
          <w:sz w:val="24"/>
          <w:szCs w:val="24"/>
        </w:rPr>
        <w:t>spécialisées</w:t>
      </w:r>
      <w:r>
        <w:rPr>
          <w:rFonts w:asciiTheme="majorHAnsi" w:hAnsiTheme="majorHAnsi"/>
          <w:sz w:val="24"/>
          <w:szCs w:val="24"/>
        </w:rPr>
        <w:t>, anciennes et récentes, que se trouve</w:t>
      </w:r>
      <w:r w:rsidR="00B94BE0">
        <w:rPr>
          <w:rFonts w:asciiTheme="majorHAnsi" w:hAnsiTheme="majorHAnsi"/>
          <w:sz w:val="24"/>
          <w:szCs w:val="24"/>
        </w:rPr>
        <w:t>nt</w:t>
      </w:r>
      <w:r>
        <w:rPr>
          <w:rFonts w:asciiTheme="majorHAnsi" w:hAnsiTheme="majorHAnsi"/>
          <w:sz w:val="24"/>
          <w:szCs w:val="24"/>
        </w:rPr>
        <w:t xml:space="preserve"> la véritable richesse</w:t>
      </w:r>
      <w:r w:rsidR="00721061">
        <w:rPr>
          <w:rFonts w:asciiTheme="majorHAnsi" w:hAnsiTheme="majorHAnsi"/>
          <w:sz w:val="24"/>
          <w:szCs w:val="24"/>
        </w:rPr>
        <w:t>, et l’avenir,</w:t>
      </w:r>
      <w:r w:rsidR="00C71CFF">
        <w:rPr>
          <w:rFonts w:asciiTheme="majorHAnsi" w:hAnsiTheme="majorHAnsi"/>
          <w:sz w:val="24"/>
          <w:szCs w:val="24"/>
        </w:rPr>
        <w:t xml:space="preserve"> </w:t>
      </w:r>
      <w:r w:rsidR="00721061">
        <w:rPr>
          <w:rFonts w:asciiTheme="majorHAnsi" w:hAnsiTheme="majorHAnsi"/>
          <w:sz w:val="24"/>
          <w:szCs w:val="24"/>
        </w:rPr>
        <w:t>de la science du droit public luxembourgeois</w:t>
      </w:r>
      <w:r>
        <w:rPr>
          <w:rFonts w:asciiTheme="majorHAnsi" w:hAnsiTheme="majorHAnsi"/>
          <w:sz w:val="24"/>
          <w:szCs w:val="24"/>
        </w:rPr>
        <w:t>.</w:t>
      </w:r>
      <w:r w:rsidR="00C71CFF">
        <w:rPr>
          <w:rFonts w:asciiTheme="majorHAnsi" w:hAnsiTheme="majorHAnsi"/>
          <w:sz w:val="24"/>
          <w:szCs w:val="24"/>
        </w:rPr>
        <w:t xml:space="preserve"> </w:t>
      </w:r>
      <w:r w:rsidR="00721061">
        <w:rPr>
          <w:rFonts w:asciiTheme="majorHAnsi" w:hAnsiTheme="majorHAnsi"/>
          <w:sz w:val="24"/>
          <w:szCs w:val="24"/>
        </w:rPr>
        <w:t>A</w:t>
      </w:r>
      <w:r w:rsidR="00C71CFF">
        <w:rPr>
          <w:rFonts w:asciiTheme="majorHAnsi" w:hAnsiTheme="majorHAnsi"/>
          <w:sz w:val="24"/>
          <w:szCs w:val="24"/>
        </w:rPr>
        <w:t xml:space="preserve">vant de synthétiser, il faut </w:t>
      </w:r>
      <w:r w:rsidR="00721061">
        <w:rPr>
          <w:rFonts w:asciiTheme="majorHAnsi" w:hAnsiTheme="majorHAnsi"/>
          <w:sz w:val="24"/>
          <w:szCs w:val="24"/>
        </w:rPr>
        <w:t xml:space="preserve">d’abord </w:t>
      </w:r>
      <w:r w:rsidR="00C71CFF">
        <w:rPr>
          <w:rFonts w:asciiTheme="majorHAnsi" w:hAnsiTheme="majorHAnsi"/>
          <w:sz w:val="24"/>
          <w:szCs w:val="24"/>
        </w:rPr>
        <w:t>creuser.</w:t>
      </w:r>
    </w:p>
    <w:sectPr w:rsidR="002A555F" w:rsidRPr="0034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DD" w:rsidRDefault="007F79DD" w:rsidP="00EC0C68">
      <w:pPr>
        <w:spacing w:after="0" w:line="240" w:lineRule="auto"/>
      </w:pPr>
      <w:r>
        <w:separator/>
      </w:r>
    </w:p>
  </w:endnote>
  <w:endnote w:type="continuationSeparator" w:id="0">
    <w:p w:rsidR="007F79DD" w:rsidRDefault="007F79DD" w:rsidP="00EC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DD" w:rsidRDefault="007F79DD" w:rsidP="00EC0C68">
      <w:pPr>
        <w:spacing w:after="0" w:line="240" w:lineRule="auto"/>
      </w:pPr>
      <w:r>
        <w:separator/>
      </w:r>
    </w:p>
  </w:footnote>
  <w:footnote w:type="continuationSeparator" w:id="0">
    <w:p w:rsidR="007F79DD" w:rsidRDefault="007F79DD" w:rsidP="00EC0C68">
      <w:pPr>
        <w:spacing w:after="0" w:line="240" w:lineRule="auto"/>
      </w:pPr>
      <w:r>
        <w:continuationSeparator/>
      </w:r>
    </w:p>
  </w:footnote>
  <w:footnote w:id="1">
    <w:p w:rsidR="0042261A" w:rsidRPr="008447A9" w:rsidRDefault="0042261A" w:rsidP="0042261A">
      <w:pPr>
        <w:pStyle w:val="FootnoteText"/>
        <w:jc w:val="both"/>
        <w:rPr>
          <w:rFonts w:asciiTheme="majorHAnsi" w:hAnsiTheme="majorHAnsi"/>
        </w:rPr>
      </w:pPr>
      <w:r w:rsidRPr="008447A9">
        <w:rPr>
          <w:rStyle w:val="FootnoteReference"/>
          <w:rFonts w:asciiTheme="majorHAnsi" w:hAnsiTheme="majorHAnsi"/>
        </w:rPr>
        <w:footnoteRef/>
      </w:r>
      <w:r w:rsidRPr="008447A9">
        <w:rPr>
          <w:rFonts w:asciiTheme="majorHAnsi" w:hAnsiTheme="majorHAnsi"/>
        </w:rPr>
        <w:t xml:space="preserve"> Hasard ? Sur la 4</w:t>
      </w:r>
      <w:r w:rsidRPr="008447A9">
        <w:rPr>
          <w:rFonts w:asciiTheme="majorHAnsi" w:hAnsiTheme="majorHAnsi"/>
          <w:vertAlign w:val="superscript"/>
        </w:rPr>
        <w:t>e</w:t>
      </w:r>
      <w:r w:rsidRPr="008447A9">
        <w:rPr>
          <w:rFonts w:asciiTheme="majorHAnsi" w:hAnsiTheme="majorHAnsi"/>
        </w:rPr>
        <w:t xml:space="preserve"> de couverture, Brigitte Louise Pochon se présente elle-même comme avocate « </w:t>
      </w:r>
      <w:proofErr w:type="spellStart"/>
      <w:r w:rsidRPr="008447A9">
        <w:rPr>
          <w:rFonts w:asciiTheme="majorHAnsi" w:hAnsiTheme="majorHAnsi"/>
        </w:rPr>
        <w:t>spécalisée</w:t>
      </w:r>
      <w:proofErr w:type="spellEnd"/>
      <w:r w:rsidRPr="008447A9">
        <w:rPr>
          <w:rFonts w:asciiTheme="majorHAnsi" w:hAnsiTheme="majorHAnsi"/>
        </w:rPr>
        <w:t xml:space="preserve"> en droit des sociétés, du travail et immobilier » et « conseiller pour la délocalisation des étrangers souhaitant s’installer au Grand-Duché de Luxembourg ».</w:t>
      </w:r>
    </w:p>
  </w:footnote>
  <w:footnote w:id="2">
    <w:p w:rsidR="00B92AA2" w:rsidRPr="008447A9" w:rsidRDefault="00B92AA2" w:rsidP="00B92AA2">
      <w:pPr>
        <w:pStyle w:val="FootnoteText"/>
        <w:jc w:val="both"/>
        <w:rPr>
          <w:rFonts w:asciiTheme="majorHAnsi" w:hAnsiTheme="majorHAnsi"/>
        </w:rPr>
      </w:pPr>
      <w:r w:rsidRPr="008447A9">
        <w:rPr>
          <w:rStyle w:val="FootnoteReference"/>
          <w:rFonts w:asciiTheme="majorHAnsi" w:hAnsiTheme="majorHAnsi"/>
        </w:rPr>
        <w:footnoteRef/>
      </w:r>
      <w:r w:rsidRPr="008447A9">
        <w:rPr>
          <w:rFonts w:asciiTheme="majorHAnsi" w:hAnsiTheme="majorHAnsi"/>
        </w:rPr>
        <w:t xml:space="preserve"> Un dépliant à destination d’« expatriés », surtout à haut niveau de salaire, ne pourrait dire mieux ! </w:t>
      </w:r>
      <w:r w:rsidR="0042261A" w:rsidRPr="008447A9">
        <w:rPr>
          <w:rFonts w:asciiTheme="majorHAnsi" w:hAnsiTheme="majorHAnsi"/>
        </w:rPr>
        <w:t xml:space="preserve">Je renvoie à </w:t>
      </w:r>
      <w:r w:rsidR="00721061" w:rsidRPr="008447A9">
        <w:rPr>
          <w:rFonts w:asciiTheme="majorHAnsi" w:hAnsiTheme="majorHAnsi"/>
        </w:rPr>
        <w:t>l</w:t>
      </w:r>
      <w:r w:rsidR="0042261A" w:rsidRPr="008447A9">
        <w:rPr>
          <w:rFonts w:asciiTheme="majorHAnsi" w:hAnsiTheme="majorHAnsi"/>
        </w:rPr>
        <w:t>a note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68"/>
    <w:rsid w:val="000029F1"/>
    <w:rsid w:val="00005486"/>
    <w:rsid w:val="000071F2"/>
    <w:rsid w:val="00031944"/>
    <w:rsid w:val="0005463A"/>
    <w:rsid w:val="000E745A"/>
    <w:rsid w:val="0019450A"/>
    <w:rsid w:val="001A1461"/>
    <w:rsid w:val="001D7B23"/>
    <w:rsid w:val="00245902"/>
    <w:rsid w:val="00245B35"/>
    <w:rsid w:val="002709E3"/>
    <w:rsid w:val="002A555F"/>
    <w:rsid w:val="002C7CDE"/>
    <w:rsid w:val="002F1F4E"/>
    <w:rsid w:val="003425A5"/>
    <w:rsid w:val="003A08DB"/>
    <w:rsid w:val="003A5EFC"/>
    <w:rsid w:val="004133EE"/>
    <w:rsid w:val="00420485"/>
    <w:rsid w:val="0042261A"/>
    <w:rsid w:val="00443AC4"/>
    <w:rsid w:val="004445BC"/>
    <w:rsid w:val="0044743C"/>
    <w:rsid w:val="004909A3"/>
    <w:rsid w:val="004C0E2A"/>
    <w:rsid w:val="00542B2E"/>
    <w:rsid w:val="00561EA5"/>
    <w:rsid w:val="00633819"/>
    <w:rsid w:val="006D7C0D"/>
    <w:rsid w:val="00713D33"/>
    <w:rsid w:val="00721061"/>
    <w:rsid w:val="00795A59"/>
    <w:rsid w:val="007B5C66"/>
    <w:rsid w:val="007E161D"/>
    <w:rsid w:val="007F79DD"/>
    <w:rsid w:val="00812654"/>
    <w:rsid w:val="008447A9"/>
    <w:rsid w:val="00885341"/>
    <w:rsid w:val="008B05ED"/>
    <w:rsid w:val="008E09D0"/>
    <w:rsid w:val="009169CB"/>
    <w:rsid w:val="00947D0C"/>
    <w:rsid w:val="00993987"/>
    <w:rsid w:val="009A4E09"/>
    <w:rsid w:val="009D3438"/>
    <w:rsid w:val="009E56FE"/>
    <w:rsid w:val="00A21CEB"/>
    <w:rsid w:val="00A23F2B"/>
    <w:rsid w:val="00A86D66"/>
    <w:rsid w:val="00AA180D"/>
    <w:rsid w:val="00AE27FF"/>
    <w:rsid w:val="00AE315E"/>
    <w:rsid w:val="00AE4D97"/>
    <w:rsid w:val="00AE69B1"/>
    <w:rsid w:val="00B8046E"/>
    <w:rsid w:val="00B92AA2"/>
    <w:rsid w:val="00B94BE0"/>
    <w:rsid w:val="00C71CFF"/>
    <w:rsid w:val="00C75675"/>
    <w:rsid w:val="00C95F14"/>
    <w:rsid w:val="00D10B7A"/>
    <w:rsid w:val="00D26F0C"/>
    <w:rsid w:val="00D96951"/>
    <w:rsid w:val="00D96A6F"/>
    <w:rsid w:val="00DA02B0"/>
    <w:rsid w:val="00E11CCA"/>
    <w:rsid w:val="00EC0C68"/>
    <w:rsid w:val="00EF4126"/>
    <w:rsid w:val="00F0211E"/>
    <w:rsid w:val="00F83E45"/>
    <w:rsid w:val="00FA509D"/>
    <w:rsid w:val="00FB579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7AAA-2FD2-4555-AD43-90B88FEA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C0C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C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C68"/>
    <w:rPr>
      <w:vertAlign w:val="superscript"/>
    </w:rPr>
  </w:style>
  <w:style w:type="paragraph" w:styleId="NoSpacing">
    <w:name w:val="No Spacing"/>
    <w:uiPriority w:val="1"/>
    <w:qFormat/>
    <w:rsid w:val="00EC0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1945-FD92-49AC-9EA6-E665CE52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HEUSCHLING</dc:creator>
  <cp:keywords/>
  <dc:description/>
  <cp:lastModifiedBy>Luc HEUSCHLING</cp:lastModifiedBy>
  <cp:revision>13</cp:revision>
  <dcterms:created xsi:type="dcterms:W3CDTF">2017-09-01T08:35:00Z</dcterms:created>
  <dcterms:modified xsi:type="dcterms:W3CDTF">2017-09-04T12:05:00Z</dcterms:modified>
</cp:coreProperties>
</file>