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86A" w:rsidRPr="0029586A" w:rsidRDefault="0029586A" w:rsidP="0029586A">
      <w:pPr>
        <w:shd w:val="clear" w:color="auto" w:fill="FFFFFF"/>
        <w:spacing w:after="0" w:line="348" w:lineRule="atLeast"/>
        <w:rPr>
          <w:rFonts w:ascii="Arial" w:eastAsia="Times New Roman" w:hAnsi="Arial" w:cs="Arial"/>
          <w:color w:val="000000"/>
          <w:sz w:val="20"/>
          <w:szCs w:val="20"/>
        </w:rPr>
      </w:pPr>
      <w:r w:rsidRPr="0029586A">
        <w:rPr>
          <w:rFonts w:ascii="Arial" w:eastAsia="Times New Roman" w:hAnsi="Arial" w:cs="Arial"/>
          <w:color w:val="000000"/>
          <w:sz w:val="20"/>
          <w:szCs w:val="20"/>
        </w:rPr>
        <w:fldChar w:fldCharType="begin"/>
      </w:r>
      <w:r w:rsidRPr="0029586A">
        <w:rPr>
          <w:rFonts w:ascii="Arial" w:eastAsia="Times New Roman" w:hAnsi="Arial" w:cs="Arial"/>
          <w:color w:val="000000"/>
          <w:sz w:val="20"/>
          <w:szCs w:val="20"/>
        </w:rPr>
        <w:instrText xml:space="preserve"> HYPERLINK "http://www.ncbi.nlm.nih.gov/pubmed/19664992" \o "Cell stem cell." </w:instrText>
      </w:r>
      <w:r w:rsidRPr="0029586A">
        <w:rPr>
          <w:rFonts w:ascii="Arial" w:eastAsia="Times New Roman" w:hAnsi="Arial" w:cs="Arial"/>
          <w:color w:val="000000"/>
          <w:sz w:val="20"/>
          <w:szCs w:val="20"/>
        </w:rPr>
        <w:fldChar w:fldCharType="separate"/>
      </w:r>
      <w:r w:rsidRPr="0029586A">
        <w:rPr>
          <w:rFonts w:ascii="Arial" w:eastAsia="Times New Roman" w:hAnsi="Arial" w:cs="Arial"/>
          <w:color w:val="660066"/>
          <w:sz w:val="20"/>
          <w:szCs w:val="20"/>
          <w:u w:val="single"/>
        </w:rPr>
        <w:t>Cell Stem Cell.</w:t>
      </w:r>
      <w:r w:rsidRPr="0029586A">
        <w:rPr>
          <w:rFonts w:ascii="Arial" w:eastAsia="Times New Roman" w:hAnsi="Arial" w:cs="Arial"/>
          <w:color w:val="000000"/>
          <w:sz w:val="20"/>
          <w:szCs w:val="20"/>
        </w:rPr>
        <w:fldChar w:fldCharType="end"/>
      </w:r>
      <w:r w:rsidRPr="0029586A">
        <w:rPr>
          <w:rFonts w:ascii="Arial" w:eastAsia="Times New Roman" w:hAnsi="Arial" w:cs="Arial"/>
          <w:color w:val="000000"/>
          <w:sz w:val="20"/>
          <w:szCs w:val="20"/>
        </w:rPr>
        <w:t xml:space="preserve"> 2009 Aug 7;5(2):178-90. </w:t>
      </w:r>
      <w:proofErr w:type="spellStart"/>
      <w:r w:rsidRPr="0029586A">
        <w:rPr>
          <w:rFonts w:ascii="Arial" w:eastAsia="Times New Roman" w:hAnsi="Arial" w:cs="Arial"/>
          <w:color w:val="000000"/>
          <w:sz w:val="20"/>
          <w:szCs w:val="20"/>
        </w:rPr>
        <w:t>doi</w:t>
      </w:r>
      <w:proofErr w:type="spellEnd"/>
      <w:r w:rsidRPr="0029586A">
        <w:rPr>
          <w:rFonts w:ascii="Arial" w:eastAsia="Times New Roman" w:hAnsi="Arial" w:cs="Arial"/>
          <w:color w:val="000000"/>
          <w:sz w:val="20"/>
          <w:szCs w:val="20"/>
        </w:rPr>
        <w:t>: 10.1016/j.stem.2009.05.004.</w:t>
      </w:r>
    </w:p>
    <w:p w:rsidR="0029586A" w:rsidRPr="0029586A" w:rsidRDefault="0029586A" w:rsidP="0029586A">
      <w:pPr>
        <w:shd w:val="clear" w:color="auto" w:fill="FFFFFF"/>
        <w:spacing w:before="90" w:after="90" w:line="270" w:lineRule="atLeast"/>
        <w:outlineLvl w:val="0"/>
        <w:rPr>
          <w:rFonts w:ascii="Arial" w:eastAsia="Times New Roman" w:hAnsi="Arial" w:cs="Arial"/>
          <w:b/>
          <w:bCs/>
          <w:color w:val="000000"/>
          <w:kern w:val="36"/>
          <w:sz w:val="30"/>
          <w:szCs w:val="30"/>
        </w:rPr>
      </w:pPr>
      <w:r w:rsidRPr="0029586A">
        <w:rPr>
          <w:rFonts w:ascii="Arial" w:eastAsia="Times New Roman" w:hAnsi="Arial" w:cs="Arial"/>
          <w:b/>
          <w:bCs/>
          <w:color w:val="000000"/>
          <w:kern w:val="36"/>
          <w:sz w:val="30"/>
          <w:szCs w:val="30"/>
        </w:rPr>
        <w:t>The death receptor CD95 activates adult neural stem cells for working memory formation and brain repair.</w:t>
      </w:r>
    </w:p>
    <w:p w:rsidR="0029586A" w:rsidRPr="0029586A" w:rsidRDefault="0029586A" w:rsidP="0029586A">
      <w:pPr>
        <w:shd w:val="clear" w:color="auto" w:fill="FFFFFF"/>
        <w:spacing w:after="0" w:line="240" w:lineRule="auto"/>
        <w:rPr>
          <w:rFonts w:ascii="Arial" w:eastAsia="Times New Roman" w:hAnsi="Arial" w:cs="Arial"/>
          <w:color w:val="000000"/>
        </w:rPr>
      </w:pPr>
      <w:hyperlink r:id="rId4" w:history="1">
        <w:proofErr w:type="spellStart"/>
        <w:r w:rsidRPr="0029586A">
          <w:rPr>
            <w:rFonts w:ascii="Arial" w:eastAsia="Times New Roman" w:hAnsi="Arial" w:cs="Arial"/>
            <w:color w:val="660066"/>
            <w:u w:val="single"/>
          </w:rPr>
          <w:t>Corsini</w:t>
        </w:r>
        <w:proofErr w:type="spellEnd"/>
        <w:r w:rsidRPr="0029586A">
          <w:rPr>
            <w:rFonts w:ascii="Arial" w:eastAsia="Times New Roman" w:hAnsi="Arial" w:cs="Arial"/>
            <w:color w:val="660066"/>
            <w:u w:val="single"/>
          </w:rPr>
          <w:t xml:space="preserve"> NS</w:t>
        </w:r>
      </w:hyperlink>
      <w:r w:rsidRPr="0029586A">
        <w:rPr>
          <w:rFonts w:ascii="Arial" w:eastAsia="Times New Roman" w:hAnsi="Arial" w:cs="Arial"/>
          <w:color w:val="000000"/>
          <w:sz w:val="19"/>
          <w:szCs w:val="19"/>
          <w:vertAlign w:val="superscript"/>
        </w:rPr>
        <w:t>1</w:t>
      </w:r>
      <w:r w:rsidRPr="0029586A">
        <w:rPr>
          <w:rFonts w:ascii="Arial" w:eastAsia="Times New Roman" w:hAnsi="Arial" w:cs="Arial"/>
          <w:color w:val="000000"/>
        </w:rPr>
        <w:t>, </w:t>
      </w:r>
      <w:hyperlink r:id="rId5" w:history="1">
        <w:r w:rsidRPr="0029586A">
          <w:rPr>
            <w:rFonts w:ascii="Arial" w:eastAsia="Times New Roman" w:hAnsi="Arial" w:cs="Arial"/>
            <w:color w:val="660066"/>
            <w:u w:val="single"/>
          </w:rPr>
          <w:t>Sancho-Martinez I</w:t>
        </w:r>
      </w:hyperlink>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"http://www.ncbi.nlm.nih.gov/pubmed/?term=Laudenklos%20S%5BAuthor%5D&amp;cauthor=true&amp;cauthor_uid=19664992"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Laudenklos</w:t>
      </w:r>
      <w:proofErr w:type="spellEnd"/>
      <w:r w:rsidRPr="0029586A">
        <w:rPr>
          <w:rFonts w:ascii="Arial" w:eastAsia="Times New Roman" w:hAnsi="Arial" w:cs="Arial"/>
          <w:color w:val="660066"/>
          <w:u w:val="single"/>
        </w:rPr>
        <w:t xml:space="preserve"> S</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"http://www.ncbi.nlm.nih.gov/pubmed/?term=Glagow%20D%5BAuthor%5D&amp;cauthor=true&amp;cauthor_uid=19664992"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Glagow</w:t>
      </w:r>
      <w:proofErr w:type="spellEnd"/>
      <w:r w:rsidRPr="0029586A">
        <w:rPr>
          <w:rFonts w:ascii="Arial" w:eastAsia="Times New Roman" w:hAnsi="Arial" w:cs="Arial"/>
          <w:color w:val="660066"/>
          <w:u w:val="single"/>
        </w:rPr>
        <w:t xml:space="preserve"> D</w:t>
      </w:r>
      <w:r w:rsidRPr="0029586A">
        <w:rPr>
          <w:rFonts w:ascii="Arial" w:eastAsia="Times New Roman" w:hAnsi="Arial" w:cs="Arial"/>
          <w:color w:val="000000"/>
        </w:rPr>
        <w:fldChar w:fldCharType="end"/>
      </w:r>
      <w:r w:rsidRPr="0029586A">
        <w:rPr>
          <w:rFonts w:ascii="Arial" w:eastAsia="Times New Roman" w:hAnsi="Arial" w:cs="Arial"/>
          <w:color w:val="000000"/>
        </w:rPr>
        <w:t>, </w:t>
      </w:r>
      <w:hyperlink r:id="rId6" w:history="1">
        <w:r w:rsidRPr="0029586A">
          <w:rPr>
            <w:rFonts w:ascii="Arial" w:eastAsia="Times New Roman" w:hAnsi="Arial" w:cs="Arial"/>
            <w:color w:val="660066"/>
            <w:u w:val="single"/>
          </w:rPr>
          <w:t>Kumar S</w:t>
        </w:r>
      </w:hyperlink>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"http://www.ncbi.nlm.nih.gov/pubmed/?term=Letellier%20E%5BAuthor%5D&amp;cauthor=true&amp;cauthor_uid=19664992"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Letellier</w:t>
      </w:r>
      <w:proofErr w:type="spellEnd"/>
      <w:r w:rsidRPr="0029586A">
        <w:rPr>
          <w:rFonts w:ascii="Arial" w:eastAsia="Times New Roman" w:hAnsi="Arial" w:cs="Arial"/>
          <w:color w:val="660066"/>
          <w:u w:val="single"/>
        </w:rPr>
        <w:t xml:space="preserve"> E</w:t>
      </w:r>
      <w:r w:rsidRPr="0029586A">
        <w:rPr>
          <w:rFonts w:ascii="Arial" w:eastAsia="Times New Roman" w:hAnsi="Arial" w:cs="Arial"/>
          <w:color w:val="000000"/>
        </w:rPr>
        <w:fldChar w:fldCharType="end"/>
      </w:r>
      <w:r w:rsidRPr="0029586A">
        <w:rPr>
          <w:rFonts w:ascii="Arial" w:eastAsia="Times New Roman" w:hAnsi="Arial" w:cs="Arial"/>
          <w:color w:val="000000"/>
        </w:rPr>
        <w:t>, </w:t>
      </w:r>
      <w:hyperlink r:id="rId7" w:history="1">
        <w:r w:rsidRPr="0029586A">
          <w:rPr>
            <w:rFonts w:ascii="Arial" w:eastAsia="Times New Roman" w:hAnsi="Arial" w:cs="Arial"/>
            <w:color w:val="660066"/>
            <w:u w:val="single"/>
          </w:rPr>
          <w:t>Koch P</w:t>
        </w:r>
      </w:hyperlink>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"http://www.ncbi.nlm.nih.gov/pubmed/?term=Teodorczyk%20M%5BAuthor%5D&amp;cauthor=true&amp;cauthor_uid=19664992"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Teodorczyk</w:t>
      </w:r>
      <w:proofErr w:type="spellEnd"/>
      <w:r w:rsidRPr="0029586A">
        <w:rPr>
          <w:rFonts w:ascii="Arial" w:eastAsia="Times New Roman" w:hAnsi="Arial" w:cs="Arial"/>
          <w:color w:val="660066"/>
          <w:u w:val="single"/>
        </w:rPr>
        <w:t xml:space="preserve"> M</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"http://www.ncbi.nlm.nih.gov/pubmed/?term=Kleber%20S%5BAuthor%5D&amp;cauthor=true&amp;cauthor_uid=19664992"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Kleber</w:t>
      </w:r>
      <w:proofErr w:type="spellEnd"/>
      <w:r w:rsidRPr="0029586A">
        <w:rPr>
          <w:rFonts w:ascii="Arial" w:eastAsia="Times New Roman" w:hAnsi="Arial" w:cs="Arial"/>
          <w:color w:val="660066"/>
          <w:u w:val="single"/>
        </w:rPr>
        <w:t xml:space="preserve"> S</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"http://www.ncbi.nlm.nih.gov/pubmed/?term=Klussmann%20S%5BAuthor%5D&amp;cauthor=true&amp;cauthor_uid=19664992"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Klussmann</w:t>
      </w:r>
      <w:proofErr w:type="spellEnd"/>
      <w:r w:rsidRPr="0029586A">
        <w:rPr>
          <w:rFonts w:ascii="Arial" w:eastAsia="Times New Roman" w:hAnsi="Arial" w:cs="Arial"/>
          <w:color w:val="660066"/>
          <w:u w:val="single"/>
        </w:rPr>
        <w:t xml:space="preserve"> S</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"http://www.ncbi.nlm.nih.gov/pubmed/?term=Wiestler%20B%5BAuthor%5D&amp;cauthor=true&amp;cauthor_uid=19664992"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Wiestler</w:t>
      </w:r>
      <w:proofErr w:type="spellEnd"/>
      <w:r w:rsidRPr="0029586A">
        <w:rPr>
          <w:rFonts w:ascii="Arial" w:eastAsia="Times New Roman" w:hAnsi="Arial" w:cs="Arial"/>
          <w:color w:val="660066"/>
          <w:u w:val="single"/>
        </w:rPr>
        <w:t xml:space="preserve"> B</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"http://www.ncbi.nlm.nih.gov/pubmed/?term=Br%C3%BCstle%20O%5BAuthor%5D&amp;cauthor=true&amp;cauthor_uid=19664992"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Brüstle</w:t>
      </w:r>
      <w:proofErr w:type="spellEnd"/>
      <w:r w:rsidRPr="0029586A">
        <w:rPr>
          <w:rFonts w:ascii="Arial" w:eastAsia="Times New Roman" w:hAnsi="Arial" w:cs="Arial"/>
          <w:color w:val="660066"/>
          <w:u w:val="single"/>
        </w:rPr>
        <w:t xml:space="preserve"> O</w:t>
      </w:r>
      <w:r w:rsidRPr="0029586A">
        <w:rPr>
          <w:rFonts w:ascii="Arial" w:eastAsia="Times New Roman" w:hAnsi="Arial" w:cs="Arial"/>
          <w:color w:val="000000"/>
        </w:rPr>
        <w:fldChar w:fldCharType="end"/>
      </w:r>
      <w:r w:rsidRPr="0029586A">
        <w:rPr>
          <w:rFonts w:ascii="Arial" w:eastAsia="Times New Roman" w:hAnsi="Arial" w:cs="Arial"/>
          <w:color w:val="000000"/>
        </w:rPr>
        <w:t>, </w:t>
      </w:r>
      <w:hyperlink r:id="rId8" w:history="1">
        <w:r w:rsidRPr="0029586A">
          <w:rPr>
            <w:rFonts w:ascii="Arial" w:eastAsia="Times New Roman" w:hAnsi="Arial" w:cs="Arial"/>
            <w:color w:val="660066"/>
            <w:u w:val="single"/>
          </w:rPr>
          <w:t xml:space="preserve">Mueller </w:t>
        </w:r>
        <w:proofErr w:type="spellStart"/>
        <w:r w:rsidRPr="0029586A">
          <w:rPr>
            <w:rFonts w:ascii="Arial" w:eastAsia="Times New Roman" w:hAnsi="Arial" w:cs="Arial"/>
            <w:color w:val="660066"/>
            <w:u w:val="single"/>
          </w:rPr>
          <w:t>W</w:t>
        </w:r>
      </w:hyperlink>
      <w:r w:rsidRPr="0029586A">
        <w:rPr>
          <w:rFonts w:ascii="Arial" w:eastAsia="Times New Roman" w:hAnsi="Arial" w:cs="Arial"/>
          <w:color w:val="000000"/>
        </w:rPr>
        <w:t>,</w:t>
      </w:r>
      <w:hyperlink r:id="rId9" w:history="1">
        <w:r w:rsidRPr="0029586A">
          <w:rPr>
            <w:rFonts w:ascii="Arial" w:eastAsia="Times New Roman" w:hAnsi="Arial" w:cs="Arial"/>
            <w:color w:val="660066"/>
            <w:u w:val="single"/>
          </w:rPr>
          <w:t>Gieffers</w:t>
        </w:r>
        <w:proofErr w:type="spellEnd"/>
        <w:r w:rsidRPr="0029586A">
          <w:rPr>
            <w:rFonts w:ascii="Arial" w:eastAsia="Times New Roman" w:hAnsi="Arial" w:cs="Arial"/>
            <w:color w:val="660066"/>
            <w:u w:val="single"/>
          </w:rPr>
          <w:t xml:space="preserve"> C</w:t>
        </w:r>
      </w:hyperlink>
      <w:r w:rsidRPr="0029586A">
        <w:rPr>
          <w:rFonts w:ascii="Arial" w:eastAsia="Times New Roman" w:hAnsi="Arial" w:cs="Arial"/>
          <w:color w:val="000000"/>
        </w:rPr>
        <w:t>, </w:t>
      </w:r>
      <w:hyperlink r:id="rId10" w:history="1">
        <w:r w:rsidRPr="0029586A">
          <w:rPr>
            <w:rFonts w:ascii="Arial" w:eastAsia="Times New Roman" w:hAnsi="Arial" w:cs="Arial"/>
            <w:color w:val="660066"/>
            <w:u w:val="single"/>
          </w:rPr>
          <w:t>Hill O</w:t>
        </w:r>
      </w:hyperlink>
      <w:r w:rsidRPr="0029586A">
        <w:rPr>
          <w:rFonts w:ascii="Arial" w:eastAsia="Times New Roman" w:hAnsi="Arial" w:cs="Arial"/>
          <w:color w:val="000000"/>
        </w:rPr>
        <w:t>, </w:t>
      </w:r>
      <w:hyperlink r:id="rId11" w:history="1">
        <w:r w:rsidRPr="0029586A">
          <w:rPr>
            <w:rFonts w:ascii="Arial" w:eastAsia="Times New Roman" w:hAnsi="Arial" w:cs="Arial"/>
            <w:color w:val="660066"/>
            <w:u w:val="single"/>
          </w:rPr>
          <w:t>Thiemann M</w:t>
        </w:r>
      </w:hyperlink>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"http://www.ncbi.nlm.nih.gov/pubmed/?term=Seedorf%20M%5BAuthor%5D&amp;cauthor=true&amp;cauthor_uid=19664992"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Seedorf</w:t>
      </w:r>
      <w:proofErr w:type="spellEnd"/>
      <w:r w:rsidRPr="0029586A">
        <w:rPr>
          <w:rFonts w:ascii="Arial" w:eastAsia="Times New Roman" w:hAnsi="Arial" w:cs="Arial"/>
          <w:color w:val="660066"/>
          <w:u w:val="single"/>
        </w:rPr>
        <w:t xml:space="preserve"> M</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"http://www.ncbi.nlm.nih.gov/pubmed/?term=Gretz%20N%5BAuthor%5D&amp;cauthor=true&amp;cauthor_uid=19664992"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Gretz</w:t>
      </w:r>
      <w:proofErr w:type="spellEnd"/>
      <w:r w:rsidRPr="0029586A">
        <w:rPr>
          <w:rFonts w:ascii="Arial" w:eastAsia="Times New Roman" w:hAnsi="Arial" w:cs="Arial"/>
          <w:color w:val="660066"/>
          <w:u w:val="single"/>
        </w:rPr>
        <w:t xml:space="preserve"> N</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"http://www.ncbi.nlm.nih.gov/pubmed/?term=Sprengel%20R%5BAuthor%5D&amp;cauthor=true&amp;cauthor_uid=19664992"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Sprengel</w:t>
      </w:r>
      <w:proofErr w:type="spellEnd"/>
      <w:r w:rsidRPr="0029586A">
        <w:rPr>
          <w:rFonts w:ascii="Arial" w:eastAsia="Times New Roman" w:hAnsi="Arial" w:cs="Arial"/>
          <w:color w:val="660066"/>
          <w:u w:val="single"/>
        </w:rPr>
        <w:t xml:space="preserve"> R</w:t>
      </w:r>
      <w:r w:rsidRPr="0029586A">
        <w:rPr>
          <w:rFonts w:ascii="Arial" w:eastAsia="Times New Roman" w:hAnsi="Arial" w:cs="Arial"/>
          <w:color w:val="000000"/>
        </w:rPr>
        <w:fldChar w:fldCharType="end"/>
      </w:r>
      <w:r w:rsidRPr="0029586A">
        <w:rPr>
          <w:rFonts w:ascii="Arial" w:eastAsia="Times New Roman" w:hAnsi="Arial" w:cs="Arial"/>
          <w:color w:val="000000"/>
        </w:rPr>
        <w:t>, </w:t>
      </w:r>
      <w:proofErr w:type="spellStart"/>
      <w:r w:rsidRPr="0029586A">
        <w:rPr>
          <w:rFonts w:ascii="Arial" w:eastAsia="Times New Roman" w:hAnsi="Arial" w:cs="Arial"/>
          <w:color w:val="000000"/>
        </w:rPr>
        <w:fldChar w:fldCharType="begin"/>
      </w:r>
      <w:r w:rsidRPr="0029586A">
        <w:rPr>
          <w:rFonts w:ascii="Arial" w:eastAsia="Times New Roman" w:hAnsi="Arial" w:cs="Arial"/>
          <w:color w:val="000000"/>
        </w:rPr>
        <w:instrText xml:space="preserve"> HYPERLINK "http://www.ncbi.nlm.nih.gov/pubmed/?term=Celikel%20T%5BAuthor%5D&amp;cauthor=true&amp;cauthor_uid=19664992" </w:instrText>
      </w:r>
      <w:r w:rsidRPr="0029586A">
        <w:rPr>
          <w:rFonts w:ascii="Arial" w:eastAsia="Times New Roman" w:hAnsi="Arial" w:cs="Arial"/>
          <w:color w:val="000000"/>
        </w:rPr>
        <w:fldChar w:fldCharType="separate"/>
      </w:r>
      <w:r w:rsidRPr="0029586A">
        <w:rPr>
          <w:rFonts w:ascii="Arial" w:eastAsia="Times New Roman" w:hAnsi="Arial" w:cs="Arial"/>
          <w:color w:val="660066"/>
          <w:u w:val="single"/>
        </w:rPr>
        <w:t>Celikel</w:t>
      </w:r>
      <w:proofErr w:type="spellEnd"/>
      <w:r w:rsidRPr="0029586A">
        <w:rPr>
          <w:rFonts w:ascii="Arial" w:eastAsia="Times New Roman" w:hAnsi="Arial" w:cs="Arial"/>
          <w:color w:val="660066"/>
          <w:u w:val="single"/>
        </w:rPr>
        <w:t xml:space="preserve"> T</w:t>
      </w:r>
      <w:r w:rsidRPr="0029586A">
        <w:rPr>
          <w:rFonts w:ascii="Arial" w:eastAsia="Times New Roman" w:hAnsi="Arial" w:cs="Arial"/>
          <w:color w:val="000000"/>
        </w:rPr>
        <w:fldChar w:fldCharType="end"/>
      </w:r>
      <w:r w:rsidRPr="0029586A">
        <w:rPr>
          <w:rFonts w:ascii="Arial" w:eastAsia="Times New Roman" w:hAnsi="Arial" w:cs="Arial"/>
          <w:color w:val="000000"/>
        </w:rPr>
        <w:t>, </w:t>
      </w:r>
      <w:hyperlink r:id="rId12" w:history="1">
        <w:r w:rsidRPr="0029586A">
          <w:rPr>
            <w:rFonts w:ascii="Arial" w:eastAsia="Times New Roman" w:hAnsi="Arial" w:cs="Arial"/>
            <w:color w:val="660066"/>
            <w:u w:val="single"/>
          </w:rPr>
          <w:t>Martin-</w:t>
        </w:r>
        <w:proofErr w:type="spellStart"/>
        <w:r w:rsidRPr="0029586A">
          <w:rPr>
            <w:rFonts w:ascii="Arial" w:eastAsia="Times New Roman" w:hAnsi="Arial" w:cs="Arial"/>
            <w:color w:val="660066"/>
            <w:u w:val="single"/>
          </w:rPr>
          <w:t>Villalba</w:t>
        </w:r>
        <w:proofErr w:type="spellEnd"/>
        <w:r w:rsidRPr="0029586A">
          <w:rPr>
            <w:rFonts w:ascii="Arial" w:eastAsia="Times New Roman" w:hAnsi="Arial" w:cs="Arial"/>
            <w:color w:val="660066"/>
            <w:u w:val="single"/>
          </w:rPr>
          <w:t xml:space="preserve"> A</w:t>
        </w:r>
      </w:hyperlink>
      <w:r w:rsidRPr="0029586A">
        <w:rPr>
          <w:rFonts w:ascii="Arial" w:eastAsia="Times New Roman" w:hAnsi="Arial" w:cs="Arial"/>
          <w:color w:val="000000"/>
        </w:rPr>
        <w:t>.</w:t>
      </w:r>
    </w:p>
    <w:p w:rsidR="0029586A" w:rsidRPr="0029586A" w:rsidRDefault="0029586A" w:rsidP="0029586A">
      <w:pPr>
        <w:shd w:val="clear" w:color="auto" w:fill="FFFFFF"/>
        <w:spacing w:after="0" w:line="240" w:lineRule="auto"/>
        <w:outlineLvl w:val="2"/>
        <w:rPr>
          <w:rFonts w:ascii="Arial" w:eastAsia="Times New Roman" w:hAnsi="Arial" w:cs="Arial"/>
          <w:b/>
          <w:bCs/>
          <w:color w:val="724128"/>
        </w:rPr>
      </w:pPr>
      <w:hyperlink r:id="rId13" w:tooltip="Open/close author information list" w:history="1">
        <w:r w:rsidRPr="0029586A">
          <w:rPr>
            <w:rFonts w:ascii="Arial" w:eastAsia="Times New Roman" w:hAnsi="Arial" w:cs="Arial"/>
            <w:b/>
            <w:bCs/>
            <w:color w:val="660066"/>
            <w:sz w:val="21"/>
            <w:szCs w:val="21"/>
            <w:u w:val="single"/>
          </w:rPr>
          <w:t>Author information</w:t>
        </w:r>
      </w:hyperlink>
    </w:p>
    <w:p w:rsidR="0029586A" w:rsidRPr="0029586A" w:rsidRDefault="0029586A" w:rsidP="0029586A">
      <w:pPr>
        <w:shd w:val="clear" w:color="auto" w:fill="FFFFFF"/>
        <w:spacing w:after="0" w:line="240" w:lineRule="auto"/>
        <w:outlineLvl w:val="2"/>
        <w:rPr>
          <w:rFonts w:ascii="Arial" w:eastAsia="Times New Roman" w:hAnsi="Arial" w:cs="Arial"/>
          <w:b/>
          <w:bCs/>
          <w:color w:val="985735"/>
        </w:rPr>
      </w:pPr>
      <w:r w:rsidRPr="0029586A">
        <w:rPr>
          <w:rFonts w:ascii="Arial" w:eastAsia="Times New Roman" w:hAnsi="Arial" w:cs="Arial"/>
          <w:b/>
          <w:bCs/>
          <w:color w:val="985735"/>
        </w:rPr>
        <w:t>Abstract</w:t>
      </w:r>
    </w:p>
    <w:p w:rsidR="0029586A" w:rsidRPr="0029586A" w:rsidRDefault="0029586A" w:rsidP="0029586A">
      <w:pPr>
        <w:shd w:val="clear" w:color="auto" w:fill="FFFFFF"/>
        <w:spacing w:after="120" w:line="270" w:lineRule="atLeast"/>
        <w:rPr>
          <w:rFonts w:ascii="Arial" w:eastAsia="Times New Roman" w:hAnsi="Arial" w:cs="Arial"/>
          <w:color w:val="000000"/>
          <w:sz w:val="20"/>
          <w:szCs w:val="20"/>
        </w:rPr>
      </w:pPr>
      <w:r w:rsidRPr="0029586A">
        <w:rPr>
          <w:rFonts w:ascii="Arial" w:eastAsia="Times New Roman" w:hAnsi="Arial" w:cs="Arial"/>
          <w:color w:val="000000"/>
          <w:sz w:val="20"/>
          <w:szCs w:val="20"/>
        </w:rPr>
        <w:t xml:space="preserve">Adult neurogenesis persists in the </w:t>
      </w:r>
      <w:proofErr w:type="spellStart"/>
      <w:r w:rsidRPr="0029586A">
        <w:rPr>
          <w:rFonts w:ascii="Arial" w:eastAsia="Times New Roman" w:hAnsi="Arial" w:cs="Arial"/>
          <w:color w:val="000000"/>
          <w:sz w:val="20"/>
          <w:szCs w:val="20"/>
        </w:rPr>
        <w:t>subventricular</w:t>
      </w:r>
      <w:proofErr w:type="spellEnd"/>
      <w:r w:rsidRPr="0029586A">
        <w:rPr>
          <w:rFonts w:ascii="Arial" w:eastAsia="Times New Roman" w:hAnsi="Arial" w:cs="Arial"/>
          <w:color w:val="000000"/>
          <w:sz w:val="20"/>
          <w:szCs w:val="20"/>
        </w:rPr>
        <w:t xml:space="preserve"> zone and the dentate gyrus and can be induced upon central nervous system injury. However, the final contribution of newborn neurons to neuronal networks is limited. Here we show that in neural stem cells, stimulation of the "death receptor" CD95 does not trigger apoptosis but unexpectedly leads to increased stem cell survival and neuronal specification. These effects are mediated via activation of the </w:t>
      </w:r>
      <w:proofErr w:type="spellStart"/>
      <w:r w:rsidRPr="0029586A">
        <w:rPr>
          <w:rFonts w:ascii="Arial" w:eastAsia="Times New Roman" w:hAnsi="Arial" w:cs="Arial"/>
          <w:color w:val="000000"/>
          <w:sz w:val="20"/>
          <w:szCs w:val="20"/>
        </w:rPr>
        <w:t>Src</w:t>
      </w:r>
      <w:proofErr w:type="spellEnd"/>
      <w:r w:rsidRPr="0029586A">
        <w:rPr>
          <w:rFonts w:ascii="Arial" w:eastAsia="Times New Roman" w:hAnsi="Arial" w:cs="Arial"/>
          <w:color w:val="000000"/>
          <w:sz w:val="20"/>
          <w:szCs w:val="20"/>
        </w:rPr>
        <w:t>/PI3K/AKT/</w:t>
      </w:r>
      <w:proofErr w:type="spellStart"/>
      <w:r w:rsidRPr="0029586A">
        <w:rPr>
          <w:rFonts w:ascii="Arial" w:eastAsia="Times New Roman" w:hAnsi="Arial" w:cs="Arial"/>
          <w:color w:val="000000"/>
          <w:sz w:val="20"/>
          <w:szCs w:val="20"/>
        </w:rPr>
        <w:t>mTOR</w:t>
      </w:r>
      <w:proofErr w:type="spellEnd"/>
      <w:r w:rsidRPr="0029586A">
        <w:rPr>
          <w:rFonts w:ascii="Arial" w:eastAsia="Times New Roman" w:hAnsi="Arial" w:cs="Arial"/>
          <w:color w:val="000000"/>
          <w:sz w:val="20"/>
          <w:szCs w:val="20"/>
        </w:rPr>
        <w:t xml:space="preserve"> signaling pathway, ultimately leading to a global increase in protein translation. Induction of neurogenesis by CD95 was further confirmed in the ischemic CA1 region, in the naive dentate gyrus, and after forced expression of CD95L in the adult </w:t>
      </w:r>
      <w:proofErr w:type="spellStart"/>
      <w:r w:rsidRPr="0029586A">
        <w:rPr>
          <w:rFonts w:ascii="Arial" w:eastAsia="Times New Roman" w:hAnsi="Arial" w:cs="Arial"/>
          <w:color w:val="000000"/>
          <w:sz w:val="20"/>
          <w:szCs w:val="20"/>
        </w:rPr>
        <w:t>subventricular</w:t>
      </w:r>
      <w:proofErr w:type="spellEnd"/>
      <w:r w:rsidRPr="0029586A">
        <w:rPr>
          <w:rFonts w:ascii="Arial" w:eastAsia="Times New Roman" w:hAnsi="Arial" w:cs="Arial"/>
          <w:color w:val="000000"/>
          <w:sz w:val="20"/>
          <w:szCs w:val="20"/>
        </w:rPr>
        <w:t xml:space="preserve"> zone. Lack of hippocampal CD95 resulted in a reduction in neurogenesis and working memory deficits. Following global ischemia, CD95-mediated brain repair rescued behavioral impairment. Thus, we identify the CD95/CD95L system as an instructive signal for ongoing and injury-induced neurogenesis.</w:t>
      </w:r>
    </w:p>
    <w:p w:rsidR="00F52BC4" w:rsidRDefault="0029586A">
      <w:bookmarkStart w:id="0" w:name="_GoBack"/>
      <w:bookmarkEnd w:id="0"/>
    </w:p>
    <w:sectPr w:rsidR="00F52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6A"/>
    <w:rsid w:val="0029586A"/>
    <w:rsid w:val="00786EF1"/>
    <w:rsid w:val="0086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6A9EBA-CCCA-46E3-8BD7-AFE4C8864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58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958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86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9586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9586A"/>
    <w:rPr>
      <w:color w:val="0000FF"/>
      <w:u w:val="single"/>
    </w:rPr>
  </w:style>
  <w:style w:type="character" w:customStyle="1" w:styleId="apple-converted-space">
    <w:name w:val="apple-converted-space"/>
    <w:basedOn w:val="DefaultParagraphFont"/>
    <w:rsid w:val="0029586A"/>
  </w:style>
  <w:style w:type="character" w:customStyle="1" w:styleId="highlight">
    <w:name w:val="highlight"/>
    <w:basedOn w:val="DefaultParagraphFont"/>
    <w:rsid w:val="0029586A"/>
  </w:style>
  <w:style w:type="character" w:customStyle="1" w:styleId="ui-ncbitoggler-master-text">
    <w:name w:val="ui-ncbitoggler-master-text"/>
    <w:basedOn w:val="DefaultParagraphFont"/>
    <w:rsid w:val="0029586A"/>
  </w:style>
  <w:style w:type="paragraph" w:styleId="NormalWeb">
    <w:name w:val="Normal (Web)"/>
    <w:basedOn w:val="Normal"/>
    <w:uiPriority w:val="99"/>
    <w:semiHidden/>
    <w:unhideWhenUsed/>
    <w:rsid w:val="00295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299">
      <w:bodyDiv w:val="1"/>
      <w:marLeft w:val="0"/>
      <w:marRight w:val="0"/>
      <w:marTop w:val="0"/>
      <w:marBottom w:val="0"/>
      <w:divBdr>
        <w:top w:val="none" w:sz="0" w:space="0" w:color="auto"/>
        <w:left w:val="none" w:sz="0" w:space="0" w:color="auto"/>
        <w:bottom w:val="none" w:sz="0" w:space="0" w:color="auto"/>
        <w:right w:val="none" w:sz="0" w:space="0" w:color="auto"/>
      </w:divBdr>
      <w:divsChild>
        <w:div w:id="1992753339">
          <w:marLeft w:val="0"/>
          <w:marRight w:val="0"/>
          <w:marTop w:val="240"/>
          <w:marBottom w:val="100"/>
          <w:divBdr>
            <w:top w:val="none" w:sz="0" w:space="0" w:color="auto"/>
            <w:left w:val="none" w:sz="0" w:space="0" w:color="auto"/>
            <w:bottom w:val="none" w:sz="0" w:space="0" w:color="auto"/>
            <w:right w:val="none" w:sz="0" w:space="0" w:color="auto"/>
          </w:divBdr>
          <w:divsChild>
            <w:div w:id="114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Mueller%20W%5BAuthor%5D&amp;cauthor=true&amp;cauthor_uid=19664992" TargetMode="External"/><Relationship Id="rId13" Type="http://schemas.openxmlformats.org/officeDocument/2006/relationships/hyperlink" Target="http://www.ncbi.nlm.nih.gov/pubmed/19664992" TargetMode="External"/><Relationship Id="rId3" Type="http://schemas.openxmlformats.org/officeDocument/2006/relationships/webSettings" Target="webSettings.xml"/><Relationship Id="rId7" Type="http://schemas.openxmlformats.org/officeDocument/2006/relationships/hyperlink" Target="http://www.ncbi.nlm.nih.gov/pubmed/?term=Koch%20P%5BAuthor%5D&amp;cauthor=true&amp;cauthor_uid=19664992" TargetMode="External"/><Relationship Id="rId12" Type="http://schemas.openxmlformats.org/officeDocument/2006/relationships/hyperlink" Target="http://www.ncbi.nlm.nih.gov/pubmed/?term=Martin-Villalba%20A%5BAuthor%5D&amp;cauthor=true&amp;cauthor_uid=196649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Kumar%20S%5BAuthor%5D&amp;cauthor=true&amp;cauthor_uid=19664992" TargetMode="External"/><Relationship Id="rId11" Type="http://schemas.openxmlformats.org/officeDocument/2006/relationships/hyperlink" Target="http://www.ncbi.nlm.nih.gov/pubmed/?term=Thiemann%20M%5BAuthor%5D&amp;cauthor=true&amp;cauthor_uid=19664992" TargetMode="External"/><Relationship Id="rId5" Type="http://schemas.openxmlformats.org/officeDocument/2006/relationships/hyperlink" Target="http://www.ncbi.nlm.nih.gov/pubmed/?term=Sancho-Martinez%20I%5BAuthor%5D&amp;cauthor=true&amp;cauthor_uid=19664992" TargetMode="External"/><Relationship Id="rId15" Type="http://schemas.openxmlformats.org/officeDocument/2006/relationships/theme" Target="theme/theme1.xml"/><Relationship Id="rId10" Type="http://schemas.openxmlformats.org/officeDocument/2006/relationships/hyperlink" Target="http://www.ncbi.nlm.nih.gov/pubmed/?term=Hill%20O%5BAuthor%5D&amp;cauthor=true&amp;cauthor_uid=19664992" TargetMode="External"/><Relationship Id="rId4" Type="http://schemas.openxmlformats.org/officeDocument/2006/relationships/hyperlink" Target="http://www.ncbi.nlm.nih.gov/pubmed/?term=Corsini%20NS%5BAuthor%5D&amp;cauthor=true&amp;cauthor_uid=19664992" TargetMode="External"/><Relationship Id="rId9" Type="http://schemas.openxmlformats.org/officeDocument/2006/relationships/hyperlink" Target="http://www.ncbi.nlm.nih.gov/pubmed/?term=Gieffers%20C%5BAuthor%5D&amp;cauthor=true&amp;cauthor_uid=196649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LETELLIER</dc:creator>
  <cp:keywords/>
  <dc:description/>
  <cp:lastModifiedBy>Elisabeth LETELLIER</cp:lastModifiedBy>
  <cp:revision>1</cp:revision>
  <dcterms:created xsi:type="dcterms:W3CDTF">2016-03-30T08:08:00Z</dcterms:created>
  <dcterms:modified xsi:type="dcterms:W3CDTF">2016-03-30T08:08:00Z</dcterms:modified>
</cp:coreProperties>
</file>