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2313" w:rsidRDefault="002D280C">
      <w:pPr>
        <w:jc w:val="center"/>
        <w:rPr>
          <w:rFonts w:ascii="Times" w:hAnsi="Times"/>
          <w:b/>
          <w:sz w:val="28"/>
        </w:rPr>
      </w:pPr>
      <w:bookmarkStart w:id="0" w:name="_GoBack"/>
      <w:bookmarkEnd w:id="0"/>
      <w:r w:rsidRPr="00037BA4">
        <w:rPr>
          <w:rFonts w:ascii="Times" w:hAnsi="Times"/>
          <w:b/>
          <w:sz w:val="28"/>
        </w:rPr>
        <w:t>Sémiotique des médiations :</w:t>
      </w:r>
    </w:p>
    <w:p w:rsidR="00881212" w:rsidRPr="00037BA4" w:rsidRDefault="00A11F7E" w:rsidP="00A11F7E">
      <w:pPr>
        <w:jc w:val="center"/>
        <w:rPr>
          <w:rFonts w:ascii="Times" w:hAnsi="Times"/>
          <w:b/>
          <w:sz w:val="28"/>
        </w:rPr>
      </w:pPr>
      <w:r w:rsidRPr="00037BA4">
        <w:rPr>
          <w:rFonts w:ascii="Times" w:hAnsi="Times"/>
          <w:b/>
          <w:sz w:val="28"/>
        </w:rPr>
        <w:t xml:space="preserve">Médias et art </w:t>
      </w:r>
      <w:r w:rsidR="006F6BA9" w:rsidRPr="006F6BA9">
        <w:rPr>
          <w:rFonts w:ascii="Times" w:hAnsi="Times"/>
          <w:b/>
          <w:sz w:val="28"/>
        </w:rPr>
        <w:t xml:space="preserve">dans </w:t>
      </w:r>
      <w:r w:rsidRPr="00037BA4">
        <w:rPr>
          <w:rFonts w:ascii="Times" w:hAnsi="Times"/>
          <w:b/>
          <w:sz w:val="28"/>
        </w:rPr>
        <w:t>l</w:t>
      </w:r>
      <w:r w:rsidR="006F6BA9" w:rsidRPr="006F6BA9">
        <w:rPr>
          <w:rFonts w:ascii="Times" w:hAnsi="Times"/>
          <w:b/>
          <w:sz w:val="28"/>
        </w:rPr>
        <w:t xml:space="preserve">es questionnements disciplinaires actuels </w:t>
      </w:r>
    </w:p>
    <w:p w:rsidR="002F126D" w:rsidRDefault="006F6BA9">
      <w:pPr>
        <w:jc w:val="center"/>
        <w:rPr>
          <w:rFonts w:ascii="Times" w:hAnsi="Times"/>
          <w:b/>
          <w:sz w:val="28"/>
        </w:rPr>
      </w:pPr>
      <w:proofErr w:type="gramStart"/>
      <w:r w:rsidRPr="006F6BA9">
        <w:rPr>
          <w:rFonts w:ascii="Times" w:hAnsi="Times"/>
          <w:b/>
          <w:sz w:val="28"/>
        </w:rPr>
        <w:t>et</w:t>
      </w:r>
      <w:proofErr w:type="gramEnd"/>
      <w:r w:rsidRPr="006F6BA9">
        <w:rPr>
          <w:rFonts w:ascii="Times" w:hAnsi="Times"/>
          <w:b/>
          <w:sz w:val="28"/>
        </w:rPr>
        <w:t xml:space="preserve"> dans </w:t>
      </w:r>
      <w:r w:rsidR="00A11F7E" w:rsidRPr="00037BA4">
        <w:rPr>
          <w:rFonts w:ascii="Times" w:hAnsi="Times"/>
          <w:b/>
          <w:sz w:val="28"/>
        </w:rPr>
        <w:t>l</w:t>
      </w:r>
      <w:r w:rsidRPr="006F6BA9">
        <w:rPr>
          <w:rFonts w:ascii="Times" w:hAnsi="Times"/>
          <w:b/>
          <w:sz w:val="28"/>
        </w:rPr>
        <w:t>’approche sémiotique</w:t>
      </w:r>
    </w:p>
    <w:p w:rsidR="006B62BF" w:rsidRPr="006B62BF" w:rsidRDefault="006B62BF">
      <w:pPr>
        <w:jc w:val="center"/>
        <w:rPr>
          <w:rFonts w:ascii="Times" w:hAnsi="Times"/>
          <w:sz w:val="22"/>
          <w:szCs w:val="22"/>
        </w:rPr>
      </w:pPr>
    </w:p>
    <w:p w:rsidR="006B62BF" w:rsidRPr="006B62BF" w:rsidRDefault="006B62BF">
      <w:pPr>
        <w:jc w:val="center"/>
        <w:rPr>
          <w:rFonts w:ascii="Times" w:hAnsi="Times"/>
          <w:sz w:val="22"/>
          <w:szCs w:val="22"/>
        </w:rPr>
      </w:pPr>
    </w:p>
    <w:p w:rsidR="006B62BF" w:rsidRPr="006B62BF" w:rsidRDefault="006B62BF">
      <w:pPr>
        <w:jc w:val="center"/>
        <w:rPr>
          <w:rFonts w:ascii="Times" w:hAnsi="Times"/>
          <w:sz w:val="22"/>
          <w:szCs w:val="22"/>
        </w:rPr>
      </w:pPr>
    </w:p>
    <w:p w:rsidR="006B62BF" w:rsidRPr="006B62BF" w:rsidRDefault="006B62BF">
      <w:pPr>
        <w:jc w:val="center"/>
        <w:rPr>
          <w:rFonts w:ascii="Times" w:hAnsi="Times"/>
          <w:sz w:val="22"/>
          <w:szCs w:val="22"/>
        </w:rPr>
      </w:pPr>
    </w:p>
    <w:p w:rsidR="005E4095" w:rsidRPr="00037BA4" w:rsidRDefault="002D280C" w:rsidP="00881212">
      <w:pPr>
        <w:jc w:val="right"/>
        <w:rPr>
          <w:rFonts w:ascii="Times" w:hAnsi="Times"/>
        </w:rPr>
      </w:pPr>
      <w:r w:rsidRPr="00037BA4">
        <w:rPr>
          <w:rFonts w:ascii="Times" w:hAnsi="Times"/>
        </w:rPr>
        <w:t>Gian Maria TORE</w:t>
      </w:r>
    </w:p>
    <w:p w:rsidR="002F126D" w:rsidRPr="00037BA4" w:rsidRDefault="002D280C">
      <w:pPr>
        <w:jc w:val="right"/>
        <w:rPr>
          <w:rFonts w:ascii="Times" w:hAnsi="Times"/>
          <w:i/>
        </w:rPr>
      </w:pPr>
      <w:r w:rsidRPr="00037BA4">
        <w:rPr>
          <w:rFonts w:ascii="Times" w:hAnsi="Times"/>
          <w:i/>
        </w:rPr>
        <w:t>Université du Luxembourg</w:t>
      </w:r>
    </w:p>
    <w:p w:rsidR="00E1730A" w:rsidRDefault="00E1730A" w:rsidP="00A11F7E">
      <w:pPr>
        <w:jc w:val="both"/>
        <w:rPr>
          <w:rFonts w:ascii="Times" w:hAnsi="Times"/>
        </w:rPr>
      </w:pPr>
    </w:p>
    <w:p w:rsidR="008D3439" w:rsidRDefault="008D3439" w:rsidP="00A11F7E">
      <w:pPr>
        <w:jc w:val="both"/>
        <w:rPr>
          <w:rFonts w:ascii="Times" w:hAnsi="Times"/>
        </w:rPr>
      </w:pPr>
    </w:p>
    <w:p w:rsidR="006B62BF" w:rsidRPr="006B62BF" w:rsidRDefault="006B62BF" w:rsidP="00A11F7E">
      <w:pPr>
        <w:jc w:val="both"/>
        <w:rPr>
          <w:rFonts w:ascii="Times" w:hAnsi="Times"/>
          <w:b/>
        </w:rPr>
      </w:pPr>
      <w:r w:rsidRPr="006B62BF">
        <w:rPr>
          <w:rFonts w:ascii="Times" w:hAnsi="Times"/>
          <w:b/>
        </w:rPr>
        <w:t>Résumé</w:t>
      </w:r>
    </w:p>
    <w:p w:rsidR="00F13097" w:rsidRPr="00F13097" w:rsidRDefault="00F13097" w:rsidP="00A11F7E">
      <w:pPr>
        <w:jc w:val="both"/>
        <w:rPr>
          <w:rFonts w:ascii="Times" w:hAnsi="Times"/>
          <w:sz w:val="22"/>
        </w:rPr>
      </w:pPr>
      <w:r>
        <w:rPr>
          <w:rFonts w:ascii="Times" w:hAnsi="Times"/>
          <w:sz w:val="22"/>
        </w:rPr>
        <w:t xml:space="preserve">On </w:t>
      </w:r>
      <w:r w:rsidR="008D3439">
        <w:rPr>
          <w:rFonts w:ascii="Times" w:hAnsi="Times"/>
          <w:sz w:val="22"/>
        </w:rPr>
        <w:t>vise à proposer un cadre pour l’étude des objets de sens</w:t>
      </w:r>
      <w:r>
        <w:rPr>
          <w:rFonts w:ascii="Times" w:hAnsi="Times"/>
          <w:sz w:val="22"/>
        </w:rPr>
        <w:t xml:space="preserve"> en tant que tels</w:t>
      </w:r>
      <w:r w:rsidR="005D03AA">
        <w:rPr>
          <w:rFonts w:ascii="Times" w:hAnsi="Times"/>
          <w:sz w:val="22"/>
        </w:rPr>
        <w:t xml:space="preserve"> : non pas discours donnés mais </w:t>
      </w:r>
      <w:r w:rsidR="00D364CA">
        <w:rPr>
          <w:rFonts w:ascii="Times" w:hAnsi="Times"/>
          <w:sz w:val="22"/>
        </w:rPr>
        <w:t>résultat</w:t>
      </w:r>
      <w:r w:rsidR="00F45E1D">
        <w:rPr>
          <w:rFonts w:ascii="Times" w:hAnsi="Times"/>
          <w:sz w:val="22"/>
        </w:rPr>
        <w:t>s</w:t>
      </w:r>
      <w:r w:rsidR="00D364CA">
        <w:rPr>
          <w:rFonts w:ascii="Times" w:hAnsi="Times"/>
          <w:sz w:val="22"/>
        </w:rPr>
        <w:t xml:space="preserve"> de procès sémiotiques d’</w:t>
      </w:r>
      <w:r w:rsidR="00F45E1D">
        <w:rPr>
          <w:rFonts w:ascii="Times" w:hAnsi="Times"/>
          <w:sz w:val="22"/>
        </w:rPr>
        <w:t>objectivation</w:t>
      </w:r>
      <w:r w:rsidR="005D03AA">
        <w:rPr>
          <w:rFonts w:ascii="Times" w:hAnsi="Times"/>
          <w:sz w:val="22"/>
        </w:rPr>
        <w:t>. O</w:t>
      </w:r>
      <w:r>
        <w:rPr>
          <w:rFonts w:ascii="Times" w:hAnsi="Times"/>
          <w:sz w:val="22"/>
        </w:rPr>
        <w:t xml:space="preserve">n soutient </w:t>
      </w:r>
      <w:r w:rsidR="00BC113A">
        <w:rPr>
          <w:rFonts w:ascii="Times" w:hAnsi="Times"/>
          <w:sz w:val="22"/>
        </w:rPr>
        <w:t>ainsi</w:t>
      </w:r>
      <w:r w:rsidR="005D03AA">
        <w:rPr>
          <w:rFonts w:ascii="Times" w:hAnsi="Times"/>
          <w:sz w:val="22"/>
        </w:rPr>
        <w:t xml:space="preserve"> </w:t>
      </w:r>
      <w:r>
        <w:rPr>
          <w:rFonts w:ascii="Times" w:hAnsi="Times"/>
          <w:sz w:val="22"/>
        </w:rPr>
        <w:t xml:space="preserve">la nécessité, pour la sémiotique, de s’attacher aux </w:t>
      </w:r>
      <w:r>
        <w:rPr>
          <w:rFonts w:ascii="Times" w:hAnsi="Times"/>
          <w:i/>
          <w:sz w:val="22"/>
        </w:rPr>
        <w:t>médiations</w:t>
      </w:r>
      <w:r w:rsidR="005D03AA">
        <w:rPr>
          <w:rFonts w:ascii="Times" w:hAnsi="Times"/>
          <w:sz w:val="22"/>
        </w:rPr>
        <w:t xml:space="preserve"> qui </w:t>
      </w:r>
      <w:r w:rsidR="00D364CA">
        <w:rPr>
          <w:rFonts w:ascii="Times" w:hAnsi="Times"/>
          <w:sz w:val="22"/>
        </w:rPr>
        <w:t>construisent et re</w:t>
      </w:r>
      <w:r w:rsidR="005D03AA">
        <w:rPr>
          <w:rFonts w:ascii="Times" w:hAnsi="Times"/>
          <w:sz w:val="22"/>
        </w:rPr>
        <w:t>produisent ces objectivations</w:t>
      </w:r>
      <w:r>
        <w:rPr>
          <w:rFonts w:ascii="Times" w:hAnsi="Times"/>
          <w:i/>
          <w:sz w:val="22"/>
        </w:rPr>
        <w:t> </w:t>
      </w:r>
      <w:r>
        <w:rPr>
          <w:rFonts w:ascii="Times" w:hAnsi="Times"/>
          <w:sz w:val="22"/>
        </w:rPr>
        <w:t>; et on en illustre deux types. La première médiation, ce sont les domaines de valorisation sociale : l’art, le droit, la science, etc.</w:t>
      </w:r>
      <w:r w:rsidR="001627C7">
        <w:rPr>
          <w:rFonts w:ascii="Times" w:hAnsi="Times"/>
          <w:sz w:val="22"/>
        </w:rPr>
        <w:t xml:space="preserve"> ; </w:t>
      </w:r>
      <w:r w:rsidR="00715B70">
        <w:rPr>
          <w:rFonts w:ascii="Times" w:hAnsi="Times"/>
          <w:sz w:val="22"/>
        </w:rPr>
        <w:t xml:space="preserve">et </w:t>
      </w:r>
      <w:r w:rsidR="001627C7">
        <w:rPr>
          <w:rFonts w:ascii="Times" w:hAnsi="Times"/>
          <w:sz w:val="22"/>
        </w:rPr>
        <w:t xml:space="preserve">on </w:t>
      </w:r>
      <w:r w:rsidR="00715B70">
        <w:rPr>
          <w:rFonts w:ascii="Times" w:hAnsi="Times"/>
          <w:sz w:val="22"/>
        </w:rPr>
        <w:t xml:space="preserve">se </w:t>
      </w:r>
      <w:r w:rsidR="00562AD8">
        <w:rPr>
          <w:rFonts w:ascii="Times" w:hAnsi="Times"/>
          <w:sz w:val="22"/>
        </w:rPr>
        <w:t>focalise</w:t>
      </w:r>
      <w:r w:rsidR="001627C7">
        <w:rPr>
          <w:rFonts w:ascii="Times" w:hAnsi="Times"/>
          <w:sz w:val="22"/>
        </w:rPr>
        <w:t xml:space="preserve"> notamment</w:t>
      </w:r>
      <w:r w:rsidR="00E42168">
        <w:rPr>
          <w:rFonts w:ascii="Times" w:hAnsi="Times"/>
          <w:sz w:val="22"/>
        </w:rPr>
        <w:t xml:space="preserve"> sur </w:t>
      </w:r>
      <w:r w:rsidR="001627C7">
        <w:rPr>
          <w:rFonts w:ascii="Times" w:hAnsi="Times"/>
          <w:sz w:val="22"/>
        </w:rPr>
        <w:t>la sémiotique (de la médiation) de l’art</w:t>
      </w:r>
      <w:r w:rsidR="00251BC1">
        <w:rPr>
          <w:rFonts w:ascii="Times" w:hAnsi="Times"/>
          <w:sz w:val="22"/>
        </w:rPr>
        <w:t xml:space="preserve">, et sur ses propres </w:t>
      </w:r>
      <w:r w:rsidR="00CD06B0">
        <w:rPr>
          <w:rFonts w:ascii="Times" w:hAnsi="Times"/>
          <w:sz w:val="22"/>
        </w:rPr>
        <w:t xml:space="preserve">objets de sens. </w:t>
      </w:r>
      <w:r>
        <w:rPr>
          <w:rFonts w:ascii="Times" w:hAnsi="Times"/>
          <w:sz w:val="22"/>
        </w:rPr>
        <w:t>La deuxième</w:t>
      </w:r>
      <w:r w:rsidR="005D03AA">
        <w:rPr>
          <w:rFonts w:ascii="Times" w:hAnsi="Times"/>
          <w:sz w:val="22"/>
        </w:rPr>
        <w:t xml:space="preserve"> médiation</w:t>
      </w:r>
      <w:r>
        <w:rPr>
          <w:rFonts w:ascii="Times" w:hAnsi="Times"/>
          <w:sz w:val="22"/>
        </w:rPr>
        <w:t xml:space="preserve">, </w:t>
      </w:r>
      <w:r w:rsidR="00CD06B0">
        <w:rPr>
          <w:rFonts w:ascii="Times" w:hAnsi="Times"/>
          <w:sz w:val="22"/>
        </w:rPr>
        <w:t xml:space="preserve">productrice d’objets de sens, </w:t>
      </w:r>
      <w:r>
        <w:rPr>
          <w:rFonts w:ascii="Times" w:hAnsi="Times"/>
          <w:sz w:val="22"/>
        </w:rPr>
        <w:t>ce sont les médias, appréhendés comme des pratiques complexes qui sont loin de se réduire à un canal de t</w:t>
      </w:r>
      <w:r w:rsidR="001627C7">
        <w:rPr>
          <w:rFonts w:ascii="Times" w:hAnsi="Times"/>
          <w:sz w:val="22"/>
        </w:rPr>
        <w:t>ransm</w:t>
      </w:r>
      <w:r w:rsidR="00BC113A">
        <w:rPr>
          <w:rFonts w:ascii="Times" w:hAnsi="Times"/>
          <w:sz w:val="22"/>
        </w:rPr>
        <w:t xml:space="preserve">ission de la communication ; </w:t>
      </w:r>
      <w:r w:rsidR="001627C7">
        <w:rPr>
          <w:rFonts w:ascii="Times" w:hAnsi="Times"/>
          <w:sz w:val="22"/>
        </w:rPr>
        <w:t>on discute, comme exemple, la sémiotique (de la médiation) du cinéma.</w:t>
      </w:r>
      <w:r>
        <w:rPr>
          <w:rFonts w:ascii="Times" w:hAnsi="Times"/>
          <w:sz w:val="22"/>
        </w:rPr>
        <w:t xml:space="preserve"> </w:t>
      </w:r>
      <w:r w:rsidR="001627C7">
        <w:rPr>
          <w:rFonts w:ascii="Times" w:hAnsi="Times"/>
          <w:sz w:val="22"/>
        </w:rPr>
        <w:t>En général, o</w:t>
      </w:r>
      <w:r>
        <w:rPr>
          <w:rFonts w:ascii="Times" w:hAnsi="Times"/>
          <w:sz w:val="22"/>
        </w:rPr>
        <w:t xml:space="preserve">n </w:t>
      </w:r>
      <w:r w:rsidR="001627C7">
        <w:rPr>
          <w:rFonts w:ascii="Times" w:hAnsi="Times"/>
          <w:sz w:val="22"/>
        </w:rPr>
        <w:t xml:space="preserve">esquisse </w:t>
      </w:r>
      <w:r>
        <w:rPr>
          <w:rFonts w:ascii="Times" w:hAnsi="Times"/>
          <w:sz w:val="22"/>
        </w:rPr>
        <w:t xml:space="preserve">une sémiotique </w:t>
      </w:r>
      <w:r w:rsidR="001627C7">
        <w:rPr>
          <w:rFonts w:ascii="Times" w:hAnsi="Times"/>
          <w:sz w:val="22"/>
        </w:rPr>
        <w:t>des médiations</w:t>
      </w:r>
      <w:r w:rsidR="00562AD8">
        <w:rPr>
          <w:rFonts w:ascii="Times" w:hAnsi="Times"/>
          <w:sz w:val="22"/>
        </w:rPr>
        <w:t>,</w:t>
      </w:r>
      <w:r w:rsidR="001627C7">
        <w:rPr>
          <w:rFonts w:ascii="Times" w:hAnsi="Times"/>
          <w:sz w:val="22"/>
        </w:rPr>
        <w:t xml:space="preserve"> </w:t>
      </w:r>
      <w:r>
        <w:rPr>
          <w:rFonts w:ascii="Times" w:hAnsi="Times"/>
          <w:sz w:val="22"/>
        </w:rPr>
        <w:t>en polémiqu</w:t>
      </w:r>
      <w:r w:rsidR="00562AD8">
        <w:rPr>
          <w:rFonts w:ascii="Times" w:hAnsi="Times"/>
          <w:sz w:val="22"/>
        </w:rPr>
        <w:t xml:space="preserve">e avec le modèle de la </w:t>
      </w:r>
      <w:r w:rsidR="00562AD8">
        <w:rPr>
          <w:rFonts w:ascii="Times" w:hAnsi="Times"/>
          <w:i/>
          <w:sz w:val="22"/>
        </w:rPr>
        <w:t xml:space="preserve">communication </w:t>
      </w:r>
      <w:r w:rsidR="00562AD8">
        <w:rPr>
          <w:rFonts w:ascii="Times" w:hAnsi="Times"/>
          <w:sz w:val="22"/>
        </w:rPr>
        <w:t>dominant jusqu’ici,</w:t>
      </w:r>
      <w:r w:rsidR="001627C7">
        <w:rPr>
          <w:rFonts w:ascii="Times" w:hAnsi="Times"/>
          <w:sz w:val="22"/>
        </w:rPr>
        <w:t xml:space="preserve"> et en </w:t>
      </w:r>
      <w:r>
        <w:rPr>
          <w:rFonts w:ascii="Times" w:hAnsi="Times"/>
          <w:sz w:val="22"/>
        </w:rPr>
        <w:t>dialogue avec les autres disciplines qui étudient l’art et les médias.</w:t>
      </w:r>
    </w:p>
    <w:p w:rsidR="002B0DF0" w:rsidRDefault="002B0DF0">
      <w:pPr>
        <w:jc w:val="both"/>
        <w:rPr>
          <w:rFonts w:ascii="Times" w:hAnsi="Times"/>
          <w:sz w:val="22"/>
        </w:rPr>
      </w:pPr>
    </w:p>
    <w:p w:rsidR="006B62BF" w:rsidRPr="006B62BF" w:rsidRDefault="006B62BF">
      <w:pPr>
        <w:jc w:val="both"/>
        <w:rPr>
          <w:rFonts w:ascii="Times" w:hAnsi="Times"/>
          <w:b/>
          <w:sz w:val="22"/>
        </w:rPr>
      </w:pPr>
      <w:r w:rsidRPr="006B62BF">
        <w:rPr>
          <w:rFonts w:ascii="Times" w:hAnsi="Times"/>
          <w:b/>
          <w:sz w:val="22"/>
        </w:rPr>
        <w:t>Abstract</w:t>
      </w:r>
    </w:p>
    <w:p w:rsidR="002B0DF0" w:rsidRPr="002B0DF0" w:rsidRDefault="002B0DF0" w:rsidP="002B0DF0">
      <w:pPr>
        <w:jc w:val="both"/>
        <w:rPr>
          <w:rFonts w:ascii="Times" w:hAnsi="Times"/>
          <w:sz w:val="22"/>
          <w:lang w:val="en-GB"/>
        </w:rPr>
      </w:pPr>
      <w:r w:rsidRPr="002B0DF0">
        <w:rPr>
          <w:rFonts w:ascii="Times" w:hAnsi="Times"/>
          <w:sz w:val="22"/>
          <w:lang w:val="en-GB"/>
        </w:rPr>
        <w:t xml:space="preserve">The purpose of the paper is to put forward a frame for the study of the « objects of meaning » as such, that is, not as given discourses, but rather as </w:t>
      </w:r>
      <w:r w:rsidR="00F45E1D">
        <w:rPr>
          <w:rFonts w:ascii="Times" w:hAnsi="Times"/>
          <w:sz w:val="22"/>
          <w:lang w:val="en-GB"/>
        </w:rPr>
        <w:t xml:space="preserve">results of </w:t>
      </w:r>
      <w:r w:rsidRPr="002B0DF0">
        <w:rPr>
          <w:rFonts w:ascii="Times" w:hAnsi="Times"/>
          <w:sz w:val="22"/>
          <w:lang w:val="en-GB"/>
        </w:rPr>
        <w:t xml:space="preserve">semiotic </w:t>
      </w:r>
      <w:r w:rsidR="00D364CA">
        <w:rPr>
          <w:rFonts w:ascii="Times" w:hAnsi="Times"/>
          <w:sz w:val="22"/>
          <w:lang w:val="en-GB"/>
        </w:rPr>
        <w:t xml:space="preserve">process of </w:t>
      </w:r>
      <w:r w:rsidR="00F45E1D">
        <w:rPr>
          <w:rFonts w:ascii="Times" w:hAnsi="Times"/>
          <w:sz w:val="22"/>
          <w:lang w:val="en-GB"/>
        </w:rPr>
        <w:t>objectification</w:t>
      </w:r>
      <w:r w:rsidRPr="002B0DF0">
        <w:rPr>
          <w:rFonts w:ascii="Times" w:hAnsi="Times"/>
          <w:sz w:val="22"/>
          <w:lang w:val="en-GB"/>
        </w:rPr>
        <w:t xml:space="preserve">. The paper argues that semiotics needs to concentrate on the </w:t>
      </w:r>
      <w:r w:rsidRPr="002B0DF0">
        <w:rPr>
          <w:rFonts w:ascii="Times" w:hAnsi="Times"/>
          <w:i/>
          <w:sz w:val="22"/>
          <w:lang w:val="en-GB"/>
        </w:rPr>
        <w:t>mediations</w:t>
      </w:r>
      <w:r w:rsidRPr="002B0DF0">
        <w:rPr>
          <w:rFonts w:ascii="Times" w:hAnsi="Times"/>
          <w:sz w:val="22"/>
          <w:lang w:val="en-GB"/>
        </w:rPr>
        <w:t xml:space="preserve"> </w:t>
      </w:r>
      <w:r w:rsidRPr="00BC4A35">
        <w:rPr>
          <w:rFonts w:ascii="Times" w:hAnsi="Times"/>
          <w:sz w:val="22"/>
          <w:lang w:val="en-GB"/>
        </w:rPr>
        <w:t xml:space="preserve">that </w:t>
      </w:r>
      <w:r w:rsidR="00D364CA">
        <w:rPr>
          <w:rFonts w:ascii="Times" w:hAnsi="Times"/>
          <w:sz w:val="22"/>
          <w:lang w:val="en-GB"/>
        </w:rPr>
        <w:t>construct and re</w:t>
      </w:r>
      <w:r w:rsidRPr="00BC4A35">
        <w:rPr>
          <w:rFonts w:ascii="Times" w:hAnsi="Times"/>
          <w:sz w:val="22"/>
          <w:lang w:val="en-GB"/>
        </w:rPr>
        <w:t>produce such</w:t>
      </w:r>
      <w:r w:rsidRPr="002B0DF0">
        <w:rPr>
          <w:rFonts w:ascii="Times" w:hAnsi="Times"/>
          <w:sz w:val="22"/>
          <w:lang w:val="en-GB"/>
        </w:rPr>
        <w:t xml:space="preserve"> objectifications. Amongst them, two mediations are illustrated. The first one is the mediation of the domains of social valorisation: art, law, science, etc. The paper notably discusses the semiotics of (the mediation of) art</w:t>
      </w:r>
      <w:r w:rsidR="00CD06B0">
        <w:rPr>
          <w:rFonts w:ascii="Times" w:hAnsi="Times"/>
          <w:sz w:val="22"/>
          <w:lang w:val="en-GB"/>
        </w:rPr>
        <w:t>, and its objects of meaning</w:t>
      </w:r>
      <w:r w:rsidRPr="002B0DF0">
        <w:rPr>
          <w:rFonts w:ascii="Times" w:hAnsi="Times"/>
          <w:sz w:val="22"/>
          <w:lang w:val="en-GB"/>
        </w:rPr>
        <w:t xml:space="preserve">. Media represent the second </w:t>
      </w:r>
      <w:proofErr w:type="gramStart"/>
      <w:r w:rsidRPr="002B0DF0">
        <w:rPr>
          <w:rFonts w:ascii="Times" w:hAnsi="Times"/>
          <w:sz w:val="22"/>
          <w:lang w:val="en-GB"/>
        </w:rPr>
        <w:t xml:space="preserve">mediation, </w:t>
      </w:r>
      <w:r w:rsidR="00CD06B0">
        <w:rPr>
          <w:rFonts w:ascii="Times" w:hAnsi="Times"/>
          <w:sz w:val="22"/>
          <w:lang w:val="en-GB"/>
        </w:rPr>
        <w:t>that</w:t>
      </w:r>
      <w:proofErr w:type="gramEnd"/>
      <w:r w:rsidR="00CD06B0">
        <w:rPr>
          <w:rFonts w:ascii="Times" w:hAnsi="Times"/>
          <w:sz w:val="22"/>
          <w:lang w:val="en-GB"/>
        </w:rPr>
        <w:t xml:space="preserve"> is another level of production of objects of meaning. Thus, media are </w:t>
      </w:r>
      <w:r w:rsidRPr="002B0DF0">
        <w:rPr>
          <w:rFonts w:ascii="Times" w:hAnsi="Times"/>
          <w:sz w:val="22"/>
          <w:lang w:val="en-GB"/>
        </w:rPr>
        <w:t xml:space="preserve">considered as complex </w:t>
      </w:r>
      <w:r w:rsidR="00D933C7" w:rsidRPr="002B0DF0">
        <w:rPr>
          <w:rFonts w:ascii="Times" w:hAnsi="Times"/>
          <w:sz w:val="22"/>
          <w:lang w:val="en-GB"/>
        </w:rPr>
        <w:t>practices, which</w:t>
      </w:r>
      <w:r w:rsidRPr="002B0DF0">
        <w:rPr>
          <w:rFonts w:ascii="Times" w:hAnsi="Times"/>
          <w:sz w:val="22"/>
          <w:lang w:val="en-GB"/>
        </w:rPr>
        <w:t xml:space="preserve"> are far from mere channels for the transmission of communication. As an example for this latter mediation, the paper discusses the semiotics of (the mediation of) cinema. On the whole, the paper drafts a </w:t>
      </w:r>
      <w:r w:rsidRPr="002B0DF0">
        <w:rPr>
          <w:rFonts w:ascii="Times" w:hAnsi="Times"/>
          <w:i/>
          <w:sz w:val="22"/>
          <w:lang w:val="en-GB"/>
        </w:rPr>
        <w:t>semiotics of mediations</w:t>
      </w:r>
      <w:r w:rsidRPr="002B0DF0">
        <w:rPr>
          <w:rFonts w:ascii="Times" w:hAnsi="Times"/>
          <w:sz w:val="22"/>
          <w:lang w:val="en-GB"/>
        </w:rPr>
        <w:t xml:space="preserve">, arguing against the </w:t>
      </w:r>
      <w:r w:rsidRPr="002B0DF0">
        <w:rPr>
          <w:rFonts w:ascii="Times" w:hAnsi="Times"/>
          <w:i/>
          <w:sz w:val="22"/>
          <w:lang w:val="en-GB"/>
        </w:rPr>
        <w:t>model of communication</w:t>
      </w:r>
      <w:r w:rsidRPr="002B0DF0">
        <w:rPr>
          <w:rFonts w:ascii="Times" w:hAnsi="Times"/>
          <w:sz w:val="22"/>
          <w:lang w:val="en-GB"/>
        </w:rPr>
        <w:t>, which is still dominant today, and engaging in a dialog with other disciplines that study art and media.</w:t>
      </w:r>
    </w:p>
    <w:p w:rsidR="00E21922" w:rsidRDefault="00E21922">
      <w:pPr>
        <w:jc w:val="both"/>
        <w:rPr>
          <w:rFonts w:ascii="Times" w:hAnsi="Times"/>
          <w:sz w:val="22"/>
        </w:rPr>
      </w:pPr>
    </w:p>
    <w:p w:rsidR="006B62BF" w:rsidRPr="006B62BF" w:rsidRDefault="006B62BF">
      <w:pPr>
        <w:jc w:val="both"/>
        <w:rPr>
          <w:rFonts w:ascii="Times" w:hAnsi="Times"/>
          <w:b/>
          <w:sz w:val="22"/>
        </w:rPr>
      </w:pPr>
      <w:r w:rsidRPr="006B62BF">
        <w:rPr>
          <w:rFonts w:ascii="Times" w:hAnsi="Times"/>
          <w:b/>
          <w:sz w:val="22"/>
        </w:rPr>
        <w:t>Notice biobibliographique</w:t>
      </w:r>
    </w:p>
    <w:p w:rsidR="00E21922" w:rsidRDefault="00E21922">
      <w:pPr>
        <w:jc w:val="both"/>
        <w:rPr>
          <w:rFonts w:ascii="Times" w:hAnsi="Times"/>
          <w:sz w:val="22"/>
        </w:rPr>
      </w:pPr>
      <w:r>
        <w:rPr>
          <w:rFonts w:ascii="Times" w:hAnsi="Times"/>
          <w:sz w:val="22"/>
        </w:rPr>
        <w:t>Gian Maria Tore est chercheur à l’Université du Luxembourg, où il enseigne la sémiotique des médias et l’analyse des films. Il enseigne également la sémiotique de l’art à l’Université Paul Verlaine – Metz et collabore avec la Cinémathèque de Luxembourg</w:t>
      </w:r>
      <w:r w:rsidR="00864EEB">
        <w:rPr>
          <w:rFonts w:ascii="Times" w:hAnsi="Times"/>
          <w:sz w:val="22"/>
        </w:rPr>
        <w:t xml:space="preserve"> sur un programme permanent d’initiation au cinéma. Il a coédité </w:t>
      </w:r>
      <w:r w:rsidR="00864EEB">
        <w:rPr>
          <w:rFonts w:ascii="Times" w:hAnsi="Times"/>
          <w:i/>
          <w:sz w:val="22"/>
        </w:rPr>
        <w:t>L’expérience. En sciences de l’homme et de la société</w:t>
      </w:r>
      <w:r w:rsidR="00864EEB">
        <w:rPr>
          <w:rFonts w:ascii="Times" w:hAnsi="Times"/>
          <w:sz w:val="22"/>
        </w:rPr>
        <w:t xml:space="preserve"> (</w:t>
      </w:r>
      <w:proofErr w:type="spellStart"/>
      <w:r w:rsidR="00864EEB">
        <w:rPr>
          <w:rFonts w:ascii="Times" w:hAnsi="Times"/>
          <w:sz w:val="22"/>
        </w:rPr>
        <w:t>Pulim</w:t>
      </w:r>
      <w:proofErr w:type="spellEnd"/>
      <w:r w:rsidR="00864EEB">
        <w:rPr>
          <w:rFonts w:ascii="Times" w:hAnsi="Times"/>
          <w:sz w:val="22"/>
        </w:rPr>
        <w:t xml:space="preserve">, 2006) et travaille actuellement à la coédition de </w:t>
      </w:r>
      <w:r w:rsidR="00864EEB">
        <w:rPr>
          <w:rFonts w:ascii="Times" w:hAnsi="Times"/>
          <w:i/>
          <w:sz w:val="22"/>
        </w:rPr>
        <w:t>Médias et médiations au Luxembourg</w:t>
      </w:r>
      <w:r w:rsidR="00864EEB">
        <w:rPr>
          <w:rFonts w:ascii="Times" w:hAnsi="Times"/>
          <w:sz w:val="22"/>
        </w:rPr>
        <w:t xml:space="preserve"> (Ed. Guy </w:t>
      </w:r>
      <w:proofErr w:type="spellStart"/>
      <w:r w:rsidR="00864EEB">
        <w:rPr>
          <w:rFonts w:ascii="Times" w:hAnsi="Times"/>
          <w:sz w:val="22"/>
        </w:rPr>
        <w:t>Binsfeld</w:t>
      </w:r>
      <w:proofErr w:type="spellEnd"/>
      <w:r w:rsidR="00864EEB">
        <w:rPr>
          <w:rFonts w:ascii="Times" w:hAnsi="Times"/>
          <w:sz w:val="22"/>
        </w:rPr>
        <w:t xml:space="preserve">, </w:t>
      </w:r>
      <w:r w:rsidR="001F4852">
        <w:rPr>
          <w:rFonts w:ascii="Times" w:hAnsi="Times"/>
          <w:sz w:val="22"/>
        </w:rPr>
        <w:t xml:space="preserve">avec Marion Colas-Blaise, </w:t>
      </w:r>
      <w:r w:rsidR="00864EEB">
        <w:rPr>
          <w:rFonts w:ascii="Times" w:hAnsi="Times"/>
          <w:sz w:val="22"/>
        </w:rPr>
        <w:t>à paraître 2011)</w:t>
      </w:r>
      <w:r w:rsidR="00652200">
        <w:rPr>
          <w:rFonts w:ascii="Times" w:hAnsi="Times"/>
          <w:sz w:val="22"/>
        </w:rPr>
        <w:t xml:space="preserve"> et à la rédaction de </w:t>
      </w:r>
      <w:r w:rsidR="00652200">
        <w:rPr>
          <w:rFonts w:ascii="Times" w:hAnsi="Times"/>
          <w:i/>
          <w:sz w:val="22"/>
        </w:rPr>
        <w:t>La figuration et l’expérience</w:t>
      </w:r>
      <w:r w:rsidR="001C07E8">
        <w:rPr>
          <w:rFonts w:ascii="Times" w:hAnsi="Times"/>
          <w:i/>
          <w:sz w:val="22"/>
        </w:rPr>
        <w:t xml:space="preserve"> du cinéma</w:t>
      </w:r>
      <w:r w:rsidR="007D1432">
        <w:rPr>
          <w:rFonts w:ascii="Times" w:hAnsi="Times"/>
          <w:sz w:val="22"/>
        </w:rPr>
        <w:t xml:space="preserve"> (Presses Universitaires du Septentrion, à paraître 2011).</w:t>
      </w:r>
      <w:r w:rsidR="00392609">
        <w:rPr>
          <w:rFonts w:ascii="Times" w:hAnsi="Times"/>
          <w:sz w:val="22"/>
        </w:rPr>
        <w:t xml:space="preserve"> </w:t>
      </w:r>
    </w:p>
    <w:p w:rsidR="00265FF7" w:rsidRPr="002B0DF0" w:rsidRDefault="00265FF7">
      <w:pPr>
        <w:jc w:val="both"/>
        <w:rPr>
          <w:rFonts w:ascii="Times" w:hAnsi="Times"/>
          <w:sz w:val="22"/>
        </w:rPr>
      </w:pPr>
    </w:p>
    <w:p w:rsidR="002F126D" w:rsidRPr="00037BA4" w:rsidRDefault="006B62BF">
      <w:pPr>
        <w:jc w:val="both"/>
        <w:rPr>
          <w:rFonts w:ascii="Times" w:hAnsi="Times"/>
          <w:sz w:val="22"/>
        </w:rPr>
      </w:pPr>
      <w:r>
        <w:rPr>
          <w:rFonts w:ascii="Times" w:hAnsi="Times"/>
          <w:sz w:val="22"/>
        </w:rPr>
        <w:br w:type="page"/>
      </w:r>
    </w:p>
    <w:p w:rsidR="002B0DF0" w:rsidRDefault="002B0DF0">
      <w:pPr>
        <w:jc w:val="both"/>
        <w:rPr>
          <w:rFonts w:ascii="Times" w:hAnsi="Times"/>
          <w:b/>
        </w:rPr>
      </w:pPr>
      <w:r>
        <w:rPr>
          <w:rFonts w:ascii="Times" w:hAnsi="Times"/>
          <w:b/>
        </w:rPr>
        <w:t>0. Introduction</w:t>
      </w:r>
    </w:p>
    <w:p w:rsidR="002B0DF0" w:rsidRPr="002B0DF0" w:rsidRDefault="002B0DF0">
      <w:pPr>
        <w:jc w:val="both"/>
        <w:rPr>
          <w:rFonts w:ascii="Times" w:hAnsi="Times"/>
          <w:b/>
        </w:rPr>
      </w:pPr>
    </w:p>
    <w:p w:rsidR="00982313" w:rsidRDefault="006F6BA9">
      <w:pPr>
        <w:jc w:val="both"/>
        <w:rPr>
          <w:rFonts w:ascii="Times" w:hAnsi="Times"/>
          <w:sz w:val="22"/>
        </w:rPr>
      </w:pPr>
      <w:r w:rsidRPr="006F6BA9">
        <w:rPr>
          <w:rFonts w:ascii="Times" w:hAnsi="Times"/>
          <w:sz w:val="22"/>
        </w:rPr>
        <w:t>Après au moins un demi-</w:t>
      </w:r>
      <w:r w:rsidRPr="00145899">
        <w:rPr>
          <w:rFonts w:ascii="Times" w:hAnsi="Times"/>
          <w:sz w:val="22"/>
        </w:rPr>
        <w:t>siècle d’études textuelles et discursives méthodiques et ferventes, on peut se rendre compte que</w:t>
      </w:r>
      <w:r w:rsidR="00145899" w:rsidRPr="00145899">
        <w:rPr>
          <w:rFonts w:ascii="Times" w:hAnsi="Times"/>
          <w:sz w:val="22"/>
        </w:rPr>
        <w:t xml:space="preserve"> l’un des oublis</w:t>
      </w:r>
      <w:r w:rsidRPr="00145899">
        <w:rPr>
          <w:rFonts w:ascii="Times" w:hAnsi="Times"/>
          <w:sz w:val="22"/>
        </w:rPr>
        <w:t xml:space="preserve"> les plus graves de la sémiotique</w:t>
      </w:r>
      <w:r w:rsidR="00EB2C92" w:rsidRPr="00145899">
        <w:rPr>
          <w:rFonts w:ascii="Times" w:hAnsi="Times"/>
          <w:sz w:val="22"/>
        </w:rPr>
        <w:t xml:space="preserve"> </w:t>
      </w:r>
      <w:r w:rsidRPr="00145899">
        <w:rPr>
          <w:rFonts w:ascii="Times" w:hAnsi="Times"/>
          <w:sz w:val="22"/>
        </w:rPr>
        <w:t xml:space="preserve">porte sur </w:t>
      </w:r>
      <w:r w:rsidRPr="00145899">
        <w:rPr>
          <w:rFonts w:ascii="Times" w:hAnsi="Times"/>
          <w:i/>
          <w:sz w:val="22"/>
        </w:rPr>
        <w:t>le rôle des médiations</w:t>
      </w:r>
      <w:r w:rsidRPr="00145899">
        <w:rPr>
          <w:rFonts w:ascii="Times" w:hAnsi="Times"/>
          <w:sz w:val="22"/>
        </w:rPr>
        <w:t xml:space="preserve"> qui, précisément, encadrent les textes et orientent les discours. Certes, la théorie de l’intertextualité et la théorie des genres ont essayé de faire état d’une sorte d’économie sémiotique qui à la fois traverse, entoure et relie les objets de sens, et notamment les textes et les discours.</w:t>
      </w:r>
      <w:r w:rsidR="00EB2C92" w:rsidRPr="00145899">
        <w:rPr>
          <w:rFonts w:ascii="Times" w:hAnsi="Times"/>
          <w:sz w:val="22"/>
        </w:rPr>
        <w:t xml:space="preserve"> </w:t>
      </w:r>
      <w:r w:rsidR="007B2723" w:rsidRPr="00145899">
        <w:rPr>
          <w:rFonts w:ascii="Times" w:hAnsi="Times"/>
          <w:sz w:val="22"/>
        </w:rPr>
        <w:t>Ces théories ont même été intégrées dans les fondamentaux des sciences du langage ; par exemple, dans la théorie sémiotique générale de Rastier (2001), les genres se voient confi</w:t>
      </w:r>
      <w:r w:rsidR="004F7C34" w:rsidRPr="00145899">
        <w:rPr>
          <w:rFonts w:ascii="Times" w:hAnsi="Times"/>
          <w:sz w:val="22"/>
        </w:rPr>
        <w:t>er</w:t>
      </w:r>
      <w:r w:rsidR="007B2723" w:rsidRPr="00145899">
        <w:rPr>
          <w:rFonts w:ascii="Times" w:hAnsi="Times"/>
          <w:sz w:val="22"/>
        </w:rPr>
        <w:t xml:space="preserve"> une </w:t>
      </w:r>
      <w:r w:rsidR="007B2723" w:rsidRPr="00037BA4">
        <w:rPr>
          <w:rFonts w:ascii="Times" w:hAnsi="Times"/>
          <w:sz w:val="22"/>
        </w:rPr>
        <w:t xml:space="preserve">place essentielle, puisqu’ils sont entendus dans un sens très vaste, comme l’ensemble de toute prescription réglant la production et l’interprétation textuelles. Quant à l’intertextualité, elle est, de fait, l’horizon permanent autant des sciences du langage, lorsqu’on se base sur une étude des phénomènes énonciatifs, que des sciences de la culture en général, lorsqu’on s’attache à toutes les formes de traductions, adaptations et dialogues qui tiennent et définissent la « culture » même ; et ainsi, par exemple, l’intertextualité </w:t>
      </w:r>
      <w:r w:rsidR="002B0DF0">
        <w:rPr>
          <w:rFonts w:ascii="Times" w:hAnsi="Times"/>
          <w:sz w:val="22"/>
        </w:rPr>
        <w:t>se rapproche aussi</w:t>
      </w:r>
      <w:r w:rsidR="007B2723" w:rsidRPr="00037BA4">
        <w:rPr>
          <w:rFonts w:ascii="Times" w:hAnsi="Times"/>
          <w:sz w:val="22"/>
        </w:rPr>
        <w:t xml:space="preserve"> </w:t>
      </w:r>
      <w:r w:rsidR="004F7C34">
        <w:rPr>
          <w:rFonts w:ascii="Times" w:hAnsi="Times"/>
          <w:sz w:val="22"/>
        </w:rPr>
        <w:t>de l’</w:t>
      </w:r>
      <w:proofErr w:type="spellStart"/>
      <w:r w:rsidR="00145899">
        <w:rPr>
          <w:rFonts w:ascii="Times" w:hAnsi="Times"/>
          <w:sz w:val="22"/>
        </w:rPr>
        <w:t>interdiscursivité</w:t>
      </w:r>
      <w:proofErr w:type="spellEnd"/>
      <w:r w:rsidR="007B2723" w:rsidRPr="00037BA4">
        <w:rPr>
          <w:rFonts w:ascii="Times" w:hAnsi="Times"/>
          <w:sz w:val="22"/>
        </w:rPr>
        <w:t xml:space="preserve"> et</w:t>
      </w:r>
      <w:r w:rsidR="00145899">
        <w:rPr>
          <w:rFonts w:ascii="Times" w:hAnsi="Times"/>
          <w:sz w:val="22"/>
        </w:rPr>
        <w:t>,</w:t>
      </w:r>
      <w:r w:rsidR="007B2723" w:rsidRPr="00037BA4">
        <w:rPr>
          <w:rFonts w:ascii="Times" w:hAnsi="Times"/>
          <w:sz w:val="22"/>
        </w:rPr>
        <w:t xml:space="preserve"> </w:t>
      </w:r>
      <w:proofErr w:type="spellStart"/>
      <w:r w:rsidR="007B2723" w:rsidRPr="00037BA4">
        <w:rPr>
          <w:rFonts w:ascii="Times" w:hAnsi="Times"/>
          <w:sz w:val="22"/>
        </w:rPr>
        <w:t>par là</w:t>
      </w:r>
      <w:proofErr w:type="spellEnd"/>
      <w:r w:rsidR="007B2723" w:rsidRPr="00037BA4">
        <w:rPr>
          <w:rFonts w:ascii="Times" w:hAnsi="Times"/>
          <w:sz w:val="22"/>
        </w:rPr>
        <w:t>, de polyphonie (</w:t>
      </w:r>
      <w:r w:rsidR="008F48B7" w:rsidRPr="00037BA4">
        <w:rPr>
          <w:rFonts w:ascii="Times" w:hAnsi="Times"/>
          <w:sz w:val="22"/>
        </w:rPr>
        <w:t>voir</w:t>
      </w:r>
      <w:r w:rsidRPr="006F6BA9">
        <w:rPr>
          <w:rFonts w:ascii="Times" w:hAnsi="Times"/>
          <w:sz w:val="22"/>
        </w:rPr>
        <w:t xml:space="preserve"> </w:t>
      </w:r>
      <w:proofErr w:type="spellStart"/>
      <w:r w:rsidRPr="006F6BA9">
        <w:rPr>
          <w:rFonts w:ascii="Times" w:hAnsi="Times"/>
          <w:sz w:val="22"/>
        </w:rPr>
        <w:t>Maingueneau</w:t>
      </w:r>
      <w:proofErr w:type="spellEnd"/>
      <w:r w:rsidRPr="006F6BA9">
        <w:rPr>
          <w:rFonts w:ascii="Times" w:hAnsi="Times"/>
          <w:sz w:val="22"/>
        </w:rPr>
        <w:t xml:space="preserve"> 1996, </w:t>
      </w:r>
      <w:proofErr w:type="spellStart"/>
      <w:r w:rsidRPr="006F6BA9">
        <w:rPr>
          <w:rFonts w:ascii="Times" w:hAnsi="Times"/>
          <w:sz w:val="22"/>
        </w:rPr>
        <w:t>nouv</w:t>
      </w:r>
      <w:proofErr w:type="spellEnd"/>
      <w:r w:rsidRPr="006F6BA9">
        <w:rPr>
          <w:rFonts w:ascii="Times" w:hAnsi="Times"/>
          <w:sz w:val="22"/>
        </w:rPr>
        <w:t>. éd. 2009, pp</w:t>
      </w:r>
      <w:r w:rsidR="008F48B7" w:rsidRPr="00037BA4">
        <w:rPr>
          <w:rFonts w:ascii="Times" w:hAnsi="Times"/>
          <w:sz w:val="22"/>
        </w:rPr>
        <w:t>. </w:t>
      </w:r>
      <w:r w:rsidRPr="006F6BA9">
        <w:rPr>
          <w:rFonts w:ascii="Times" w:hAnsi="Times"/>
          <w:sz w:val="22"/>
        </w:rPr>
        <w:t>77-79). Mais malgré ces tendances bien établies</w:t>
      </w:r>
      <w:r w:rsidR="00E42168">
        <w:rPr>
          <w:rFonts w:ascii="Times" w:hAnsi="Times"/>
          <w:sz w:val="22"/>
        </w:rPr>
        <w:t xml:space="preserve"> à</w:t>
      </w:r>
      <w:r w:rsidRPr="006F6BA9">
        <w:rPr>
          <w:rFonts w:ascii="Times" w:hAnsi="Times"/>
          <w:sz w:val="22"/>
        </w:rPr>
        <w:t xml:space="preserve"> viser un horizon de circulation et fonctionnement de textes et discours, il semble qu’il n’y ait pas encore assez de place pour deux autres médiations : les médias d’une part, et les domaines </w:t>
      </w:r>
      <w:proofErr w:type="spellStart"/>
      <w:r w:rsidRPr="006F6BA9">
        <w:rPr>
          <w:rFonts w:ascii="Times" w:hAnsi="Times"/>
          <w:sz w:val="22"/>
        </w:rPr>
        <w:t>sociosémiotiques</w:t>
      </w:r>
      <w:proofErr w:type="spellEnd"/>
      <w:r w:rsidRPr="006F6BA9">
        <w:rPr>
          <w:rFonts w:ascii="Times" w:hAnsi="Times"/>
          <w:sz w:val="22"/>
        </w:rPr>
        <w:t xml:space="preserve"> de l’autre. </w:t>
      </w:r>
    </w:p>
    <w:p w:rsidR="00982313" w:rsidRDefault="006F6BA9">
      <w:pPr>
        <w:jc w:val="both"/>
        <w:rPr>
          <w:rFonts w:ascii="Times" w:hAnsi="Times"/>
          <w:sz w:val="22"/>
        </w:rPr>
      </w:pPr>
      <w:r w:rsidRPr="006F6BA9">
        <w:rPr>
          <w:rFonts w:ascii="Times" w:hAnsi="Times"/>
          <w:sz w:val="22"/>
        </w:rPr>
        <w:t xml:space="preserve">Par « médias », on entend ici, avant tout, les supports de l’attestation des discours </w:t>
      </w:r>
      <w:r w:rsidRPr="006F6BA9">
        <w:rPr>
          <w:rFonts w:ascii="Times" w:hAnsi="Times"/>
          <w:i/>
          <w:sz w:val="22"/>
        </w:rPr>
        <w:t>dans des pratique</w:t>
      </w:r>
      <w:r w:rsidRPr="006F6BA9">
        <w:rPr>
          <w:rFonts w:ascii="Times" w:hAnsi="Times"/>
          <w:sz w:val="22"/>
        </w:rPr>
        <w:t xml:space="preserve">s. C’est dire que les médias sont une médiation essentielle, non seulement technologique, mais aussi – on le souligne et on l’expliquera longuement dans les pages suivantes – </w:t>
      </w:r>
      <w:proofErr w:type="spellStart"/>
      <w:r w:rsidRPr="006F6BA9">
        <w:rPr>
          <w:rFonts w:ascii="Times" w:hAnsi="Times"/>
          <w:sz w:val="22"/>
        </w:rPr>
        <w:t>sociosémiotique</w:t>
      </w:r>
      <w:proofErr w:type="spellEnd"/>
      <w:r w:rsidRPr="006F6BA9">
        <w:rPr>
          <w:rStyle w:val="FootnoteReference"/>
          <w:rFonts w:ascii="Times" w:hAnsi="Times"/>
          <w:sz w:val="22"/>
        </w:rPr>
        <w:footnoteReference w:id="1"/>
      </w:r>
      <w:r w:rsidRPr="006F6BA9">
        <w:rPr>
          <w:rFonts w:ascii="Times" w:hAnsi="Times"/>
          <w:sz w:val="22"/>
        </w:rPr>
        <w:t xml:space="preserve">. </w:t>
      </w:r>
    </w:p>
    <w:p w:rsidR="00982313" w:rsidRDefault="006F6BA9">
      <w:pPr>
        <w:jc w:val="both"/>
        <w:rPr>
          <w:rFonts w:ascii="Times" w:hAnsi="Times"/>
          <w:sz w:val="22"/>
        </w:rPr>
      </w:pPr>
      <w:r w:rsidRPr="006F6BA9">
        <w:rPr>
          <w:rFonts w:ascii="Times" w:hAnsi="Times"/>
          <w:sz w:val="22"/>
        </w:rPr>
        <w:t xml:space="preserve">Par « domaines </w:t>
      </w:r>
      <w:proofErr w:type="spellStart"/>
      <w:r w:rsidRPr="006F6BA9">
        <w:rPr>
          <w:rFonts w:ascii="Times" w:hAnsi="Times"/>
          <w:sz w:val="22"/>
        </w:rPr>
        <w:t>sociosémiotiques</w:t>
      </w:r>
      <w:proofErr w:type="spellEnd"/>
      <w:r w:rsidRPr="006F6BA9">
        <w:rPr>
          <w:rFonts w:ascii="Times" w:hAnsi="Times"/>
          <w:sz w:val="22"/>
        </w:rPr>
        <w:t xml:space="preserve"> », on entend ce qu’on appelle couramment art, pédagogie, politique, science, religion, droit, etc. ; autrement dit : les différentes formes et modes de </w:t>
      </w:r>
      <w:r w:rsidRPr="006F6BA9">
        <w:rPr>
          <w:rFonts w:ascii="Times" w:hAnsi="Times"/>
          <w:i/>
          <w:sz w:val="22"/>
        </w:rPr>
        <w:t>valorisation des pratiques soci</w:t>
      </w:r>
      <w:r w:rsidR="00820B0B" w:rsidRPr="00037BA4">
        <w:rPr>
          <w:rFonts w:ascii="Times" w:hAnsi="Times"/>
          <w:i/>
          <w:sz w:val="22"/>
        </w:rPr>
        <w:t>ales</w:t>
      </w:r>
      <w:r w:rsidRPr="006F6BA9">
        <w:rPr>
          <w:rFonts w:ascii="Times" w:hAnsi="Times"/>
          <w:sz w:val="22"/>
        </w:rPr>
        <w:t xml:space="preserve"> y compris les pratiques médiatiques. Les domaines sont donc, avec les médias, une autre médiation essentielle pour la sémiotique des textes et </w:t>
      </w:r>
      <w:r w:rsidR="00402230" w:rsidRPr="00037BA4">
        <w:rPr>
          <w:rFonts w:ascii="Times" w:hAnsi="Times"/>
          <w:sz w:val="22"/>
        </w:rPr>
        <w:t xml:space="preserve">des </w:t>
      </w:r>
      <w:r w:rsidRPr="006F6BA9">
        <w:rPr>
          <w:rFonts w:ascii="Times" w:hAnsi="Times"/>
          <w:sz w:val="22"/>
        </w:rPr>
        <w:t xml:space="preserve">discours : une médiation où ces derniers deviennent des </w:t>
      </w:r>
      <w:r w:rsidRPr="006F6BA9">
        <w:rPr>
          <w:rFonts w:ascii="Times" w:hAnsi="Times"/>
          <w:i/>
          <w:sz w:val="22"/>
        </w:rPr>
        <w:t xml:space="preserve">objets </w:t>
      </w:r>
      <w:proofErr w:type="spellStart"/>
      <w:r w:rsidRPr="006F6BA9">
        <w:rPr>
          <w:rFonts w:ascii="Times" w:hAnsi="Times"/>
          <w:i/>
          <w:sz w:val="22"/>
        </w:rPr>
        <w:t>sociosémiotiques</w:t>
      </w:r>
      <w:proofErr w:type="spellEnd"/>
      <w:r w:rsidRPr="006F6BA9">
        <w:rPr>
          <w:rFonts w:ascii="Times" w:hAnsi="Times"/>
          <w:sz w:val="22"/>
        </w:rPr>
        <w:t>, des objets qui sont expérimentés dans des pratiques selon des statuts différents (c’est-à-dire</w:t>
      </w:r>
      <w:r w:rsidR="00E42168">
        <w:rPr>
          <w:rFonts w:ascii="Times" w:hAnsi="Times"/>
          <w:sz w:val="22"/>
        </w:rPr>
        <w:t xml:space="preserve"> qu'</w:t>
      </w:r>
      <w:r w:rsidRPr="006F6BA9">
        <w:rPr>
          <w:rFonts w:ascii="Times" w:hAnsi="Times"/>
          <w:sz w:val="22"/>
        </w:rPr>
        <w:t>ils font sens en tant qu’ « objets d’art », « objets de droit », « objets sacrés », « documents », etc.)</w:t>
      </w:r>
      <w:r w:rsidRPr="006F6BA9">
        <w:rPr>
          <w:rStyle w:val="FootnoteReference"/>
          <w:rFonts w:ascii="Times" w:hAnsi="Times"/>
          <w:sz w:val="22"/>
        </w:rPr>
        <w:footnoteReference w:id="2"/>
      </w:r>
      <w:r w:rsidRPr="006F6BA9">
        <w:rPr>
          <w:rFonts w:ascii="Times" w:hAnsi="Times"/>
          <w:sz w:val="22"/>
        </w:rPr>
        <w:t xml:space="preserve">. </w:t>
      </w:r>
    </w:p>
    <w:p w:rsidR="00982313" w:rsidRDefault="006F6BA9">
      <w:pPr>
        <w:jc w:val="both"/>
        <w:rPr>
          <w:rFonts w:ascii="Times" w:hAnsi="Times"/>
          <w:sz w:val="22"/>
        </w:rPr>
      </w:pPr>
      <w:r w:rsidRPr="006F6BA9">
        <w:rPr>
          <w:rFonts w:ascii="Times" w:hAnsi="Times"/>
          <w:sz w:val="22"/>
        </w:rPr>
        <w:t>Le propos</w:t>
      </w:r>
      <w:r w:rsidR="006166B9">
        <w:rPr>
          <w:rFonts w:ascii="Times" w:hAnsi="Times"/>
          <w:strike/>
          <w:sz w:val="22"/>
        </w:rPr>
        <w:t xml:space="preserve"> </w:t>
      </w:r>
      <w:r w:rsidRPr="006F6BA9">
        <w:rPr>
          <w:rFonts w:ascii="Times" w:hAnsi="Times"/>
          <w:sz w:val="22"/>
        </w:rPr>
        <w:t xml:space="preserve">de cet article sera d’expliquer que, jusqu’à présent, textes et discours ont été très peu étudiés </w:t>
      </w:r>
      <w:r w:rsidRPr="006F6BA9">
        <w:rPr>
          <w:rFonts w:ascii="Times" w:hAnsi="Times"/>
          <w:i/>
          <w:sz w:val="22"/>
        </w:rPr>
        <w:t>avec</w:t>
      </w:r>
      <w:r w:rsidRPr="006F6BA9">
        <w:rPr>
          <w:rFonts w:ascii="Times" w:hAnsi="Times"/>
          <w:sz w:val="22"/>
        </w:rPr>
        <w:t xml:space="preserve"> ces deux médiations pratiques, et encore moins avec une prise en compte du rapport articulé qui lie ces dernières entre elles</w:t>
      </w:r>
      <w:r w:rsidRPr="006F6BA9">
        <w:rPr>
          <w:rStyle w:val="FootnoteReference"/>
          <w:rFonts w:ascii="Times" w:hAnsi="Times"/>
          <w:sz w:val="22"/>
        </w:rPr>
        <w:footnoteReference w:id="3"/>
      </w:r>
      <w:r w:rsidRPr="006F6BA9">
        <w:rPr>
          <w:rFonts w:ascii="Times" w:hAnsi="Times"/>
          <w:sz w:val="22"/>
        </w:rPr>
        <w:t xml:space="preserve">. Il s’agira, dans l’argumentation qui suit, de proposer une approche sémiotique des médias </w:t>
      </w:r>
      <w:r w:rsidRPr="006F6BA9">
        <w:rPr>
          <w:rFonts w:ascii="Times" w:hAnsi="Times"/>
          <w:i/>
          <w:sz w:val="22"/>
        </w:rPr>
        <w:t>et</w:t>
      </w:r>
      <w:r w:rsidRPr="006F6BA9">
        <w:rPr>
          <w:rFonts w:ascii="Times" w:hAnsi="Times"/>
          <w:sz w:val="22"/>
        </w:rPr>
        <w:t xml:space="preserve"> de l’art, au sein d’une sémiotique qui se positionne dans un champ de recherche pluridisciplinaire, voire interdisciplinaire. On soutiendra que, d’une part, la sémiotique est en reste par rapport à l’actualité épistémologique sur les questions médiatiques et artistiques, ainsi que des médiations en général ; et que, d’autre part, elle pourrait élaborer une perspective intéressante pour les autres disciplines, en raison de sa capacité </w:t>
      </w:r>
      <w:r w:rsidR="00E42168">
        <w:rPr>
          <w:rFonts w:ascii="Times" w:hAnsi="Times"/>
          <w:sz w:val="22"/>
        </w:rPr>
        <w:t xml:space="preserve">à </w:t>
      </w:r>
      <w:r w:rsidRPr="006F6BA9">
        <w:rPr>
          <w:rFonts w:ascii="Times" w:hAnsi="Times"/>
          <w:sz w:val="22"/>
        </w:rPr>
        <w:t xml:space="preserve">penser de manière structurelle et </w:t>
      </w:r>
      <w:proofErr w:type="spellStart"/>
      <w:r w:rsidRPr="006F6BA9">
        <w:rPr>
          <w:rFonts w:ascii="Times" w:hAnsi="Times"/>
          <w:sz w:val="22"/>
        </w:rPr>
        <w:t>problématisante</w:t>
      </w:r>
      <w:proofErr w:type="spellEnd"/>
      <w:r w:rsidRPr="006F6BA9">
        <w:rPr>
          <w:rFonts w:ascii="Times" w:hAnsi="Times"/>
          <w:sz w:val="22"/>
        </w:rPr>
        <w:t xml:space="preserve">. </w:t>
      </w:r>
    </w:p>
    <w:p w:rsidR="00982313" w:rsidRDefault="006F6BA9">
      <w:pPr>
        <w:jc w:val="both"/>
        <w:rPr>
          <w:rFonts w:ascii="Times" w:hAnsi="Times"/>
          <w:sz w:val="22"/>
        </w:rPr>
      </w:pPr>
      <w:r w:rsidRPr="006F6BA9">
        <w:rPr>
          <w:rFonts w:ascii="Times" w:hAnsi="Times"/>
          <w:sz w:val="22"/>
        </w:rPr>
        <w:lastRenderedPageBreak/>
        <w:t>Pour examiner à la fois ces carences et ces possibilités de la discipline sémiotique, on proposera un double point de départ. Premièrement : l’observation que, dans tous les projets, les chantiers, les résultats des recherches sémiotiques, et au delà de quelques contributions rares et éparses, on manque encore d’une</w:t>
      </w:r>
      <w:r w:rsidRPr="006F6BA9">
        <w:rPr>
          <w:rFonts w:ascii="Times" w:hAnsi="Times"/>
          <w:i/>
          <w:sz w:val="22"/>
        </w:rPr>
        <w:t xml:space="preserve"> sémiotique générale des médias</w:t>
      </w:r>
      <w:r w:rsidRPr="006F6BA9">
        <w:rPr>
          <w:rFonts w:ascii="Times" w:hAnsi="Times"/>
          <w:sz w:val="22"/>
        </w:rPr>
        <w:t xml:space="preserve">, ainsi que d’une </w:t>
      </w:r>
      <w:r w:rsidRPr="006F6BA9">
        <w:rPr>
          <w:rFonts w:ascii="Times" w:hAnsi="Times"/>
          <w:i/>
          <w:sz w:val="22"/>
        </w:rPr>
        <w:t>sémiotique de l’art</w:t>
      </w:r>
      <w:r w:rsidRPr="006F6BA9">
        <w:rPr>
          <w:rFonts w:ascii="Times" w:hAnsi="Times"/>
          <w:sz w:val="22"/>
        </w:rPr>
        <w:t xml:space="preserve"> au sens vaste (à savoir une sémiotique non seulement des arts plastiques, mais de tous les arts, de tout ce que, précisément, d’après l’esthétique, on </w:t>
      </w:r>
      <w:r w:rsidR="00402230" w:rsidRPr="00037BA4">
        <w:rPr>
          <w:rFonts w:ascii="Times" w:hAnsi="Times"/>
          <w:sz w:val="22"/>
        </w:rPr>
        <w:t xml:space="preserve">a </w:t>
      </w:r>
      <w:r w:rsidRPr="006F6BA9">
        <w:rPr>
          <w:rFonts w:ascii="Times" w:hAnsi="Times"/>
          <w:sz w:val="22"/>
        </w:rPr>
        <w:t>appelé « l’art », au singulier</w:t>
      </w:r>
      <w:r w:rsidRPr="006F6BA9">
        <w:rPr>
          <w:rStyle w:val="FootnoteReference"/>
          <w:rFonts w:ascii="Times" w:hAnsi="Times"/>
          <w:sz w:val="22"/>
        </w:rPr>
        <w:footnoteReference w:id="4"/>
      </w:r>
      <w:r w:rsidRPr="006F6BA9">
        <w:rPr>
          <w:rFonts w:ascii="Times" w:hAnsi="Times"/>
          <w:sz w:val="22"/>
        </w:rPr>
        <w:t xml:space="preserve">). Deuxièmement : la thèse que la concomitance de ces deux manques n’est pas un hasard, mais réfléchit une même impasse épistémologique en amont. Plus exactement, l’impasse de l’approche sémiotique se trouverait à un niveau </w:t>
      </w:r>
      <w:r w:rsidRPr="006F6BA9">
        <w:rPr>
          <w:rFonts w:ascii="Times" w:hAnsi="Times"/>
          <w:i/>
          <w:sz w:val="22"/>
        </w:rPr>
        <w:t>intermédiaire</w:t>
      </w:r>
      <w:r w:rsidRPr="006F6BA9">
        <w:rPr>
          <w:rFonts w:ascii="Times" w:hAnsi="Times"/>
          <w:sz w:val="22"/>
        </w:rPr>
        <w:t xml:space="preserve"> entre, d’une part, l’objet de sens étudié et, de l’autre, la généralité (voire l’ « universalité ») des propriétés de l’objet même. Tout se passe comme si, lorsqu’en sémiotique on étudie des objets du monde de l’art, les analyses ne cernaient pas, ou en tout cas ne définissaient pas, ce qui n’est pas généralisable à tout autre objet culturel. Par exemple, telles œuvres littéraires sont analysées </w:t>
      </w:r>
      <w:r w:rsidR="00E42168">
        <w:rPr>
          <w:rFonts w:ascii="Times" w:hAnsi="Times"/>
          <w:sz w:val="22"/>
        </w:rPr>
        <w:t xml:space="preserve">selon </w:t>
      </w:r>
      <w:r w:rsidRPr="006F6BA9">
        <w:rPr>
          <w:rFonts w:ascii="Times" w:hAnsi="Times"/>
          <w:sz w:val="22"/>
        </w:rPr>
        <w:t xml:space="preserve">leurs propriétés intertextuelles ou leurs jeux rhétoriques ; telles œuvres picturales ou photographiques, </w:t>
      </w:r>
      <w:r w:rsidR="00E42168">
        <w:rPr>
          <w:rFonts w:ascii="Times" w:hAnsi="Times"/>
          <w:sz w:val="22"/>
        </w:rPr>
        <w:t xml:space="preserve">selon </w:t>
      </w:r>
      <w:r w:rsidRPr="006F6BA9">
        <w:rPr>
          <w:rFonts w:ascii="Times" w:hAnsi="Times"/>
          <w:sz w:val="22"/>
        </w:rPr>
        <w:t xml:space="preserve">leurs tactiques iconiques ou stylistiques ; mais, toujours, on fait l’impasse sur la « peinture », le « roman », ou la « photo » en tant que tels. Et par là, on fait l’impasse aussi sur  le « littéraire » ou l’ « artistique ». C’est dire que de telles études sont démunies de réponses à la critique suivante : rien n’exclut que tel jeu rhétorique, telle stylistique, ou telles iconicité ou intertextualité, ne puissent être trouvés aussi ailleurs, dans la sémiotique </w:t>
      </w:r>
      <w:r w:rsidRPr="006F6BA9">
        <w:rPr>
          <w:rFonts w:ascii="Times" w:hAnsi="Times"/>
          <w:i/>
          <w:sz w:val="22"/>
        </w:rPr>
        <w:t xml:space="preserve">d’un autre média, </w:t>
      </w:r>
      <w:r w:rsidRPr="006F6BA9">
        <w:rPr>
          <w:rFonts w:ascii="Times" w:hAnsi="Times"/>
          <w:sz w:val="22"/>
        </w:rPr>
        <w:t>et à la limite dans</w:t>
      </w:r>
      <w:r w:rsidRPr="006F6BA9">
        <w:rPr>
          <w:rFonts w:ascii="Times" w:hAnsi="Times"/>
          <w:i/>
          <w:sz w:val="22"/>
        </w:rPr>
        <w:t xml:space="preserve"> un autre domaine de valeurs que celui de l’art</w:t>
      </w:r>
      <w:r w:rsidRPr="006F6BA9">
        <w:rPr>
          <w:rFonts w:ascii="Times" w:hAnsi="Times"/>
          <w:sz w:val="22"/>
        </w:rPr>
        <w:t>. Or, c’est à de telles impasses que la proposition d’une sémiotique des médiations voudrait parer.</w:t>
      </w:r>
    </w:p>
    <w:p w:rsidR="00982313" w:rsidRDefault="006F6BA9">
      <w:pPr>
        <w:jc w:val="both"/>
        <w:rPr>
          <w:rFonts w:ascii="Times" w:hAnsi="Times"/>
          <w:sz w:val="22"/>
        </w:rPr>
      </w:pPr>
      <w:r w:rsidRPr="006F6BA9">
        <w:rPr>
          <w:rFonts w:ascii="Times" w:hAnsi="Times"/>
          <w:sz w:val="22"/>
        </w:rPr>
        <w:t>La première partie de cet article creusera ce double point de départ général concernant le manque d’une sémiotique des médias et de l’art et la nécessité d’une sémiotique des « médiations ». La deuxième partie avancera dans l’explication de la médiation du domaine de l’art. La troisième et dernière partie expliquera une médiation ultérieure, qui interagit avec celle de l’art : la médiation des médias ; et pour ce faire, elle se focalisera sur l’exemple peut-être le plus controversé de « média » qui est aussi « art » : le cinéma. Dans ce cas, comme dans le reste de l’article, il sera question non pas de recenser la totalité des positions existantes (tâche ici pratiquement impossible et peu sensée), ni de développer une véritable théorie sémiotique. Plus modestement, on essayera de caractériser la discussion par une série de positions exemplaires, dans la sémiotique et dans les disciplines voisines ; et par là, de dessiner des pistes qu’il serait intéressant de développer en sémiotique, à l’égard et en connaissance des autres approches pratiquées aujourd’hui. C’est dans un tel but que la proposition d’une « sémiotique des médiations » sera pondérée et illustrée. Et pour le cas plus particulier des médiations médiatiques, tel le cinéma, on discutera le concept de « praxis sémiotique », notamment à partir de l’exemple de la « praxis du cinéma ».</w:t>
      </w:r>
    </w:p>
    <w:p w:rsidR="00067841" w:rsidRPr="00037BA4" w:rsidRDefault="00067841" w:rsidP="00A11F7E">
      <w:pPr>
        <w:jc w:val="both"/>
        <w:rPr>
          <w:rFonts w:ascii="Times" w:hAnsi="Times"/>
          <w:sz w:val="22"/>
        </w:rPr>
      </w:pPr>
    </w:p>
    <w:p w:rsidR="00982313" w:rsidRDefault="00982313">
      <w:pPr>
        <w:jc w:val="both"/>
        <w:rPr>
          <w:rFonts w:ascii="Times" w:hAnsi="Times"/>
          <w:sz w:val="22"/>
        </w:rPr>
      </w:pPr>
    </w:p>
    <w:p w:rsidR="004C2B9A" w:rsidRPr="00037BA4" w:rsidRDefault="006F6BA9" w:rsidP="00A11F7E">
      <w:pPr>
        <w:jc w:val="both"/>
        <w:outlineLvl w:val="0"/>
        <w:rPr>
          <w:rFonts w:ascii="Times" w:hAnsi="Times"/>
          <w:b/>
        </w:rPr>
      </w:pPr>
      <w:r w:rsidRPr="006F6BA9">
        <w:rPr>
          <w:rFonts w:ascii="Times" w:hAnsi="Times"/>
          <w:b/>
        </w:rPr>
        <w:t>1. La question sémiotique des « médiations » (par-delà la « communication »)</w:t>
      </w:r>
    </w:p>
    <w:p w:rsidR="00982313" w:rsidRDefault="00982313">
      <w:pPr>
        <w:jc w:val="both"/>
        <w:outlineLvl w:val="0"/>
        <w:rPr>
          <w:rFonts w:ascii="Times" w:hAnsi="Times"/>
          <w:b/>
        </w:rPr>
      </w:pPr>
    </w:p>
    <w:p w:rsidR="00982313" w:rsidRDefault="006F6BA9">
      <w:pPr>
        <w:jc w:val="both"/>
        <w:rPr>
          <w:rFonts w:ascii="Times" w:hAnsi="Times"/>
          <w:sz w:val="22"/>
        </w:rPr>
      </w:pPr>
      <w:r w:rsidRPr="006F6BA9">
        <w:rPr>
          <w:rFonts w:ascii="Times" w:hAnsi="Times"/>
          <w:sz w:val="22"/>
        </w:rPr>
        <w:t xml:space="preserve">Premièrement, il est important de noter combien, de manière paradoxale, la science des procès et des systèmes de signification semble avoir du mal à réfléchir </w:t>
      </w:r>
      <w:r w:rsidRPr="006F6BA9">
        <w:rPr>
          <w:rFonts w:ascii="Times" w:hAnsi="Times"/>
          <w:i/>
          <w:sz w:val="22"/>
        </w:rPr>
        <w:t>directement</w:t>
      </w:r>
      <w:r w:rsidRPr="006F6BA9">
        <w:rPr>
          <w:rFonts w:ascii="Times" w:hAnsi="Times"/>
          <w:sz w:val="22"/>
        </w:rPr>
        <w:t xml:space="preserve"> sur les médias ; combien la discipline qui enseigne l’opacité des productions langagières rend les discours presque transparents envers les supports et les pratiques de leurs textualisations</w:t>
      </w:r>
      <w:r w:rsidR="00260A68" w:rsidRPr="00037BA4">
        <w:rPr>
          <w:rFonts w:ascii="Times" w:hAnsi="Times"/>
          <w:sz w:val="22"/>
        </w:rPr>
        <w:t>.</w:t>
      </w:r>
      <w:r w:rsidRPr="006F6BA9">
        <w:rPr>
          <w:rFonts w:ascii="Times" w:hAnsi="Times"/>
          <w:sz w:val="22"/>
        </w:rPr>
        <w:t xml:space="preserve"> Aussi ne s’étonne-t-on pas du défaut actuel d’une sémiotique du cinéma, dont le projet demeure encore </w:t>
      </w:r>
      <w:r w:rsidRPr="00FB756F">
        <w:rPr>
          <w:rFonts w:ascii="Times" w:hAnsi="Times"/>
          <w:sz w:val="22"/>
        </w:rPr>
        <w:t xml:space="preserve">solidement associé à feu Christian Metz, et par conséquent à la linguistique structurale et </w:t>
      </w:r>
      <w:r w:rsidR="00260A68" w:rsidRPr="00FB756F">
        <w:rPr>
          <w:rFonts w:ascii="Times" w:hAnsi="Times"/>
          <w:sz w:val="22"/>
        </w:rPr>
        <w:t xml:space="preserve">à </w:t>
      </w:r>
      <w:r w:rsidRPr="00FB756F">
        <w:rPr>
          <w:rFonts w:ascii="Times" w:hAnsi="Times"/>
          <w:sz w:val="22"/>
        </w:rPr>
        <w:t xml:space="preserve">la </w:t>
      </w:r>
      <w:r w:rsidRPr="00FB756F">
        <w:rPr>
          <w:rFonts w:ascii="Times" w:hAnsi="Times"/>
          <w:sz w:val="22"/>
        </w:rPr>
        <w:lastRenderedPageBreak/>
        <w:t>psychanalyse</w:t>
      </w:r>
      <w:r w:rsidRPr="00FB756F">
        <w:rPr>
          <w:rStyle w:val="FootnoteReference"/>
          <w:rFonts w:ascii="Times" w:hAnsi="Times"/>
          <w:sz w:val="22"/>
        </w:rPr>
        <w:footnoteReference w:id="5"/>
      </w:r>
      <w:r w:rsidRPr="00FB756F">
        <w:rPr>
          <w:rFonts w:ascii="Times" w:hAnsi="Times"/>
          <w:sz w:val="22"/>
        </w:rPr>
        <w:t xml:space="preserve">. </w:t>
      </w:r>
      <w:r w:rsidR="00AB2C4B" w:rsidRPr="00FB756F">
        <w:rPr>
          <w:rFonts w:ascii="Times" w:hAnsi="Times"/>
          <w:sz w:val="22"/>
        </w:rPr>
        <w:t xml:space="preserve">On ne </w:t>
      </w:r>
      <w:r w:rsidR="00FB756F" w:rsidRPr="00FB756F">
        <w:rPr>
          <w:rFonts w:ascii="Times" w:hAnsi="Times"/>
          <w:sz w:val="22"/>
        </w:rPr>
        <w:t>fait pas non plus g</w:t>
      </w:r>
      <w:r w:rsidRPr="00FB756F">
        <w:rPr>
          <w:rFonts w:ascii="Times" w:hAnsi="Times"/>
          <w:sz w:val="22"/>
        </w:rPr>
        <w:t>rand cas du fait que la sémiotique de la télévision ait subi une refonte totalement narratologique</w:t>
      </w:r>
      <w:r w:rsidRPr="00FB756F">
        <w:rPr>
          <w:rStyle w:val="FootnoteReference"/>
          <w:rFonts w:ascii="Times" w:hAnsi="Times"/>
          <w:sz w:val="22"/>
        </w:rPr>
        <w:footnoteReference w:id="6"/>
      </w:r>
      <w:r w:rsidRPr="00FB756F">
        <w:rPr>
          <w:rFonts w:ascii="Times" w:hAnsi="Times"/>
          <w:sz w:val="22"/>
        </w:rPr>
        <w:t>, ou</w:t>
      </w:r>
      <w:r w:rsidRPr="006F6BA9">
        <w:rPr>
          <w:rFonts w:ascii="Times" w:hAnsi="Times"/>
          <w:sz w:val="22"/>
        </w:rPr>
        <w:t xml:space="preserve"> que, à un niveau plus général, la « sémiotique de l’image » et la « sémiotique des </w:t>
      </w:r>
      <w:r w:rsidRPr="00FB756F">
        <w:rPr>
          <w:rFonts w:ascii="Times" w:hAnsi="Times"/>
          <w:sz w:val="22"/>
        </w:rPr>
        <w:t>médias et de la culture » soient encore fortement ancrées au vieux structuralisme des codes pratiqué dans les années 60</w:t>
      </w:r>
      <w:r w:rsidRPr="00FB756F">
        <w:rPr>
          <w:rStyle w:val="FootnoteReference"/>
          <w:rFonts w:ascii="Times" w:hAnsi="Times"/>
          <w:sz w:val="22"/>
        </w:rPr>
        <w:footnoteReference w:id="7"/>
      </w:r>
      <w:r w:rsidRPr="00FB756F">
        <w:rPr>
          <w:rFonts w:ascii="Times" w:hAnsi="Times"/>
          <w:sz w:val="22"/>
        </w:rPr>
        <w:t xml:space="preserve">. </w:t>
      </w:r>
      <w:r w:rsidR="00AB2C4B" w:rsidRPr="00FB756F">
        <w:rPr>
          <w:rFonts w:ascii="Times" w:hAnsi="Times"/>
          <w:sz w:val="22"/>
        </w:rPr>
        <w:t xml:space="preserve">Aucun </w:t>
      </w:r>
      <w:r w:rsidRPr="00FB756F">
        <w:rPr>
          <w:rFonts w:ascii="Times" w:hAnsi="Times"/>
          <w:sz w:val="22"/>
        </w:rPr>
        <w:t>le projet ambitieux d’une sémiotique de la peinture n’a été développé, dans les vingt</w:t>
      </w:r>
      <w:r w:rsidR="00E42168" w:rsidRPr="00FB756F">
        <w:rPr>
          <w:rFonts w:ascii="Times" w:hAnsi="Times"/>
          <w:sz w:val="22"/>
        </w:rPr>
        <w:t xml:space="preserve"> dernières</w:t>
      </w:r>
      <w:r w:rsidRPr="00FB756F">
        <w:rPr>
          <w:rFonts w:ascii="Times" w:hAnsi="Times"/>
          <w:sz w:val="22"/>
        </w:rPr>
        <w:t xml:space="preserve"> années, au-delà des études pionnières de Shapiro, Marin ou </w:t>
      </w:r>
      <w:proofErr w:type="spellStart"/>
      <w:r w:rsidRPr="00FB756F">
        <w:rPr>
          <w:rFonts w:ascii="Times" w:hAnsi="Times"/>
          <w:sz w:val="22"/>
        </w:rPr>
        <w:t>Damisch</w:t>
      </w:r>
      <w:proofErr w:type="spellEnd"/>
      <w:r w:rsidR="009879B6" w:rsidRPr="00FB756F">
        <w:rPr>
          <w:rStyle w:val="FootnoteReference"/>
          <w:rFonts w:ascii="Times" w:hAnsi="Times"/>
          <w:sz w:val="22"/>
        </w:rPr>
        <w:footnoteReference w:id="8"/>
      </w:r>
      <w:r w:rsidRPr="00FB756F">
        <w:rPr>
          <w:rFonts w:ascii="Times" w:hAnsi="Times"/>
          <w:sz w:val="22"/>
        </w:rPr>
        <w:t>, qui ont interrogé des questions fondamentales comme l’ « énonciation » ou la « langue » des tableaux</w:t>
      </w:r>
      <w:r w:rsidR="00233034" w:rsidRPr="00FB756F">
        <w:rPr>
          <w:rFonts w:ascii="Times" w:hAnsi="Times"/>
          <w:sz w:val="22"/>
        </w:rPr>
        <w:t xml:space="preserve">, et de la perspective </w:t>
      </w:r>
      <w:proofErr w:type="spellStart"/>
      <w:r w:rsidR="00233034" w:rsidRPr="00FB756F">
        <w:rPr>
          <w:rFonts w:ascii="Times" w:hAnsi="Times"/>
          <w:sz w:val="22"/>
        </w:rPr>
        <w:t>transcidiplinaire</w:t>
      </w:r>
      <w:proofErr w:type="spellEnd"/>
      <w:r w:rsidR="00233034" w:rsidRPr="00FB756F">
        <w:rPr>
          <w:rFonts w:ascii="Times" w:hAnsi="Times"/>
          <w:sz w:val="22"/>
        </w:rPr>
        <w:t xml:space="preserve"> ouverte par </w:t>
      </w:r>
      <w:proofErr w:type="spellStart"/>
      <w:r w:rsidR="00233034" w:rsidRPr="00FB756F">
        <w:rPr>
          <w:rFonts w:ascii="Times" w:hAnsi="Times"/>
          <w:sz w:val="22"/>
        </w:rPr>
        <w:t>Sonesson</w:t>
      </w:r>
      <w:proofErr w:type="spellEnd"/>
      <w:r w:rsidR="00233034" w:rsidRPr="00FB756F">
        <w:rPr>
          <w:rStyle w:val="FootnoteReference"/>
          <w:rFonts w:ascii="Times" w:hAnsi="Times"/>
          <w:sz w:val="22"/>
        </w:rPr>
        <w:footnoteReference w:id="9"/>
      </w:r>
      <w:r w:rsidRPr="00FB756F">
        <w:rPr>
          <w:rFonts w:ascii="Times" w:hAnsi="Times"/>
          <w:sz w:val="22"/>
        </w:rPr>
        <w:t xml:space="preserve">. </w:t>
      </w:r>
      <w:r w:rsidR="00FB756F" w:rsidRPr="00FB756F">
        <w:rPr>
          <w:rFonts w:ascii="Times" w:hAnsi="Times"/>
          <w:sz w:val="22"/>
        </w:rPr>
        <w:t>Et d</w:t>
      </w:r>
      <w:r w:rsidR="00D006E2" w:rsidRPr="00FB756F">
        <w:rPr>
          <w:rFonts w:ascii="Times" w:hAnsi="Times"/>
          <w:sz w:val="22"/>
        </w:rPr>
        <w:t>e surcroît, la sémiotique</w:t>
      </w:r>
      <w:r w:rsidR="00FB756F" w:rsidRPr="00FB756F">
        <w:rPr>
          <w:rFonts w:ascii="Times" w:hAnsi="Times"/>
          <w:sz w:val="22"/>
        </w:rPr>
        <w:t xml:space="preserve">, </w:t>
      </w:r>
      <w:r w:rsidRPr="00FB756F">
        <w:rPr>
          <w:rFonts w:ascii="Times" w:hAnsi="Times"/>
          <w:sz w:val="22"/>
        </w:rPr>
        <w:t>face à l’intérêt général env</w:t>
      </w:r>
      <w:r w:rsidR="00FB756F" w:rsidRPr="00FB756F">
        <w:rPr>
          <w:rFonts w:ascii="Times" w:hAnsi="Times"/>
          <w:sz w:val="22"/>
        </w:rPr>
        <w:t xml:space="preserve">ers les nouveaux médias, </w:t>
      </w:r>
      <w:r w:rsidRPr="00FB756F">
        <w:rPr>
          <w:rFonts w:ascii="Times" w:hAnsi="Times"/>
          <w:sz w:val="22"/>
        </w:rPr>
        <w:t xml:space="preserve">n’apporte </w:t>
      </w:r>
      <w:r w:rsidR="00D006E2" w:rsidRPr="00FB756F">
        <w:rPr>
          <w:rFonts w:ascii="Times" w:hAnsi="Times"/>
          <w:sz w:val="22"/>
        </w:rPr>
        <w:t xml:space="preserve">pas </w:t>
      </w:r>
      <w:r w:rsidRPr="00FB756F">
        <w:rPr>
          <w:rFonts w:ascii="Times" w:hAnsi="Times"/>
          <w:sz w:val="22"/>
        </w:rPr>
        <w:t>de contributions originales</w:t>
      </w:r>
      <w:r w:rsidRPr="00FB756F">
        <w:rPr>
          <w:rStyle w:val="FootnoteReference"/>
          <w:rFonts w:ascii="Times" w:hAnsi="Times"/>
          <w:sz w:val="22"/>
        </w:rPr>
        <w:footnoteReference w:id="10"/>
      </w:r>
      <w:r w:rsidRPr="00FB756F">
        <w:rPr>
          <w:rFonts w:ascii="Times" w:hAnsi="Times"/>
          <w:sz w:val="22"/>
        </w:rPr>
        <w:t>. On peut même généraliser le propos, tous ces exemples nous y emmènent : la sémiotique semble manquer</w:t>
      </w:r>
      <w:r w:rsidRPr="006F6BA9">
        <w:rPr>
          <w:rFonts w:ascii="Times" w:hAnsi="Times"/>
          <w:sz w:val="22"/>
        </w:rPr>
        <w:t xml:space="preserve">, d’une part, d’une vaste confrontation avec les intérêts et les avancements des disciplines voisines, notamment en ce qui concerne les questions de la « communication », et, d’autre part, d’un projet disciplinaire fort, comme semblent </w:t>
      </w:r>
      <w:r w:rsidR="00E42168">
        <w:rPr>
          <w:rFonts w:ascii="Times" w:hAnsi="Times"/>
          <w:sz w:val="22"/>
        </w:rPr>
        <w:t xml:space="preserve">en </w:t>
      </w:r>
      <w:r w:rsidRPr="006F6BA9">
        <w:rPr>
          <w:rFonts w:ascii="Times" w:hAnsi="Times"/>
          <w:sz w:val="22"/>
        </w:rPr>
        <w:t xml:space="preserve">témoigner les deux grands projets éditoriaux tout récents en langue française et anglaise – respectivement, un </w:t>
      </w:r>
      <w:r w:rsidRPr="006F6BA9">
        <w:rPr>
          <w:rFonts w:ascii="Times" w:hAnsi="Times"/>
          <w:i/>
          <w:sz w:val="22"/>
        </w:rPr>
        <w:t>Vocabulaire des études sémiotiques et sémiologiques</w:t>
      </w:r>
      <w:r w:rsidRPr="006F6BA9">
        <w:rPr>
          <w:rFonts w:ascii="Times" w:hAnsi="Times"/>
          <w:sz w:val="22"/>
        </w:rPr>
        <w:t xml:space="preserve"> (</w:t>
      </w:r>
      <w:proofErr w:type="spellStart"/>
      <w:r w:rsidRPr="006F6BA9">
        <w:rPr>
          <w:rFonts w:ascii="Times" w:hAnsi="Times"/>
          <w:sz w:val="22"/>
        </w:rPr>
        <w:t>Ablali</w:t>
      </w:r>
      <w:proofErr w:type="spellEnd"/>
      <w:r w:rsidRPr="006F6BA9">
        <w:rPr>
          <w:rFonts w:ascii="Times" w:hAnsi="Times"/>
          <w:sz w:val="22"/>
        </w:rPr>
        <w:t xml:space="preserve"> et </w:t>
      </w:r>
      <w:proofErr w:type="spellStart"/>
      <w:r w:rsidRPr="006F6BA9">
        <w:rPr>
          <w:rFonts w:ascii="Times" w:hAnsi="Times"/>
          <w:sz w:val="22"/>
        </w:rPr>
        <w:t>Ducard</w:t>
      </w:r>
      <w:proofErr w:type="spellEnd"/>
      <w:r w:rsidRPr="006F6BA9">
        <w:rPr>
          <w:rFonts w:ascii="Times" w:hAnsi="Times"/>
          <w:sz w:val="22"/>
        </w:rPr>
        <w:t xml:space="preserve">, </w:t>
      </w:r>
      <w:proofErr w:type="spellStart"/>
      <w:r w:rsidR="00260A68" w:rsidRPr="00037BA4">
        <w:rPr>
          <w:rFonts w:ascii="Times" w:hAnsi="Times"/>
          <w:sz w:val="22"/>
        </w:rPr>
        <w:t>éds</w:t>
      </w:r>
      <w:proofErr w:type="spellEnd"/>
      <w:r w:rsidRPr="006F6BA9">
        <w:rPr>
          <w:rFonts w:ascii="Times" w:hAnsi="Times"/>
          <w:sz w:val="22"/>
        </w:rPr>
        <w:t xml:space="preserve">. 2009) et un </w:t>
      </w:r>
      <w:proofErr w:type="spellStart"/>
      <w:r w:rsidRPr="006F6BA9">
        <w:rPr>
          <w:rFonts w:ascii="Times" w:hAnsi="Times"/>
          <w:i/>
          <w:sz w:val="22"/>
        </w:rPr>
        <w:t>Routledge</w:t>
      </w:r>
      <w:proofErr w:type="spellEnd"/>
      <w:r w:rsidRPr="006F6BA9">
        <w:rPr>
          <w:rFonts w:ascii="Times" w:hAnsi="Times"/>
          <w:i/>
          <w:sz w:val="22"/>
        </w:rPr>
        <w:t xml:space="preserve"> </w:t>
      </w:r>
      <w:proofErr w:type="spellStart"/>
      <w:r w:rsidRPr="006F6BA9">
        <w:rPr>
          <w:rFonts w:ascii="Times" w:hAnsi="Times"/>
          <w:i/>
          <w:sz w:val="22"/>
        </w:rPr>
        <w:t>Companion</w:t>
      </w:r>
      <w:proofErr w:type="spellEnd"/>
      <w:r w:rsidRPr="006F6BA9">
        <w:rPr>
          <w:rFonts w:ascii="Times" w:hAnsi="Times"/>
          <w:i/>
          <w:sz w:val="22"/>
        </w:rPr>
        <w:t xml:space="preserve"> to </w:t>
      </w:r>
      <w:proofErr w:type="spellStart"/>
      <w:r w:rsidRPr="006F6BA9">
        <w:rPr>
          <w:rFonts w:ascii="Times" w:hAnsi="Times"/>
          <w:i/>
          <w:sz w:val="22"/>
        </w:rPr>
        <w:t>Semiotics</w:t>
      </w:r>
      <w:proofErr w:type="spellEnd"/>
      <w:r w:rsidRPr="006F6BA9">
        <w:rPr>
          <w:rFonts w:ascii="Times" w:hAnsi="Times"/>
          <w:sz w:val="22"/>
        </w:rPr>
        <w:t xml:space="preserve"> (</w:t>
      </w:r>
      <w:proofErr w:type="spellStart"/>
      <w:r w:rsidRPr="006F6BA9">
        <w:rPr>
          <w:rFonts w:ascii="Times" w:hAnsi="Times"/>
          <w:sz w:val="22"/>
        </w:rPr>
        <w:t>Cobley</w:t>
      </w:r>
      <w:proofErr w:type="spellEnd"/>
      <w:r w:rsidRPr="006F6BA9">
        <w:rPr>
          <w:rFonts w:ascii="Times" w:hAnsi="Times"/>
          <w:sz w:val="22"/>
        </w:rPr>
        <w:t xml:space="preserve">, </w:t>
      </w:r>
      <w:r w:rsidR="00260A68" w:rsidRPr="00037BA4">
        <w:rPr>
          <w:rFonts w:ascii="Times" w:hAnsi="Times"/>
          <w:sz w:val="22"/>
        </w:rPr>
        <w:t>éd</w:t>
      </w:r>
      <w:r w:rsidRPr="006F6BA9">
        <w:rPr>
          <w:rFonts w:ascii="Times" w:hAnsi="Times"/>
          <w:sz w:val="22"/>
        </w:rPr>
        <w:t>. 2010)</w:t>
      </w:r>
      <w:r w:rsidRPr="006F6BA9">
        <w:rPr>
          <w:rStyle w:val="FootnoteReference"/>
          <w:rFonts w:ascii="Times" w:hAnsi="Times"/>
          <w:sz w:val="22"/>
        </w:rPr>
        <w:footnoteReference w:id="11"/>
      </w:r>
      <w:r w:rsidRPr="006F6BA9">
        <w:rPr>
          <w:rFonts w:ascii="Times" w:hAnsi="Times"/>
          <w:sz w:val="22"/>
        </w:rPr>
        <w:t xml:space="preserve">.  </w:t>
      </w:r>
    </w:p>
    <w:p w:rsidR="00982313" w:rsidRDefault="006F6BA9">
      <w:pPr>
        <w:jc w:val="both"/>
        <w:rPr>
          <w:rFonts w:ascii="Times" w:hAnsi="Times"/>
          <w:sz w:val="22"/>
        </w:rPr>
      </w:pPr>
      <w:r w:rsidRPr="006F6BA9">
        <w:rPr>
          <w:rFonts w:ascii="Times" w:hAnsi="Times"/>
          <w:sz w:val="22"/>
        </w:rPr>
        <w:t xml:space="preserve">On l’évoquait comme deuxième point de départ pour cette discussion : la concomitance de l’absence d’une sémiotique des médias et d’une sémiotique de l’art au sens vaste n’est pas accidentelle. On peut soutenir qu’elles relèvent, toutes deux, d’une focalisation sur la médiation entre un objet de sens </w:t>
      </w:r>
      <w:r w:rsidRPr="006F6BA9">
        <w:rPr>
          <w:rFonts w:ascii="Times" w:hAnsi="Times"/>
          <w:i/>
          <w:sz w:val="22"/>
        </w:rPr>
        <w:t>particulier</w:t>
      </w:r>
      <w:r w:rsidRPr="006F6BA9">
        <w:rPr>
          <w:rFonts w:ascii="Times" w:hAnsi="Times"/>
          <w:sz w:val="22"/>
        </w:rPr>
        <w:t xml:space="preserve"> et une éventuelle sémiotique </w:t>
      </w:r>
      <w:r w:rsidRPr="006F6BA9">
        <w:rPr>
          <w:rFonts w:ascii="Times" w:hAnsi="Times"/>
          <w:i/>
          <w:sz w:val="22"/>
        </w:rPr>
        <w:t>générale</w:t>
      </w:r>
      <w:r w:rsidRPr="006F6BA9">
        <w:rPr>
          <w:rFonts w:ascii="Times" w:hAnsi="Times"/>
          <w:sz w:val="22"/>
        </w:rPr>
        <w:t xml:space="preserve">, et il est alors difficile de penser et développer l’une sans l’autre. Dans ce cas, il s’agirait alors de pouvoir rendre compte du sens d’un objet non seulement en tant que </w:t>
      </w:r>
      <w:r w:rsidRPr="006F6BA9">
        <w:rPr>
          <w:rFonts w:ascii="Times" w:hAnsi="Times"/>
          <w:i/>
          <w:sz w:val="22"/>
        </w:rPr>
        <w:t>résultat</w:t>
      </w:r>
      <w:r w:rsidRPr="006F6BA9">
        <w:rPr>
          <w:rFonts w:ascii="Times" w:hAnsi="Times"/>
          <w:sz w:val="22"/>
        </w:rPr>
        <w:t xml:space="preserve"> de théories ou catégories appliquées, mais aussi, et peut-être surtout, en tant que </w:t>
      </w:r>
      <w:r w:rsidRPr="006F6BA9">
        <w:rPr>
          <w:rFonts w:ascii="Times" w:hAnsi="Times"/>
          <w:i/>
          <w:sz w:val="22"/>
        </w:rPr>
        <w:t>cas</w:t>
      </w:r>
      <w:r w:rsidRPr="006F6BA9">
        <w:rPr>
          <w:rFonts w:ascii="Times" w:hAnsi="Times"/>
          <w:sz w:val="22"/>
        </w:rPr>
        <w:t xml:space="preserve"> singulier et exemplaire à la fois. Il s’agirait en somme d’en problématiser les médiations sémiotiques.</w:t>
      </w:r>
    </w:p>
    <w:p w:rsidR="00982313" w:rsidRDefault="006F6BA9">
      <w:pPr>
        <w:jc w:val="both"/>
        <w:rPr>
          <w:rFonts w:ascii="Times" w:hAnsi="Times"/>
          <w:sz w:val="22"/>
        </w:rPr>
      </w:pPr>
      <w:r w:rsidRPr="006F6BA9">
        <w:rPr>
          <w:rFonts w:ascii="Times" w:hAnsi="Times"/>
          <w:sz w:val="22"/>
        </w:rPr>
        <w:t>On touche ici à une question que la sémiotique a ouverte assez récemment, et qui marquera sans doute le développement majeur de la discipline dans le futur. On peut la qualifier, de manière peut-être maladroite,</w:t>
      </w:r>
      <w:r w:rsidR="00021FD2" w:rsidRPr="00037BA4">
        <w:rPr>
          <w:rFonts w:ascii="Times" w:hAnsi="Times"/>
          <w:sz w:val="22"/>
        </w:rPr>
        <w:t xml:space="preserve"> </w:t>
      </w:r>
      <w:r w:rsidRPr="006F6BA9">
        <w:rPr>
          <w:rFonts w:ascii="Times" w:hAnsi="Times"/>
          <w:sz w:val="22"/>
        </w:rPr>
        <w:t>de gestion collective du sens. Les efforts plus importants de sémioticiens comme Fontanille (2008) ou Rastier (2001 et 2002), ainsi que les nombreuses propositions de Basso (</w:t>
      </w:r>
      <w:r w:rsidR="00021FD2" w:rsidRPr="00037BA4">
        <w:rPr>
          <w:rFonts w:ascii="Times" w:hAnsi="Times"/>
          <w:sz w:val="22"/>
        </w:rPr>
        <w:t>éd</w:t>
      </w:r>
      <w:r w:rsidRPr="006F6BA9">
        <w:rPr>
          <w:rFonts w:ascii="Times" w:hAnsi="Times"/>
          <w:sz w:val="22"/>
        </w:rPr>
        <w:t xml:space="preserve">. 2006) vont précisément dans cette direction, élaborant des modèles assez fins et complexes pour penser les médiations de textes-objets. Ces études ouvrent la possibilité de penser et analyser de manière plus frontale les médias d’une part et les domaines </w:t>
      </w:r>
      <w:proofErr w:type="spellStart"/>
      <w:r w:rsidRPr="006F6BA9">
        <w:rPr>
          <w:rFonts w:ascii="Times" w:hAnsi="Times"/>
          <w:sz w:val="22"/>
        </w:rPr>
        <w:t>sociosémiotiques</w:t>
      </w:r>
      <w:proofErr w:type="spellEnd"/>
      <w:r w:rsidRPr="006F6BA9">
        <w:rPr>
          <w:rFonts w:ascii="Times" w:hAnsi="Times"/>
          <w:sz w:val="22"/>
        </w:rPr>
        <w:t>, tel l’art, de l’autre (même s’il s’agit plus d’une possibilité épistémologique ouverte que d’une voie définie, assumée et empruntée par ces ouvrages).</w:t>
      </w:r>
    </w:p>
    <w:p w:rsidR="00982313" w:rsidRDefault="006F6BA9">
      <w:pPr>
        <w:jc w:val="both"/>
        <w:rPr>
          <w:rFonts w:ascii="Times" w:hAnsi="Times"/>
          <w:sz w:val="22"/>
        </w:rPr>
      </w:pPr>
      <w:r w:rsidRPr="006F6BA9">
        <w:rPr>
          <w:rFonts w:ascii="Times" w:hAnsi="Times"/>
          <w:sz w:val="22"/>
        </w:rPr>
        <w:t>Sans doute, pour en venir à dresser une sémiotique générale des médias et une sémiotique élargie de l’art, il faudrait, en amont, repenser le concept de « communication » : le développer, l’affiner, le critiquer, le dépasser. Car il n’est pas difficile de vérifier combien l’écrasante majorité des approches des médias et des objets de l’art se fait, au fond, dans la ligne du vieux modèle de Jakobson (1960) – devenu entre-temps le « modèle de la communication » par antonomase, bien au-delà des sciences du langage. C’est dire qu’encore aujourd’hui</w:t>
      </w:r>
      <w:r w:rsidRPr="006F6BA9">
        <w:rPr>
          <w:rStyle w:val="FootnoteReference"/>
          <w:rFonts w:ascii="Times" w:hAnsi="Times"/>
          <w:sz w:val="22"/>
        </w:rPr>
        <w:footnoteReference w:id="12"/>
      </w:r>
      <w:r w:rsidRPr="006F6BA9">
        <w:rPr>
          <w:rFonts w:ascii="Times" w:hAnsi="Times"/>
          <w:sz w:val="22"/>
        </w:rPr>
        <w:t xml:space="preserve">, en sémiotique et en sciences humaines en général, il est rare d’échapper totalement à l’idée d’une « émission-production », d’une « réception », d’un « message » avec ses « codes ». </w:t>
      </w:r>
    </w:p>
    <w:p w:rsidR="00982313" w:rsidRDefault="006F6BA9">
      <w:pPr>
        <w:jc w:val="both"/>
        <w:rPr>
          <w:rFonts w:ascii="Times" w:hAnsi="Times"/>
          <w:sz w:val="22"/>
        </w:rPr>
      </w:pPr>
      <w:r w:rsidRPr="006F6BA9">
        <w:rPr>
          <w:rFonts w:ascii="Times" w:hAnsi="Times"/>
          <w:sz w:val="22"/>
        </w:rPr>
        <w:t xml:space="preserve">En sémiotique, ce modèle sert à penser la signification </w:t>
      </w:r>
      <w:r w:rsidRPr="006F6BA9">
        <w:rPr>
          <w:rFonts w:ascii="Times" w:hAnsi="Times"/>
          <w:i/>
          <w:sz w:val="22"/>
        </w:rPr>
        <w:t>en dehors du</w:t>
      </w:r>
      <w:r w:rsidRPr="006F6BA9">
        <w:rPr>
          <w:rFonts w:ascii="Times" w:hAnsi="Times"/>
          <w:sz w:val="22"/>
        </w:rPr>
        <w:t xml:space="preserve"> texte (la circulation de ce dernier, les contrats sémiotiques et les tactiques rhétoriques qui le gèrent…) et même, parfois, l’économie interprétative </w:t>
      </w:r>
      <w:r w:rsidRPr="006F6BA9">
        <w:rPr>
          <w:rFonts w:ascii="Times" w:hAnsi="Times"/>
          <w:i/>
          <w:sz w:val="22"/>
        </w:rPr>
        <w:t>dans</w:t>
      </w:r>
      <w:r w:rsidRPr="006F6BA9">
        <w:rPr>
          <w:rFonts w:ascii="Times" w:hAnsi="Times"/>
          <w:sz w:val="22"/>
        </w:rPr>
        <w:t xml:space="preserve"> le texte (les simulacres que celui-ci active, les mises en abymes de la situation de sa lecture… toutes des projections internes de la situation de « communication »). Dans les autres disciplines, le modèle sert à ouvrir rien moins que des champs entiers d’études. Ainsi en va-t-il par exemple pour l’approche qui semble avoir de plus en plus la cote dans les études cinématographiques, et pas seulement : l’approche dite de la « réception », qui s’attache à décrire comment une œuvre fait sens et vaut pour les différents publics, c’est-à-dire selon les manières de « recevoir » le « message » « transmis » par les « producteurs »… selon le modèle de la communication, donc</w:t>
      </w:r>
      <w:r w:rsidRPr="006F6BA9">
        <w:rPr>
          <w:rStyle w:val="FootnoteReference"/>
          <w:rFonts w:ascii="Times" w:hAnsi="Times"/>
          <w:sz w:val="22"/>
        </w:rPr>
        <w:footnoteReference w:id="13"/>
      </w:r>
      <w:r w:rsidRPr="006F6BA9">
        <w:rPr>
          <w:rFonts w:ascii="Times" w:hAnsi="Times"/>
          <w:sz w:val="22"/>
        </w:rPr>
        <w:t xml:space="preserve">. </w:t>
      </w:r>
    </w:p>
    <w:p w:rsidR="00982313" w:rsidRDefault="006F6BA9">
      <w:pPr>
        <w:jc w:val="both"/>
        <w:rPr>
          <w:rFonts w:ascii="Times" w:hAnsi="Times"/>
          <w:sz w:val="22"/>
        </w:rPr>
      </w:pPr>
      <w:r w:rsidRPr="006F6BA9">
        <w:rPr>
          <w:rFonts w:ascii="Times" w:hAnsi="Times"/>
          <w:sz w:val="22"/>
        </w:rPr>
        <w:t xml:space="preserve">On discutera plus précisément de cette littérature dans un deuxième temps, lorsqu’on s’attardera sur le cas du cinéma ; pour l’instant, on se limitera à suggérer combien le modèle de la communication est trop rudimentaire pour rendre compte des médias et des domaines </w:t>
      </w:r>
      <w:proofErr w:type="spellStart"/>
      <w:r w:rsidRPr="006F6BA9">
        <w:rPr>
          <w:rFonts w:ascii="Times" w:hAnsi="Times"/>
          <w:sz w:val="22"/>
        </w:rPr>
        <w:t>sociosémiotiques</w:t>
      </w:r>
      <w:proofErr w:type="spellEnd"/>
      <w:r w:rsidRPr="006F6BA9">
        <w:rPr>
          <w:rFonts w:ascii="Times" w:hAnsi="Times"/>
          <w:sz w:val="22"/>
        </w:rPr>
        <w:t>, lesquels, tout simplement, n’y trouvent guère de place. Dans le modèle de la communication, en effet, médias et domaines sont noyés dans les questions de la « production-transmission-réception », et bien sûr du soi-disant « canal » (mais peut-on étudier finement un média en le concevant comme un « canal » ?). Sans doute le concept de médiation constitue-t-il même un modèle antithétique à celui de la communication, comme il a déjà été montré ailleurs : d’abord dans les critiques et contre-propositions des travaux de maturité de Goffman (1974 et 1981, pp.</w:t>
      </w:r>
      <w:r w:rsidR="00C1093C" w:rsidRPr="00037BA4">
        <w:rPr>
          <w:rFonts w:ascii="Times" w:hAnsi="Times"/>
          <w:sz w:val="22"/>
        </w:rPr>
        <w:t> </w:t>
      </w:r>
      <w:r w:rsidR="00102685">
        <w:rPr>
          <w:rFonts w:ascii="Times" w:hAnsi="Times"/>
          <w:sz w:val="22"/>
        </w:rPr>
        <w:t>133-166</w:t>
      </w:r>
      <w:r w:rsidRPr="006F6BA9">
        <w:rPr>
          <w:rFonts w:ascii="Times" w:hAnsi="Times"/>
          <w:sz w:val="22"/>
        </w:rPr>
        <w:t xml:space="preserve">) et de </w:t>
      </w:r>
      <w:proofErr w:type="spellStart"/>
      <w:r w:rsidRPr="006F6BA9">
        <w:rPr>
          <w:rFonts w:ascii="Times" w:hAnsi="Times"/>
          <w:sz w:val="22"/>
        </w:rPr>
        <w:t>Luhmann</w:t>
      </w:r>
      <w:proofErr w:type="spellEnd"/>
      <w:r w:rsidRPr="006F6BA9">
        <w:rPr>
          <w:rFonts w:ascii="Times" w:hAnsi="Times"/>
          <w:sz w:val="22"/>
        </w:rPr>
        <w:t xml:space="preserve"> (1984, ch. 4) ; ensuite dans les études qui s’en sont inspirées, </w:t>
      </w:r>
      <w:r w:rsidR="006166B9">
        <w:rPr>
          <w:rFonts w:ascii="Times" w:hAnsi="Times"/>
          <w:sz w:val="22"/>
        </w:rPr>
        <w:t xml:space="preserve">comme celles de </w:t>
      </w:r>
      <w:proofErr w:type="spellStart"/>
      <w:r w:rsidRPr="006F6BA9">
        <w:rPr>
          <w:rFonts w:ascii="Times" w:hAnsi="Times"/>
          <w:sz w:val="22"/>
        </w:rPr>
        <w:t>Goodwin</w:t>
      </w:r>
      <w:proofErr w:type="spellEnd"/>
      <w:r w:rsidRPr="006F6BA9">
        <w:rPr>
          <w:rFonts w:ascii="Times" w:hAnsi="Times"/>
          <w:sz w:val="22"/>
        </w:rPr>
        <w:t xml:space="preserve"> et </w:t>
      </w:r>
      <w:proofErr w:type="spellStart"/>
      <w:r w:rsidRPr="006F6BA9">
        <w:rPr>
          <w:rFonts w:ascii="Times" w:hAnsi="Times"/>
          <w:sz w:val="22"/>
        </w:rPr>
        <w:t>Goodwin</w:t>
      </w:r>
      <w:proofErr w:type="spellEnd"/>
      <w:r w:rsidRPr="006F6BA9">
        <w:rPr>
          <w:rFonts w:ascii="Times" w:hAnsi="Times"/>
          <w:sz w:val="22"/>
        </w:rPr>
        <w:t xml:space="preserve"> (2004), qui retracent et relancent la perspective </w:t>
      </w:r>
      <w:proofErr w:type="spellStart"/>
      <w:r w:rsidRPr="006F6BA9">
        <w:rPr>
          <w:rFonts w:ascii="Times" w:hAnsi="Times"/>
          <w:sz w:val="22"/>
        </w:rPr>
        <w:t>goffmanienne</w:t>
      </w:r>
      <w:proofErr w:type="spellEnd"/>
      <w:r w:rsidRPr="006F6BA9">
        <w:rPr>
          <w:rFonts w:ascii="Times" w:hAnsi="Times"/>
          <w:sz w:val="22"/>
        </w:rPr>
        <w:t xml:space="preserve"> de la « participation » multimodale et </w:t>
      </w:r>
      <w:proofErr w:type="spellStart"/>
      <w:r w:rsidRPr="006F6BA9">
        <w:rPr>
          <w:rFonts w:ascii="Times" w:hAnsi="Times"/>
          <w:sz w:val="22"/>
        </w:rPr>
        <w:t>multisémiotique</w:t>
      </w:r>
      <w:proofErr w:type="spellEnd"/>
      <w:r w:rsidRPr="006F6BA9">
        <w:rPr>
          <w:rFonts w:ascii="Times" w:hAnsi="Times"/>
          <w:sz w:val="22"/>
        </w:rPr>
        <w:t xml:space="preserve"> des acteurs, ou</w:t>
      </w:r>
      <w:r w:rsidR="006166B9">
        <w:rPr>
          <w:rFonts w:ascii="Times" w:hAnsi="Times"/>
          <w:sz w:val="22"/>
        </w:rPr>
        <w:t xml:space="preserve"> de</w:t>
      </w:r>
      <w:r w:rsidRPr="006F6BA9">
        <w:rPr>
          <w:rFonts w:ascii="Times" w:hAnsi="Times"/>
          <w:sz w:val="22"/>
        </w:rPr>
        <w:t xml:space="preserve"> Basso (2007 et 2008a, pp.</w:t>
      </w:r>
      <w:r w:rsidR="00C1093C" w:rsidRPr="00037BA4">
        <w:rPr>
          <w:rFonts w:ascii="Times" w:hAnsi="Times"/>
          <w:sz w:val="22"/>
        </w:rPr>
        <w:t> </w:t>
      </w:r>
      <w:r w:rsidRPr="006F6BA9">
        <w:rPr>
          <w:rFonts w:ascii="Times" w:hAnsi="Times"/>
          <w:sz w:val="22"/>
        </w:rPr>
        <w:t xml:space="preserve">89-125), qui, intégrant Goffman et surtout </w:t>
      </w:r>
      <w:proofErr w:type="spellStart"/>
      <w:r w:rsidRPr="006F6BA9">
        <w:rPr>
          <w:rFonts w:ascii="Times" w:hAnsi="Times"/>
          <w:sz w:val="22"/>
        </w:rPr>
        <w:t>Luhmann</w:t>
      </w:r>
      <w:proofErr w:type="spellEnd"/>
      <w:r w:rsidRPr="006F6BA9">
        <w:rPr>
          <w:rFonts w:ascii="Times" w:hAnsi="Times"/>
          <w:sz w:val="22"/>
        </w:rPr>
        <w:t>, propose une approche de la communication précisément en tant qu’ensemble, entassements et interactions, de médiations perceptives, langagières, techniques, institutionnelles – proposition que cet article fera sienne</w:t>
      </w:r>
      <w:r w:rsidRPr="006F6BA9">
        <w:rPr>
          <w:rStyle w:val="FootnoteReference"/>
          <w:rFonts w:ascii="Times" w:hAnsi="Times"/>
          <w:sz w:val="22"/>
        </w:rPr>
        <w:footnoteReference w:id="14"/>
      </w:r>
      <w:r w:rsidRPr="006F6BA9">
        <w:rPr>
          <w:rFonts w:ascii="Times" w:hAnsi="Times"/>
          <w:sz w:val="22"/>
        </w:rPr>
        <w:t>.</w:t>
      </w:r>
    </w:p>
    <w:p w:rsidR="00982313" w:rsidRDefault="006F6BA9">
      <w:pPr>
        <w:jc w:val="both"/>
        <w:rPr>
          <w:rFonts w:ascii="Times" w:hAnsi="Times"/>
          <w:sz w:val="22"/>
        </w:rPr>
      </w:pPr>
      <w:r w:rsidRPr="006F6BA9">
        <w:rPr>
          <w:rFonts w:ascii="Times" w:hAnsi="Times"/>
          <w:sz w:val="22"/>
        </w:rPr>
        <w:t>Parallèlement à l’attachement au modèle un peu simple de la gestion du sens proposé par le modèle de la communication, la sémiotique n’a pas développé de véritables approches de l’art. Encore une fois, les propositions plus fortes dans l’esthétique restent les thèses de Jakobson (</w:t>
      </w:r>
      <w:r w:rsidR="00FD1F25" w:rsidRPr="00037BA4">
        <w:rPr>
          <w:rFonts w:ascii="Times" w:hAnsi="Times"/>
          <w:sz w:val="22"/>
        </w:rPr>
        <w:t>1960</w:t>
      </w:r>
      <w:r w:rsidRPr="006F6BA9">
        <w:rPr>
          <w:rFonts w:ascii="Times" w:hAnsi="Times"/>
          <w:sz w:val="22"/>
        </w:rPr>
        <w:t>), résumant à leur tour les propositions des formalistes russes</w:t>
      </w:r>
      <w:r w:rsidRPr="006F6BA9">
        <w:rPr>
          <w:rStyle w:val="FootnoteReference"/>
          <w:rFonts w:ascii="Times" w:hAnsi="Times"/>
          <w:sz w:val="22"/>
        </w:rPr>
        <w:footnoteReference w:id="15"/>
      </w:r>
      <w:r w:rsidRPr="006F6BA9">
        <w:rPr>
          <w:rFonts w:ascii="Times" w:hAnsi="Times"/>
          <w:sz w:val="22"/>
        </w:rPr>
        <w:t xml:space="preserve">, sur l’usage « littéraire » de la langue ou sur la fonction « poétique » de la communication, avec notamment les études de Bakhtine et de </w:t>
      </w:r>
      <w:proofErr w:type="spellStart"/>
      <w:r w:rsidRPr="006F6BA9">
        <w:rPr>
          <w:rFonts w:ascii="Times" w:hAnsi="Times"/>
          <w:sz w:val="22"/>
        </w:rPr>
        <w:t>Lotman</w:t>
      </w:r>
      <w:proofErr w:type="spellEnd"/>
      <w:r w:rsidRPr="006F6BA9">
        <w:rPr>
          <w:rFonts w:ascii="Times" w:hAnsi="Times"/>
          <w:sz w:val="22"/>
        </w:rPr>
        <w:t xml:space="preserve"> sur l’importance foncière du principe « dialogique » dans l’art</w:t>
      </w:r>
      <w:r w:rsidRPr="006F6BA9">
        <w:rPr>
          <w:rStyle w:val="FootnoteReference"/>
          <w:rFonts w:ascii="Times" w:hAnsi="Times"/>
          <w:sz w:val="22"/>
        </w:rPr>
        <w:footnoteReference w:id="16"/>
      </w:r>
      <w:r w:rsidRPr="006F6BA9">
        <w:rPr>
          <w:rFonts w:ascii="Times" w:hAnsi="Times"/>
          <w:sz w:val="22"/>
        </w:rPr>
        <w:t>. En outre, à voir la question de plus près, on peut aussi remarquer que la position canonique du sémio-structuralisme envers l’art est, depuis toujours, bien ambiguë. D’un côté, le sémio-structuralisme s’est construit précisément en se défaisant des cadres que l’esthétique traditionnelle a universellement adoptés, et adopte toujours, tels l’ « œuvre » ou l’ « auteur », mais aussi l’appréciation et le classement, l’adhésion et la canonisation pour des objets de sens</w:t>
      </w:r>
      <w:r w:rsidRPr="006F6BA9">
        <w:rPr>
          <w:rStyle w:val="FootnoteReference"/>
          <w:rFonts w:ascii="Times" w:hAnsi="Times"/>
          <w:sz w:val="22"/>
        </w:rPr>
        <w:footnoteReference w:id="17"/>
      </w:r>
      <w:r w:rsidRPr="006F6BA9">
        <w:rPr>
          <w:rFonts w:ascii="Times" w:hAnsi="Times"/>
          <w:sz w:val="22"/>
        </w:rPr>
        <w:t xml:space="preserve">. D’ailleurs, le fait même de parler de l’art en termes de famille d’ « objets de sens » est bien le fruit d’une telle épistémologie </w:t>
      </w:r>
      <w:proofErr w:type="spellStart"/>
      <w:r w:rsidRPr="006F6BA9">
        <w:rPr>
          <w:rFonts w:ascii="Times" w:hAnsi="Times"/>
          <w:sz w:val="22"/>
        </w:rPr>
        <w:t>dénivelante</w:t>
      </w:r>
      <w:proofErr w:type="spellEnd"/>
      <w:r w:rsidRPr="006F6BA9">
        <w:rPr>
          <w:rFonts w:ascii="Times" w:hAnsi="Times"/>
          <w:sz w:val="22"/>
        </w:rPr>
        <w:t xml:space="preserve">. De l’autre côté, le sémio-structuralisme s’est laissé comme seul outil pour penser l’art l’idée que celui-ci constituerait un écart, une </w:t>
      </w:r>
      <w:proofErr w:type="spellStart"/>
      <w:r w:rsidRPr="006F6BA9">
        <w:rPr>
          <w:rFonts w:ascii="Times" w:hAnsi="Times"/>
          <w:sz w:val="22"/>
        </w:rPr>
        <w:t>dégrammaticalisation</w:t>
      </w:r>
      <w:proofErr w:type="spellEnd"/>
      <w:r w:rsidRPr="006F6BA9">
        <w:rPr>
          <w:rFonts w:ascii="Times" w:hAnsi="Times"/>
          <w:sz w:val="22"/>
        </w:rPr>
        <w:t xml:space="preserve"> ou une intensification du monde dénivelé, ordinaire, des objets de sens. C’est là l’idée qui a guidé l’étude du « style », mais aussi l’étude du « littéraire » ; plus général</w:t>
      </w:r>
      <w:r w:rsidR="002626A4">
        <w:rPr>
          <w:rFonts w:ascii="Times" w:hAnsi="Times"/>
          <w:sz w:val="22"/>
        </w:rPr>
        <w:t>ement</w:t>
      </w:r>
      <w:r w:rsidRPr="006F6BA9">
        <w:rPr>
          <w:rFonts w:ascii="Times" w:hAnsi="Times"/>
          <w:sz w:val="22"/>
        </w:rPr>
        <w:t>, c’est là que</w:t>
      </w:r>
      <w:r w:rsidR="002626A4">
        <w:rPr>
          <w:rFonts w:ascii="Times" w:hAnsi="Times"/>
          <w:sz w:val="22"/>
        </w:rPr>
        <w:t xml:space="preserve"> se</w:t>
      </w:r>
      <w:r w:rsidRPr="006F6BA9">
        <w:rPr>
          <w:rFonts w:ascii="Times" w:hAnsi="Times"/>
          <w:sz w:val="22"/>
        </w:rPr>
        <w:t xml:space="preserve"> logent toutes les approches basée sur l’auto-référentialité de la communication artistique – approches qui, au fond, défendent une idée ancienne comme l’esthétique même</w:t>
      </w:r>
      <w:r w:rsidRPr="006F6BA9">
        <w:rPr>
          <w:rStyle w:val="FootnoteReference"/>
          <w:rFonts w:ascii="Times" w:hAnsi="Times"/>
          <w:sz w:val="22"/>
        </w:rPr>
        <w:footnoteReference w:id="18"/>
      </w:r>
      <w:r w:rsidRPr="006F6BA9">
        <w:rPr>
          <w:rFonts w:ascii="Times" w:hAnsi="Times"/>
          <w:sz w:val="22"/>
        </w:rPr>
        <w:t xml:space="preserve">. </w:t>
      </w:r>
    </w:p>
    <w:p w:rsidR="00982313" w:rsidRDefault="006F6BA9">
      <w:pPr>
        <w:jc w:val="both"/>
        <w:rPr>
          <w:rFonts w:ascii="Times" w:hAnsi="Times"/>
          <w:sz w:val="22"/>
        </w:rPr>
      </w:pPr>
      <w:r w:rsidRPr="006F6BA9">
        <w:rPr>
          <w:rFonts w:ascii="Times" w:hAnsi="Times"/>
          <w:sz w:val="22"/>
        </w:rPr>
        <w:t xml:space="preserve">Or, c’est sans doute à cause d’une telle tradition épistémologique que la sémiotique, inattentive aux médias et aux médiations de l’esthétique, débouche sur des positions qu’on peut considérer insatisfaisantes aujourd’hui. Prenons en considération deux ouvrages différents mais classiques, respectivement dans les deux traditions sémiotiques : Eco (1979 et, sa proposition à jour, 1994), pour la tradition peircienne, et Bertrand (2000), pour la tradition </w:t>
      </w:r>
      <w:proofErr w:type="spellStart"/>
      <w:r w:rsidRPr="006F6BA9">
        <w:rPr>
          <w:rFonts w:ascii="Times" w:hAnsi="Times"/>
          <w:sz w:val="22"/>
        </w:rPr>
        <w:t>saussuro-hjelmslévienne</w:t>
      </w:r>
      <w:proofErr w:type="spellEnd"/>
      <w:r w:rsidRPr="006F6BA9">
        <w:rPr>
          <w:rFonts w:ascii="Times" w:hAnsi="Times"/>
          <w:sz w:val="22"/>
        </w:rPr>
        <w:t>. Bertrand (2000) étudie la « sémiotique littéraire », voire « l’usage littéraire de la langue » (</w:t>
      </w:r>
      <w:r w:rsidRPr="006F6BA9">
        <w:rPr>
          <w:rFonts w:ascii="Times" w:hAnsi="Times"/>
          <w:i/>
          <w:sz w:val="22"/>
        </w:rPr>
        <w:t>ibid.</w:t>
      </w:r>
      <w:r w:rsidR="00820B0B" w:rsidRPr="00037BA4">
        <w:rPr>
          <w:rFonts w:ascii="Times" w:hAnsi="Times"/>
          <w:sz w:val="22"/>
        </w:rPr>
        <w:t>, p. </w:t>
      </w:r>
      <w:r w:rsidRPr="006F6BA9">
        <w:rPr>
          <w:rFonts w:ascii="Times" w:hAnsi="Times"/>
          <w:sz w:val="22"/>
        </w:rPr>
        <w:t>252) ; mais à bien</w:t>
      </w:r>
      <w:r w:rsidR="006166B9">
        <w:rPr>
          <w:rFonts w:ascii="Times" w:hAnsi="Times"/>
          <w:sz w:val="22"/>
        </w:rPr>
        <w:t xml:space="preserve"> y regarder</w:t>
      </w:r>
      <w:r w:rsidRPr="006F6BA9">
        <w:rPr>
          <w:rFonts w:ascii="Times" w:hAnsi="Times"/>
          <w:sz w:val="22"/>
        </w:rPr>
        <w:t>, derrière cette invocation implicite de la théorie formaliste-jakobsonienne de la littérature (toujours elle !), il ne tr</w:t>
      </w:r>
      <w:r w:rsidR="008A2A71">
        <w:rPr>
          <w:rFonts w:ascii="Times" w:hAnsi="Times"/>
          <w:sz w:val="22"/>
        </w:rPr>
        <w:t xml:space="preserve">aite jamais du « littéraire ». </w:t>
      </w:r>
      <w:r w:rsidRPr="006F6BA9">
        <w:rPr>
          <w:rFonts w:ascii="Times" w:hAnsi="Times"/>
          <w:sz w:val="22"/>
        </w:rPr>
        <w:t>Car, d’une part, il est question d’une série d’analyses littéraires ;</w:t>
      </w:r>
      <w:r w:rsidR="006166B9">
        <w:rPr>
          <w:rFonts w:ascii="Times" w:hAnsi="Times"/>
          <w:sz w:val="22"/>
        </w:rPr>
        <w:t xml:space="preserve"> d'autre part</w:t>
      </w:r>
      <w:r w:rsidRPr="006F6BA9">
        <w:rPr>
          <w:rFonts w:ascii="Times" w:hAnsi="Times"/>
          <w:sz w:val="22"/>
        </w:rPr>
        <w:t xml:space="preserve">, on dessine une méthodologie et une théorie sémiotiques générales. Tout s’y passe comme si, entre la particularité des discours analysés et la généralité des approches et des concepts adoptés, le passage était immédiat : littéralement sans médiations. Par contre, s’attacher au « littéraire », ce serait faire place à une double médiation : premièrement, la médiation du média (qui est ici surtout la praxis du roman – on reviendra sur ce concept de praxis, qui entend rendre compte du média en tant que support </w:t>
      </w:r>
      <w:r w:rsidRPr="006F6BA9">
        <w:rPr>
          <w:rFonts w:ascii="Times" w:hAnsi="Times"/>
          <w:i/>
          <w:sz w:val="22"/>
        </w:rPr>
        <w:t xml:space="preserve">et </w:t>
      </w:r>
      <w:r w:rsidRPr="006F6BA9">
        <w:rPr>
          <w:rFonts w:ascii="Times" w:hAnsi="Times"/>
          <w:sz w:val="22"/>
        </w:rPr>
        <w:t xml:space="preserve">pratique de textualisation) ; deuxièmement, la médiation du domaine </w:t>
      </w:r>
      <w:proofErr w:type="spellStart"/>
      <w:r w:rsidRPr="006F6BA9">
        <w:rPr>
          <w:rFonts w:ascii="Times" w:hAnsi="Times"/>
          <w:sz w:val="22"/>
        </w:rPr>
        <w:t>sociosémiotique</w:t>
      </w:r>
      <w:proofErr w:type="spellEnd"/>
      <w:r w:rsidRPr="006F6BA9">
        <w:rPr>
          <w:rFonts w:ascii="Times" w:hAnsi="Times"/>
          <w:sz w:val="22"/>
        </w:rPr>
        <w:t xml:space="preserve"> (qui est ici la valorisation esthétique, l’activation du statut d’œuvre d’art qui investit les textes en question, et qui alors ne sont pas lus, traités ou controversés, par exemple comme des documents, ou comme des objets sacrés). Ne faisant aucun cas de cette double médiation sémiotique, </w:t>
      </w:r>
      <w:r w:rsidR="002626A4">
        <w:rPr>
          <w:rFonts w:ascii="Times" w:hAnsi="Times"/>
          <w:sz w:val="22"/>
        </w:rPr>
        <w:t xml:space="preserve">l'ouvrage de </w:t>
      </w:r>
      <w:r w:rsidRPr="006F6BA9">
        <w:rPr>
          <w:rFonts w:ascii="Times" w:hAnsi="Times"/>
          <w:sz w:val="22"/>
        </w:rPr>
        <w:t>Bertrand (</w:t>
      </w:r>
      <w:r w:rsidRPr="006F6BA9">
        <w:rPr>
          <w:rFonts w:ascii="Times" w:hAnsi="Times"/>
          <w:i/>
          <w:sz w:val="22"/>
        </w:rPr>
        <w:t>ibid.</w:t>
      </w:r>
      <w:r w:rsidRPr="006F6BA9">
        <w:rPr>
          <w:rFonts w:ascii="Times" w:hAnsi="Times"/>
          <w:sz w:val="22"/>
        </w:rPr>
        <w:t xml:space="preserve">), qui se voudrait un précis de « sémiotique littéraire », reste à peu près un traité de sémiotique générale, et plus précisément de sémiotique générale discursive ; et de ce point de vue-là, il est sans conteste un ouvrage remarquable. </w:t>
      </w:r>
    </w:p>
    <w:p w:rsidR="00982313" w:rsidRPr="00D62A08" w:rsidRDefault="006F6BA9">
      <w:pPr>
        <w:jc w:val="both"/>
        <w:rPr>
          <w:rFonts w:ascii="Times" w:hAnsi="Times"/>
          <w:sz w:val="22"/>
        </w:rPr>
      </w:pPr>
      <w:r w:rsidRPr="006F6BA9">
        <w:rPr>
          <w:rFonts w:ascii="Times" w:hAnsi="Times"/>
          <w:sz w:val="22"/>
        </w:rPr>
        <w:t xml:space="preserve">Le même ordre de considérations peut être avancé </w:t>
      </w:r>
      <w:r w:rsidR="008A2A71">
        <w:rPr>
          <w:rFonts w:ascii="Times" w:hAnsi="Times"/>
          <w:sz w:val="22"/>
        </w:rPr>
        <w:t xml:space="preserve">aussi </w:t>
      </w:r>
      <w:r w:rsidR="00032938">
        <w:rPr>
          <w:rFonts w:ascii="Times" w:hAnsi="Times"/>
          <w:sz w:val="22"/>
        </w:rPr>
        <w:t xml:space="preserve">à partir </w:t>
      </w:r>
      <w:r w:rsidR="008A2A71">
        <w:rPr>
          <w:rFonts w:ascii="Times" w:hAnsi="Times"/>
          <w:sz w:val="22"/>
        </w:rPr>
        <w:t>d’</w:t>
      </w:r>
      <w:r w:rsidR="00A329B2">
        <w:rPr>
          <w:rFonts w:ascii="Times" w:hAnsi="Times"/>
          <w:sz w:val="22"/>
        </w:rPr>
        <w:t xml:space="preserve">un travail très différent de celui de </w:t>
      </w:r>
      <w:r w:rsidR="00032938">
        <w:rPr>
          <w:rFonts w:ascii="Times" w:hAnsi="Times"/>
          <w:sz w:val="22"/>
        </w:rPr>
        <w:t>Bertrand (</w:t>
      </w:r>
      <w:r w:rsidR="00032938">
        <w:rPr>
          <w:rFonts w:ascii="Times" w:hAnsi="Times"/>
          <w:i/>
          <w:sz w:val="22"/>
        </w:rPr>
        <w:t>ibid.</w:t>
      </w:r>
      <w:r w:rsidR="00032938">
        <w:rPr>
          <w:rFonts w:ascii="Times" w:hAnsi="Times"/>
          <w:sz w:val="22"/>
        </w:rPr>
        <w:t>)</w:t>
      </w:r>
      <w:r w:rsidR="00A329B2">
        <w:rPr>
          <w:rFonts w:ascii="Times" w:hAnsi="Times"/>
          <w:sz w:val="22"/>
        </w:rPr>
        <w:t> : les analyses d’</w:t>
      </w:r>
      <w:r w:rsidRPr="006F6BA9">
        <w:rPr>
          <w:rFonts w:ascii="Times" w:hAnsi="Times"/>
          <w:sz w:val="22"/>
        </w:rPr>
        <w:t>Eco (1979 et 1994)</w:t>
      </w:r>
      <w:r w:rsidR="008A2A71">
        <w:rPr>
          <w:rFonts w:ascii="Times" w:hAnsi="Times"/>
          <w:sz w:val="22"/>
        </w:rPr>
        <w:t xml:space="preserve">. Si dans ce cas, </w:t>
      </w:r>
      <w:r w:rsidRPr="006F6BA9">
        <w:rPr>
          <w:rFonts w:ascii="Times" w:hAnsi="Times"/>
          <w:sz w:val="22"/>
        </w:rPr>
        <w:t>d’une manière plus prudente, il est prétendu que les objets d’étude sont les « textes narratifs » (</w:t>
      </w:r>
      <w:r w:rsidRPr="006F6BA9">
        <w:rPr>
          <w:rFonts w:ascii="Times" w:hAnsi="Times"/>
          <w:i/>
          <w:sz w:val="22"/>
        </w:rPr>
        <w:t xml:space="preserve">Id. </w:t>
      </w:r>
      <w:r w:rsidRPr="006F6BA9">
        <w:rPr>
          <w:rFonts w:ascii="Times" w:hAnsi="Times"/>
          <w:sz w:val="22"/>
        </w:rPr>
        <w:t>1979), voire « fictionnels » (</w:t>
      </w:r>
      <w:r w:rsidRPr="006F6BA9">
        <w:rPr>
          <w:rFonts w:ascii="Times" w:hAnsi="Times"/>
          <w:i/>
          <w:sz w:val="22"/>
        </w:rPr>
        <w:t xml:space="preserve">Id. </w:t>
      </w:r>
      <w:r w:rsidRPr="006F6BA9">
        <w:rPr>
          <w:rFonts w:ascii="Times" w:hAnsi="Times"/>
          <w:sz w:val="22"/>
        </w:rPr>
        <w:t>1994), on n’y analyse pas moins exclusivement des textes littéraires, alors que des films ou des discours publicitaires auraient tout aussi bien pu rentrer dans cette étude sur la narration ou la fiction en général. Ainsi, par une démarche qui, à cet égard, s’avère subreptice, une étude consacrée aux textes narratifs n’est pas moins un essai de sémiotique générale ; et elle n’offre pas, ni même ne signale, les moyens nécessaires à cerner l’objet « littéraire » dont en réalité elle s’occupe. Surtout, une telle étude se réalise</w:t>
      </w:r>
      <w:r w:rsidR="00CA6638">
        <w:rPr>
          <w:rFonts w:ascii="Times" w:hAnsi="Times"/>
          <w:sz w:val="22"/>
        </w:rPr>
        <w:t xml:space="preserve"> en</w:t>
      </w:r>
      <w:r w:rsidRPr="006F6BA9">
        <w:rPr>
          <w:rFonts w:ascii="Times" w:hAnsi="Times"/>
          <w:sz w:val="22"/>
        </w:rPr>
        <w:t xml:space="preserve"> épousant, encore une fois, le modèle de la communication et la théorie dialogique – bien qu’explorés, ici, avec beaucoup d’acuité, et enrichis de la thèse herméneutique de la coopération du </w:t>
      </w:r>
      <w:r w:rsidRPr="00D62A08">
        <w:rPr>
          <w:rFonts w:ascii="Times" w:hAnsi="Times"/>
          <w:sz w:val="22"/>
        </w:rPr>
        <w:t>lecteur.</w:t>
      </w:r>
    </w:p>
    <w:p w:rsidR="00982313" w:rsidRPr="00D62A08" w:rsidRDefault="006F6BA9">
      <w:pPr>
        <w:tabs>
          <w:tab w:val="left" w:pos="3686"/>
        </w:tabs>
        <w:jc w:val="both"/>
        <w:rPr>
          <w:rFonts w:ascii="Times" w:hAnsi="Times"/>
          <w:sz w:val="22"/>
        </w:rPr>
      </w:pPr>
      <w:r w:rsidRPr="00D62A08">
        <w:rPr>
          <w:rFonts w:ascii="Times" w:hAnsi="Times"/>
          <w:sz w:val="22"/>
        </w:rPr>
        <w:t xml:space="preserve">En somme, </w:t>
      </w:r>
      <w:r w:rsidR="003450F1" w:rsidRPr="00D62A08">
        <w:rPr>
          <w:rFonts w:ascii="Times" w:hAnsi="Times"/>
          <w:sz w:val="22"/>
        </w:rPr>
        <w:t xml:space="preserve">voici </w:t>
      </w:r>
      <w:r w:rsidR="009C75FD" w:rsidRPr="00D62A08">
        <w:rPr>
          <w:rFonts w:ascii="Times" w:hAnsi="Times"/>
          <w:sz w:val="22"/>
        </w:rPr>
        <w:t xml:space="preserve">ce </w:t>
      </w:r>
      <w:r w:rsidR="00D62A08">
        <w:rPr>
          <w:rFonts w:ascii="Times" w:hAnsi="Times"/>
          <w:sz w:val="22"/>
        </w:rPr>
        <w:t xml:space="preserve">que </w:t>
      </w:r>
      <w:r w:rsidR="003450F1" w:rsidRPr="00D62A08">
        <w:rPr>
          <w:rFonts w:ascii="Times" w:hAnsi="Times"/>
          <w:sz w:val="22"/>
        </w:rPr>
        <w:t>l’approche sémiotique semblerait laisser de côté, de manière trop typique</w:t>
      </w:r>
      <w:r w:rsidR="003450F1" w:rsidRPr="00D62A08">
        <w:rPr>
          <w:rStyle w:val="FootnoteReference"/>
          <w:rFonts w:ascii="Times" w:hAnsi="Times"/>
          <w:sz w:val="22"/>
        </w:rPr>
        <w:footnoteReference w:id="19"/>
      </w:r>
      <w:r w:rsidR="003450F1" w:rsidRPr="00D62A08">
        <w:rPr>
          <w:rFonts w:ascii="Times" w:hAnsi="Times"/>
          <w:sz w:val="22"/>
        </w:rPr>
        <w:t xml:space="preserve"> : </w:t>
      </w:r>
      <w:r w:rsidRPr="00D62A08">
        <w:rPr>
          <w:rFonts w:ascii="Times" w:hAnsi="Times"/>
          <w:sz w:val="22"/>
        </w:rPr>
        <w:t>les textes ou les discours en tant qu’</w:t>
      </w:r>
      <w:r w:rsidRPr="00D62A08">
        <w:rPr>
          <w:rFonts w:ascii="Times" w:hAnsi="Times"/>
          <w:i/>
          <w:sz w:val="22"/>
        </w:rPr>
        <w:t>objets</w:t>
      </w:r>
      <w:r w:rsidRPr="00D62A08">
        <w:rPr>
          <w:rFonts w:ascii="Times" w:hAnsi="Times"/>
          <w:sz w:val="22"/>
        </w:rPr>
        <w:t xml:space="preserve"> de sens dans toute l’acception du terme, c’est-à-dire </w:t>
      </w:r>
      <w:r w:rsidR="009C75FD" w:rsidRPr="00D62A08">
        <w:rPr>
          <w:rFonts w:ascii="Times" w:hAnsi="Times"/>
          <w:sz w:val="22"/>
        </w:rPr>
        <w:t>non pa</w:t>
      </w:r>
      <w:r w:rsidR="00D62A08">
        <w:rPr>
          <w:rFonts w:ascii="Times" w:hAnsi="Times"/>
          <w:sz w:val="22"/>
        </w:rPr>
        <w:t>s en tant que</w:t>
      </w:r>
      <w:r w:rsidR="009C75FD" w:rsidRPr="00D62A08">
        <w:rPr>
          <w:rFonts w:ascii="Times" w:hAnsi="Times"/>
          <w:sz w:val="22"/>
        </w:rPr>
        <w:t xml:space="preserve"> réalités évidentes et transpa</w:t>
      </w:r>
      <w:r w:rsidR="00D62A08">
        <w:rPr>
          <w:rFonts w:ascii="Times" w:hAnsi="Times"/>
          <w:sz w:val="22"/>
        </w:rPr>
        <w:t>rentes, mais en tant qu’</w:t>
      </w:r>
      <w:r w:rsidRPr="00D62A08">
        <w:rPr>
          <w:rFonts w:ascii="Times" w:hAnsi="Times"/>
          <w:i/>
          <w:sz w:val="22"/>
        </w:rPr>
        <w:t>objectivations</w:t>
      </w:r>
      <w:r w:rsidRPr="00D62A08">
        <w:rPr>
          <w:rFonts w:ascii="Times" w:hAnsi="Times"/>
          <w:sz w:val="22"/>
        </w:rPr>
        <w:t xml:space="preserve"> de pratiques </w:t>
      </w:r>
      <w:proofErr w:type="spellStart"/>
      <w:r w:rsidRPr="00D62A08">
        <w:rPr>
          <w:rFonts w:ascii="Times" w:hAnsi="Times"/>
          <w:sz w:val="22"/>
        </w:rPr>
        <w:t>sociosémiotiques</w:t>
      </w:r>
      <w:proofErr w:type="spellEnd"/>
      <w:r w:rsidRPr="00D62A08">
        <w:rPr>
          <w:rFonts w:ascii="Times" w:hAnsi="Times"/>
          <w:sz w:val="22"/>
        </w:rPr>
        <w:t xml:space="preserve">, </w:t>
      </w:r>
      <w:r w:rsidRPr="00D62A08">
        <w:rPr>
          <w:rFonts w:ascii="Times" w:hAnsi="Times"/>
          <w:i/>
          <w:sz w:val="22"/>
        </w:rPr>
        <w:t>objectalités</w:t>
      </w:r>
      <w:r w:rsidRPr="00D62A08">
        <w:rPr>
          <w:rFonts w:ascii="Times" w:hAnsi="Times"/>
          <w:sz w:val="22"/>
        </w:rPr>
        <w:t xml:space="preserve"> d’expériences compétitives ou ajustées, valorisées ou contestées, </w:t>
      </w:r>
      <w:r w:rsidR="009C75FD" w:rsidRPr="00D62A08">
        <w:rPr>
          <w:rFonts w:ascii="Times" w:hAnsi="Times"/>
          <w:sz w:val="22"/>
        </w:rPr>
        <w:t>et cela suivant le statut que</w:t>
      </w:r>
      <w:r w:rsidRPr="00D62A08">
        <w:rPr>
          <w:rFonts w:ascii="Times" w:hAnsi="Times"/>
          <w:sz w:val="22"/>
        </w:rPr>
        <w:t xml:space="preserve"> textes et discours assument lorsqu</w:t>
      </w:r>
      <w:r w:rsidR="009C75FD" w:rsidRPr="00D62A08">
        <w:rPr>
          <w:rFonts w:ascii="Times" w:hAnsi="Times"/>
          <w:sz w:val="22"/>
        </w:rPr>
        <w:t xml:space="preserve">e, justement, </w:t>
      </w:r>
      <w:r w:rsidRPr="00D62A08">
        <w:rPr>
          <w:rFonts w:ascii="Times" w:hAnsi="Times"/>
          <w:sz w:val="22"/>
        </w:rPr>
        <w:t xml:space="preserve">ils deviennent objets de sens en circulation, en partage, en compétition… </w:t>
      </w:r>
      <w:r w:rsidR="009C75FD" w:rsidRPr="00D62A08">
        <w:rPr>
          <w:rFonts w:ascii="Times" w:hAnsi="Times"/>
          <w:sz w:val="22"/>
        </w:rPr>
        <w:t xml:space="preserve">La sémiotique </w:t>
      </w:r>
      <w:r w:rsidR="005870D7" w:rsidRPr="00D62A08">
        <w:rPr>
          <w:rFonts w:ascii="Times" w:hAnsi="Times"/>
          <w:sz w:val="22"/>
        </w:rPr>
        <w:t>devrait rendre compte finalement de toute cette complexité. Car s</w:t>
      </w:r>
      <w:r w:rsidRPr="00D62A08">
        <w:rPr>
          <w:rFonts w:ascii="Times" w:hAnsi="Times"/>
          <w:sz w:val="22"/>
        </w:rPr>
        <w:t xml:space="preserve">i </w:t>
      </w:r>
      <w:r w:rsidR="005870D7" w:rsidRPr="00D62A08">
        <w:rPr>
          <w:rFonts w:ascii="Times" w:hAnsi="Times"/>
          <w:sz w:val="22"/>
        </w:rPr>
        <w:t>son but</w:t>
      </w:r>
      <w:r w:rsidRPr="00D62A08">
        <w:rPr>
          <w:rFonts w:ascii="Times" w:hAnsi="Times"/>
          <w:sz w:val="22"/>
        </w:rPr>
        <w:t xml:space="preserve">, c’est de proposer des études qui sont des simulacres </w:t>
      </w:r>
      <w:proofErr w:type="spellStart"/>
      <w:r w:rsidRPr="00D62A08">
        <w:rPr>
          <w:rFonts w:ascii="Times" w:hAnsi="Times"/>
          <w:sz w:val="22"/>
        </w:rPr>
        <w:t>modélisants</w:t>
      </w:r>
      <w:proofErr w:type="spellEnd"/>
      <w:r w:rsidRPr="00D62A08">
        <w:rPr>
          <w:rFonts w:ascii="Times" w:hAnsi="Times"/>
          <w:sz w:val="22"/>
        </w:rPr>
        <w:t xml:space="preserve"> des procès de signification, et pas des comptes rendus d’expériences individuelles d’une part, ou des édifications de schémas universaux de l’autre, elle ne peut pas se passer d’une attention spéciale enve</w:t>
      </w:r>
      <w:r w:rsidR="000A5AB1" w:rsidRPr="00D62A08">
        <w:rPr>
          <w:rFonts w:ascii="Times" w:hAnsi="Times"/>
          <w:sz w:val="22"/>
        </w:rPr>
        <w:t>rs toute la série de</w:t>
      </w:r>
      <w:r w:rsidRPr="00D62A08">
        <w:rPr>
          <w:rFonts w:ascii="Times" w:hAnsi="Times"/>
          <w:sz w:val="22"/>
        </w:rPr>
        <w:t xml:space="preserve">s </w:t>
      </w:r>
      <w:r w:rsidR="005870D7" w:rsidRPr="00D62A08">
        <w:rPr>
          <w:rFonts w:ascii="Times" w:hAnsi="Times"/>
          <w:sz w:val="22"/>
        </w:rPr>
        <w:t>filtres et</w:t>
      </w:r>
      <w:r w:rsidR="000A5AB1" w:rsidRPr="00D62A08">
        <w:rPr>
          <w:rFonts w:ascii="Times" w:hAnsi="Times"/>
          <w:sz w:val="22"/>
        </w:rPr>
        <w:t xml:space="preserve"> des maillons –</w:t>
      </w:r>
      <w:r w:rsidR="005870D7" w:rsidRPr="00D62A08">
        <w:rPr>
          <w:rFonts w:ascii="Times" w:hAnsi="Times"/>
          <w:sz w:val="22"/>
        </w:rPr>
        <w:t xml:space="preserve"> </w:t>
      </w:r>
      <w:r w:rsidRPr="00D62A08">
        <w:rPr>
          <w:rFonts w:ascii="Times" w:hAnsi="Times"/>
          <w:sz w:val="22"/>
        </w:rPr>
        <w:t xml:space="preserve">les médiations – qui produisent non pas l’individuel mais le </w:t>
      </w:r>
      <w:r w:rsidRPr="00D62A08">
        <w:rPr>
          <w:rFonts w:ascii="Times" w:hAnsi="Times"/>
          <w:i/>
          <w:sz w:val="22"/>
        </w:rPr>
        <w:t>singulier</w:t>
      </w:r>
      <w:r w:rsidRPr="00D62A08">
        <w:rPr>
          <w:rFonts w:ascii="Times" w:hAnsi="Times"/>
          <w:sz w:val="22"/>
        </w:rPr>
        <w:t xml:space="preserve"> d’une part, et non pas l’universel mais le </w:t>
      </w:r>
      <w:r w:rsidRPr="00D62A08">
        <w:rPr>
          <w:rFonts w:ascii="Times" w:hAnsi="Times"/>
          <w:i/>
          <w:sz w:val="22"/>
        </w:rPr>
        <w:t>multiple</w:t>
      </w:r>
      <w:r w:rsidRPr="00D62A08">
        <w:rPr>
          <w:rFonts w:ascii="Times" w:hAnsi="Times"/>
          <w:sz w:val="22"/>
        </w:rPr>
        <w:t xml:space="preserve">, et même le </w:t>
      </w:r>
      <w:r w:rsidRPr="00D62A08">
        <w:rPr>
          <w:rFonts w:ascii="Times" w:hAnsi="Times"/>
          <w:i/>
          <w:sz w:val="22"/>
        </w:rPr>
        <w:t>général</w:t>
      </w:r>
      <w:r w:rsidRPr="00D62A08">
        <w:rPr>
          <w:rFonts w:ascii="Times" w:hAnsi="Times"/>
          <w:sz w:val="22"/>
        </w:rPr>
        <w:t xml:space="preserve"> de l’autre. Car c’est bien par ces </w:t>
      </w:r>
      <w:r w:rsidR="000A5AB1" w:rsidRPr="00D62A08">
        <w:rPr>
          <w:rFonts w:ascii="Times" w:hAnsi="Times"/>
          <w:sz w:val="22"/>
        </w:rPr>
        <w:t>filtres et ces maillons</w:t>
      </w:r>
      <w:r w:rsidRPr="00D62A08">
        <w:rPr>
          <w:rFonts w:ascii="Times" w:hAnsi="Times"/>
          <w:sz w:val="22"/>
        </w:rPr>
        <w:t xml:space="preserve"> que l’objet d’étude n’est pas incomparable, unique, ni, au contraire, comparable sous tous les paramètres ; c’est par ces </w:t>
      </w:r>
      <w:r w:rsidR="000A5AB1" w:rsidRPr="00D62A08">
        <w:rPr>
          <w:rFonts w:ascii="Times" w:hAnsi="Times"/>
          <w:sz w:val="22"/>
        </w:rPr>
        <w:t>filtres et maillons</w:t>
      </w:r>
      <w:r w:rsidRPr="00D62A08">
        <w:rPr>
          <w:rFonts w:ascii="Times" w:hAnsi="Times"/>
          <w:sz w:val="22"/>
        </w:rPr>
        <w:t xml:space="preserve"> qu’il devient précisément un </w:t>
      </w:r>
      <w:r w:rsidRPr="00D62A08">
        <w:rPr>
          <w:rFonts w:ascii="Times" w:hAnsi="Times"/>
          <w:i/>
          <w:sz w:val="22"/>
        </w:rPr>
        <w:t>cas</w:t>
      </w:r>
      <w:r w:rsidRPr="00D62A08">
        <w:rPr>
          <w:rFonts w:ascii="Times" w:hAnsi="Times"/>
          <w:sz w:val="22"/>
        </w:rPr>
        <w:t xml:space="preserve">, un objet singulier et commensurable à la fois. </w:t>
      </w:r>
    </w:p>
    <w:p w:rsidR="00982313" w:rsidRDefault="006F6BA9">
      <w:pPr>
        <w:tabs>
          <w:tab w:val="left" w:pos="3686"/>
        </w:tabs>
        <w:jc w:val="both"/>
        <w:rPr>
          <w:rFonts w:ascii="Times" w:hAnsi="Times"/>
          <w:sz w:val="22"/>
        </w:rPr>
      </w:pPr>
      <w:r w:rsidRPr="00D62A08">
        <w:rPr>
          <w:rFonts w:ascii="Times" w:hAnsi="Times"/>
          <w:sz w:val="22"/>
        </w:rPr>
        <w:t>Il est question donc d’accepter d’intégrer une complexité majeure pour le respect même</w:t>
      </w:r>
      <w:r w:rsidRPr="006F6BA9">
        <w:rPr>
          <w:rFonts w:ascii="Times" w:hAnsi="Times"/>
          <w:sz w:val="22"/>
        </w:rPr>
        <w:t xml:space="preserve"> de l’épistémologie sémiotique. Car jusqu’ici, le propre de la sémiotique a bien été de concevoir des modèles médiateurs : que ce soit dans la tradition structuraliste postsaussurienne, avec par exemple cette médiation essentielle entre la langue et la parole qu’est le « discours »</w:t>
      </w:r>
      <w:r w:rsidRPr="006F6BA9">
        <w:rPr>
          <w:rStyle w:val="FootnoteReference"/>
          <w:rFonts w:ascii="Times" w:hAnsi="Times"/>
          <w:sz w:val="22"/>
        </w:rPr>
        <w:footnoteReference w:id="20"/>
      </w:r>
      <w:r w:rsidRPr="006F6BA9">
        <w:rPr>
          <w:rFonts w:ascii="Times" w:hAnsi="Times"/>
          <w:sz w:val="22"/>
        </w:rPr>
        <w:t xml:space="preserve">, ou  que ce soit dans la tradition pragmatiste peircienne, avec cette médiation fondamentale entre la règle et les faits qu’est l’ « abduction » (l’abduction étant, précisément, la médiation sémiotique qui transforme le fait en </w:t>
      </w:r>
      <w:r w:rsidRPr="006F6BA9">
        <w:rPr>
          <w:rFonts w:ascii="Times" w:hAnsi="Times"/>
          <w:i/>
          <w:sz w:val="22"/>
        </w:rPr>
        <w:t>cas</w:t>
      </w:r>
      <w:r w:rsidRPr="006F6BA9">
        <w:rPr>
          <w:rFonts w:ascii="Times" w:hAnsi="Times"/>
          <w:sz w:val="22"/>
        </w:rPr>
        <w:t xml:space="preserve"> d’une nouvelle règle)</w:t>
      </w:r>
      <w:r w:rsidRPr="006F6BA9">
        <w:rPr>
          <w:rStyle w:val="FootnoteReference"/>
          <w:rFonts w:ascii="Times" w:hAnsi="Times"/>
          <w:sz w:val="22"/>
        </w:rPr>
        <w:footnoteReference w:id="21"/>
      </w:r>
      <w:r w:rsidRPr="006F6BA9">
        <w:rPr>
          <w:rFonts w:ascii="Times" w:hAnsi="Times"/>
          <w:sz w:val="22"/>
        </w:rPr>
        <w:t>. On en faisait état au début de l’article, les études poststructuralistes typiques, notamment dans la littérature et dans la linguistique, s’attachent aussi à une autre médiation de base, l’ « </w:t>
      </w:r>
      <w:proofErr w:type="spellStart"/>
      <w:r w:rsidRPr="006F6BA9">
        <w:rPr>
          <w:rFonts w:ascii="Times" w:hAnsi="Times"/>
          <w:sz w:val="22"/>
        </w:rPr>
        <w:t>interdiscursivité</w:t>
      </w:r>
      <w:proofErr w:type="spellEnd"/>
      <w:r w:rsidRPr="006F6BA9">
        <w:rPr>
          <w:rFonts w:ascii="Times" w:hAnsi="Times"/>
          <w:sz w:val="22"/>
        </w:rPr>
        <w:t xml:space="preserve">-intertextualité ». </w:t>
      </w:r>
      <w:r w:rsidR="00512A39" w:rsidRPr="00037BA4">
        <w:rPr>
          <w:rFonts w:ascii="Times" w:hAnsi="Times"/>
          <w:sz w:val="22"/>
        </w:rPr>
        <w:t>Or,</w:t>
      </w:r>
      <w:r w:rsidRPr="006F6BA9">
        <w:rPr>
          <w:rFonts w:ascii="Times" w:hAnsi="Times"/>
          <w:sz w:val="22"/>
        </w:rPr>
        <w:t xml:space="preserve"> il semble important de poursuivre une telle épistémologie selon d’autres dimensions, pour mieux rendre compte des objets de sens. Il s’agit précisément de combler l’écart entre, d’une part, les médiations discursives ou </w:t>
      </w:r>
      <w:proofErr w:type="spellStart"/>
      <w:r w:rsidRPr="006F6BA9">
        <w:rPr>
          <w:rFonts w:ascii="Times" w:hAnsi="Times"/>
          <w:sz w:val="22"/>
        </w:rPr>
        <w:t>interdiscursives</w:t>
      </w:r>
      <w:proofErr w:type="spellEnd"/>
      <w:r w:rsidRPr="006F6BA9">
        <w:rPr>
          <w:rFonts w:ascii="Times" w:hAnsi="Times"/>
          <w:sz w:val="22"/>
        </w:rPr>
        <w:t xml:space="preserve"> et, de l’autre, leurs objectivations reproduites et reconnues, valorisées et statuées (c’est là la médiation des domaines) ; ou entre, d’une part, les médiations </w:t>
      </w:r>
      <w:proofErr w:type="spellStart"/>
      <w:r w:rsidRPr="006F6BA9">
        <w:rPr>
          <w:rFonts w:ascii="Times" w:hAnsi="Times"/>
          <w:sz w:val="22"/>
        </w:rPr>
        <w:t>abductives</w:t>
      </w:r>
      <w:proofErr w:type="spellEnd"/>
      <w:r w:rsidRPr="006F6BA9">
        <w:rPr>
          <w:rFonts w:ascii="Times" w:hAnsi="Times"/>
          <w:sz w:val="22"/>
        </w:rPr>
        <w:t xml:space="preserve"> des sujets en situation et, de l’autre, les faits mêmes qu</w:t>
      </w:r>
      <w:r w:rsidR="002626A4">
        <w:rPr>
          <w:rFonts w:ascii="Times" w:hAnsi="Times"/>
          <w:sz w:val="22"/>
        </w:rPr>
        <w:t xml:space="preserve">i </w:t>
      </w:r>
      <w:r w:rsidRPr="006F6BA9">
        <w:rPr>
          <w:rFonts w:ascii="Times" w:hAnsi="Times"/>
          <w:sz w:val="22"/>
        </w:rPr>
        <w:t>y sont expérimentés et objectivés (c’est là la médiation des praxis sémiotiques).</w:t>
      </w:r>
    </w:p>
    <w:p w:rsidR="00982313" w:rsidRDefault="00982313">
      <w:pPr>
        <w:tabs>
          <w:tab w:val="left" w:pos="3686"/>
        </w:tabs>
        <w:jc w:val="both"/>
        <w:rPr>
          <w:rFonts w:ascii="Times" w:hAnsi="Times"/>
          <w:sz w:val="22"/>
        </w:rPr>
      </w:pPr>
    </w:p>
    <w:p w:rsidR="00982313" w:rsidRDefault="00982313">
      <w:pPr>
        <w:tabs>
          <w:tab w:val="left" w:pos="3686"/>
        </w:tabs>
        <w:jc w:val="both"/>
        <w:rPr>
          <w:rFonts w:ascii="Times" w:hAnsi="Times"/>
          <w:sz w:val="22"/>
        </w:rPr>
      </w:pPr>
    </w:p>
    <w:p w:rsidR="006B7468" w:rsidRPr="00037BA4" w:rsidRDefault="006F6BA9" w:rsidP="00A11F7E">
      <w:pPr>
        <w:tabs>
          <w:tab w:val="left" w:pos="3686"/>
        </w:tabs>
        <w:jc w:val="both"/>
        <w:rPr>
          <w:rFonts w:ascii="Times" w:hAnsi="Times"/>
          <w:b/>
        </w:rPr>
      </w:pPr>
      <w:r w:rsidRPr="006F6BA9">
        <w:rPr>
          <w:rFonts w:ascii="Times" w:hAnsi="Times"/>
          <w:b/>
        </w:rPr>
        <w:t xml:space="preserve">2. La question (de la médiation) de l’art : le domaine de valorisation </w:t>
      </w:r>
      <w:proofErr w:type="spellStart"/>
      <w:r w:rsidRPr="006F6BA9">
        <w:rPr>
          <w:rFonts w:ascii="Times" w:hAnsi="Times"/>
          <w:b/>
        </w:rPr>
        <w:t>sociosémiotique</w:t>
      </w:r>
      <w:proofErr w:type="spellEnd"/>
    </w:p>
    <w:p w:rsidR="00982313" w:rsidRDefault="00982313">
      <w:pPr>
        <w:tabs>
          <w:tab w:val="left" w:pos="3686"/>
        </w:tabs>
        <w:jc w:val="both"/>
        <w:rPr>
          <w:rFonts w:ascii="Times" w:hAnsi="Times"/>
          <w:b/>
        </w:rPr>
      </w:pPr>
    </w:p>
    <w:p w:rsidR="00C85421" w:rsidRPr="00037BA4" w:rsidRDefault="006F6BA9" w:rsidP="00A11F7E">
      <w:pPr>
        <w:jc w:val="both"/>
        <w:rPr>
          <w:rFonts w:ascii="Times" w:hAnsi="Times"/>
          <w:i/>
          <w:sz w:val="22"/>
        </w:rPr>
      </w:pPr>
      <w:r w:rsidRPr="006F6BA9">
        <w:rPr>
          <w:rFonts w:ascii="Times" w:hAnsi="Times"/>
          <w:i/>
          <w:sz w:val="22"/>
        </w:rPr>
        <w:t>2.1. La définition problématique de l’objet sémiotique et le rôle du domaine</w:t>
      </w:r>
    </w:p>
    <w:p w:rsidR="00982313" w:rsidRDefault="00982313">
      <w:pPr>
        <w:jc w:val="both"/>
        <w:rPr>
          <w:rFonts w:ascii="Times" w:hAnsi="Times"/>
          <w:i/>
          <w:sz w:val="22"/>
        </w:rPr>
      </w:pPr>
    </w:p>
    <w:p w:rsidR="00982313" w:rsidRDefault="006F6BA9">
      <w:pPr>
        <w:jc w:val="both"/>
        <w:rPr>
          <w:rFonts w:ascii="Times" w:hAnsi="Times"/>
          <w:sz w:val="22"/>
        </w:rPr>
      </w:pPr>
      <w:r w:rsidRPr="006F6BA9">
        <w:rPr>
          <w:rFonts w:ascii="Times" w:hAnsi="Times"/>
          <w:sz w:val="22"/>
        </w:rPr>
        <w:t>Qu’on s’entende bien : il n’est pas tout à fait question d’introduire une ou deux nouvelles composantes de plus dans l’édifice théorique, de les</w:t>
      </w:r>
      <w:r w:rsidR="004262D7">
        <w:rPr>
          <w:rFonts w:ascii="Times" w:hAnsi="Times"/>
          <w:sz w:val="22"/>
        </w:rPr>
        <w:t xml:space="preserve"> nommer et de les définir ; mais </w:t>
      </w:r>
      <w:r w:rsidR="00CA6638">
        <w:rPr>
          <w:rFonts w:ascii="Times" w:hAnsi="Times"/>
          <w:sz w:val="22"/>
        </w:rPr>
        <w:t>plutôt</w:t>
      </w:r>
      <w:r w:rsidRPr="006F6BA9">
        <w:rPr>
          <w:rFonts w:ascii="Times" w:hAnsi="Times"/>
          <w:sz w:val="22"/>
        </w:rPr>
        <w:t xml:space="preserve"> de songer à des </w:t>
      </w:r>
      <w:r w:rsidRPr="006F6BA9">
        <w:rPr>
          <w:rFonts w:ascii="Times" w:hAnsi="Times"/>
          <w:i/>
          <w:sz w:val="22"/>
        </w:rPr>
        <w:t>dimensions</w:t>
      </w:r>
      <w:r w:rsidRPr="006F6BA9">
        <w:rPr>
          <w:rFonts w:ascii="Times" w:hAnsi="Times"/>
          <w:sz w:val="22"/>
        </w:rPr>
        <w:t xml:space="preserve"> qui permettent de cerner plus finement les objets d’étude, à savoir les objets de sens : il est question de penser ces dimensions et, par là, de penser à travers elles. En somme, non pas étiqueter l’objet, mais voir et concevoir, justement dimensionner, ses problématiques sémiotiques. C’est là tout le propos d’une sémiotique des médiations.</w:t>
      </w:r>
    </w:p>
    <w:p w:rsidR="00982313" w:rsidRDefault="006F6BA9">
      <w:pPr>
        <w:jc w:val="both"/>
        <w:rPr>
          <w:rFonts w:ascii="Times" w:hAnsi="Times"/>
          <w:sz w:val="22"/>
        </w:rPr>
      </w:pPr>
      <w:r w:rsidRPr="006F6BA9">
        <w:rPr>
          <w:rFonts w:ascii="Times" w:hAnsi="Times"/>
          <w:sz w:val="22"/>
        </w:rPr>
        <w:t xml:space="preserve">Ainsi, pour commencer avec la médiation du domaine </w:t>
      </w:r>
      <w:proofErr w:type="spellStart"/>
      <w:r w:rsidRPr="006F6BA9">
        <w:rPr>
          <w:rFonts w:ascii="Times" w:hAnsi="Times"/>
          <w:sz w:val="22"/>
        </w:rPr>
        <w:t>sociosémiotique</w:t>
      </w:r>
      <w:proofErr w:type="spellEnd"/>
      <w:r w:rsidRPr="006F6BA9">
        <w:rPr>
          <w:rFonts w:ascii="Times" w:hAnsi="Times"/>
          <w:sz w:val="22"/>
        </w:rPr>
        <w:t xml:space="preserve">, il est important de ne pas songer à une simple </w:t>
      </w:r>
      <w:r w:rsidRPr="006F6BA9">
        <w:rPr>
          <w:rFonts w:ascii="Times" w:hAnsi="Times"/>
          <w:i/>
          <w:sz w:val="22"/>
        </w:rPr>
        <w:t>identification</w:t>
      </w:r>
      <w:r w:rsidRPr="006F6BA9">
        <w:rPr>
          <w:rFonts w:ascii="Times" w:hAnsi="Times"/>
          <w:sz w:val="22"/>
        </w:rPr>
        <w:t xml:space="preserve"> de ce qui serait de l’ « art », ou de la « politique », de la « science », etc. Il ne s’agit pas de s’attacher à une case de plus, de reconnaître une nouvelle identité. Certes, le tout premier pas, c’est de passer à l’objet sémiotique en tant que tel : non plus l’objet physique, qui est unique, mais un objet qui peut être démultiplié du fait d’être investi par plusieurs statuts sémiotiques à la fois. Ainsi, une même image peut être œuvre d’ « art », document « scientifique » et objet de « culte », et par là </w:t>
      </w:r>
      <w:r w:rsidRPr="006F6BA9">
        <w:rPr>
          <w:rFonts w:ascii="Times" w:hAnsi="Times"/>
          <w:i/>
          <w:sz w:val="22"/>
        </w:rPr>
        <w:t>ne pas être le même objet de sens</w:t>
      </w:r>
      <w:r w:rsidRPr="006F6BA9">
        <w:rPr>
          <w:rFonts w:ascii="Times" w:hAnsi="Times"/>
          <w:sz w:val="22"/>
        </w:rPr>
        <w:t xml:space="preserve">, tout en restant un objet physique unique. Il faut pouvoir expliquer la différence des modes de valorisation de l’objet, à savoir des modes de l’expérimenter dans les différentes pratiques et donc, finalement, des significations qu’il possède. </w:t>
      </w:r>
    </w:p>
    <w:p w:rsidR="00982313" w:rsidRDefault="006F6BA9">
      <w:pPr>
        <w:jc w:val="both"/>
        <w:rPr>
          <w:rFonts w:ascii="Times" w:hAnsi="Times"/>
          <w:sz w:val="22"/>
        </w:rPr>
      </w:pPr>
      <w:r w:rsidRPr="006F6BA9">
        <w:rPr>
          <w:rFonts w:ascii="Times" w:hAnsi="Times"/>
          <w:sz w:val="22"/>
        </w:rPr>
        <w:t xml:space="preserve">Mais l’objet cesse d’être unique, individuel, même dans le cas d’une seule valorisation </w:t>
      </w:r>
      <w:proofErr w:type="spellStart"/>
      <w:r w:rsidRPr="006F6BA9">
        <w:rPr>
          <w:rFonts w:ascii="Times" w:hAnsi="Times"/>
          <w:sz w:val="22"/>
        </w:rPr>
        <w:t>sociosémiotique</w:t>
      </w:r>
      <w:proofErr w:type="spellEnd"/>
      <w:r w:rsidRPr="006F6BA9">
        <w:rPr>
          <w:rFonts w:ascii="Times" w:hAnsi="Times"/>
          <w:sz w:val="22"/>
        </w:rPr>
        <w:t xml:space="preserve"> ; par exemple, lorsqu’une photo n’a que le statut d’objet d’ « art ». Car ce statut (qui contribue à rendre l’objet physique un objet sémiotique) porte avec </w:t>
      </w:r>
      <w:r w:rsidR="004A16BE">
        <w:rPr>
          <w:rFonts w:ascii="Times" w:hAnsi="Times"/>
          <w:sz w:val="22"/>
        </w:rPr>
        <w:t xml:space="preserve">lui </w:t>
      </w:r>
      <w:r w:rsidRPr="006F6BA9">
        <w:rPr>
          <w:rFonts w:ascii="Times" w:hAnsi="Times"/>
          <w:sz w:val="22"/>
        </w:rPr>
        <w:t>une commensurabilité. Ainsi, telle photo, en tant que photo d’art, est commensurable avec les objets de l’ « art » ; donc avec des objets qui ne sont pas forcément des photos. Mais en même temps, elle se différencie d’autres objets physiques qui ne sont pas de l’ « art » ; par exemple des autres photos, qui pourrai</w:t>
      </w:r>
      <w:r w:rsidR="002626A4">
        <w:rPr>
          <w:rFonts w:ascii="Times" w:hAnsi="Times"/>
          <w:sz w:val="22"/>
        </w:rPr>
        <w:t>en</w:t>
      </w:r>
      <w:r w:rsidRPr="006F6BA9">
        <w:rPr>
          <w:rFonts w:ascii="Times" w:hAnsi="Times"/>
          <w:sz w:val="22"/>
        </w:rPr>
        <w:t xml:space="preserve">t lui ressembler énormément, du point de vue physique, et à la limite être identiques, mais n’avoir rien à voir avec le domaine de l’art. C’est là la fameuse question soulevée dans l’esthétique par Danto (1981) : il peut y avoir deux objets physiques parfaitement identiques, dont l’un serait « œuvre d’art » et l’autre objet « banal » ; par exemple, la </w:t>
      </w:r>
      <w:proofErr w:type="spellStart"/>
      <w:r w:rsidRPr="006F6BA9">
        <w:rPr>
          <w:rFonts w:ascii="Times" w:hAnsi="Times"/>
          <w:i/>
          <w:sz w:val="22"/>
        </w:rPr>
        <w:t>Brillo</w:t>
      </w:r>
      <w:proofErr w:type="spellEnd"/>
      <w:r w:rsidRPr="006F6BA9">
        <w:rPr>
          <w:rFonts w:ascii="Times" w:hAnsi="Times"/>
          <w:i/>
          <w:sz w:val="22"/>
        </w:rPr>
        <w:t xml:space="preserve"> Box</w:t>
      </w:r>
      <w:r w:rsidRPr="006F6BA9">
        <w:rPr>
          <w:rFonts w:ascii="Times" w:hAnsi="Times"/>
          <w:sz w:val="22"/>
        </w:rPr>
        <w:t xml:space="preserve"> de Warhol et la boîte </w:t>
      </w:r>
      <w:proofErr w:type="spellStart"/>
      <w:r w:rsidRPr="006F6BA9">
        <w:rPr>
          <w:rFonts w:ascii="Times" w:hAnsi="Times"/>
          <w:sz w:val="22"/>
        </w:rPr>
        <w:t>Brillo</w:t>
      </w:r>
      <w:proofErr w:type="spellEnd"/>
      <w:r w:rsidRPr="006F6BA9">
        <w:rPr>
          <w:rFonts w:ascii="Times" w:hAnsi="Times"/>
          <w:sz w:val="22"/>
        </w:rPr>
        <w:t xml:space="preserve"> qu’on achète au supermarché. Or, la première est commensurable avec, par exemple, une statue de Rodin, les autres (</w:t>
      </w:r>
      <w:r w:rsidR="009148DF" w:rsidRPr="00037BA4">
        <w:rPr>
          <w:rFonts w:ascii="Times" w:hAnsi="Times"/>
          <w:sz w:val="22"/>
        </w:rPr>
        <w:t>physiquement</w:t>
      </w:r>
      <w:r w:rsidRPr="006F6BA9">
        <w:rPr>
          <w:rFonts w:ascii="Times" w:hAnsi="Times"/>
          <w:sz w:val="22"/>
        </w:rPr>
        <w:t xml:space="preserve"> identiques) non. </w:t>
      </w:r>
    </w:p>
    <w:p w:rsidR="00982313" w:rsidRDefault="006F6BA9">
      <w:pPr>
        <w:jc w:val="both"/>
        <w:rPr>
          <w:rFonts w:ascii="Times" w:hAnsi="Times"/>
          <w:sz w:val="22"/>
        </w:rPr>
      </w:pPr>
      <w:r w:rsidRPr="006F6BA9">
        <w:rPr>
          <w:rFonts w:ascii="Times" w:hAnsi="Times"/>
          <w:sz w:val="22"/>
        </w:rPr>
        <w:t xml:space="preserve">Tout cela constitue une problématique. L’objet sémiotique, l’objet qui est géré, expérimenté, valorisé, fait sens par un ensemble d’ouvertures et de tensions envers d’autres objets. C’est pourquoi il ne peut pas être unique, ni universel. On dira plutôt qu’il est à la fois </w:t>
      </w:r>
      <w:r w:rsidRPr="006F6BA9">
        <w:rPr>
          <w:rFonts w:ascii="Times" w:hAnsi="Times"/>
          <w:i/>
          <w:sz w:val="22"/>
        </w:rPr>
        <w:t xml:space="preserve">généralisable et </w:t>
      </w:r>
      <w:proofErr w:type="spellStart"/>
      <w:r w:rsidRPr="006F6BA9">
        <w:rPr>
          <w:rFonts w:ascii="Times" w:hAnsi="Times"/>
          <w:i/>
          <w:sz w:val="22"/>
        </w:rPr>
        <w:t>singularisable</w:t>
      </w:r>
      <w:proofErr w:type="spellEnd"/>
      <w:r w:rsidRPr="006F6BA9">
        <w:rPr>
          <w:rFonts w:ascii="Times" w:hAnsi="Times"/>
          <w:i/>
          <w:sz w:val="22"/>
        </w:rPr>
        <w:t> </w:t>
      </w:r>
      <w:r w:rsidRPr="006F6BA9">
        <w:rPr>
          <w:rFonts w:ascii="Times" w:hAnsi="Times"/>
          <w:sz w:val="22"/>
        </w:rPr>
        <w:t>; et que c’est entre ces deux voies que se joue sa commensurabilité, la solution (ouverte et renégociable) de ses médiations.</w:t>
      </w:r>
    </w:p>
    <w:p w:rsidR="00982313" w:rsidRDefault="006F6BA9">
      <w:pPr>
        <w:jc w:val="both"/>
        <w:rPr>
          <w:rFonts w:ascii="Times" w:hAnsi="Times"/>
          <w:sz w:val="22"/>
        </w:rPr>
      </w:pPr>
      <w:r w:rsidRPr="006F6BA9">
        <w:rPr>
          <w:rFonts w:ascii="Times" w:hAnsi="Times"/>
          <w:sz w:val="22"/>
        </w:rPr>
        <w:t xml:space="preserve">La médiation de l’art fait cerner un objet par rapport à une famille d’objets : à la fois par ce qui est général entre le premier et la seconde (un genre, un style, un discours…) et par ce qui est singulier seulement au premier, </w:t>
      </w:r>
      <w:r w:rsidRPr="006F6BA9">
        <w:rPr>
          <w:rFonts w:ascii="Times" w:hAnsi="Times"/>
          <w:i/>
          <w:sz w:val="22"/>
        </w:rPr>
        <w:t>envers</w:t>
      </w:r>
      <w:r w:rsidRPr="006F6BA9">
        <w:rPr>
          <w:rFonts w:ascii="Times" w:hAnsi="Times"/>
          <w:sz w:val="22"/>
        </w:rPr>
        <w:t xml:space="preserve"> les autres (précisément en termes de réécriture du genre, négation à la stylisation, etc.). C’est dire que la médiation de l’art pose l’objet dans un champ problématique, et l’objet fait sens par ses (tentatives de) solutions, par son positionnement, ses réponses aux questions de genre, de style, etc. C’est pourquoi les médiations, telle</w:t>
      </w:r>
      <w:r w:rsidR="004A16BE">
        <w:rPr>
          <w:rFonts w:ascii="Times" w:hAnsi="Times"/>
          <w:sz w:val="22"/>
        </w:rPr>
        <w:t xml:space="preserve"> que</w:t>
      </w:r>
      <w:r w:rsidRPr="006F6BA9">
        <w:rPr>
          <w:rFonts w:ascii="Times" w:hAnsi="Times"/>
          <w:sz w:val="22"/>
        </w:rPr>
        <w:t xml:space="preserve"> la médiation du domaine en premier lieu, rendent l’objet commensurable : général </w:t>
      </w:r>
      <w:r w:rsidRPr="006F6BA9">
        <w:rPr>
          <w:rFonts w:ascii="Times" w:hAnsi="Times"/>
          <w:i/>
          <w:sz w:val="22"/>
        </w:rPr>
        <w:t xml:space="preserve">et </w:t>
      </w:r>
      <w:r w:rsidRPr="006F6BA9">
        <w:rPr>
          <w:rFonts w:ascii="Times" w:hAnsi="Times"/>
          <w:sz w:val="22"/>
        </w:rPr>
        <w:t xml:space="preserve">singulier à la fois – </w:t>
      </w:r>
      <w:r w:rsidRPr="006F6BA9">
        <w:rPr>
          <w:rFonts w:ascii="Times" w:hAnsi="Times"/>
          <w:i/>
          <w:sz w:val="22"/>
        </w:rPr>
        <w:t>plus ou moins</w:t>
      </w:r>
      <w:r w:rsidRPr="006F6BA9">
        <w:rPr>
          <w:rFonts w:ascii="Times" w:hAnsi="Times"/>
          <w:sz w:val="22"/>
        </w:rPr>
        <w:t xml:space="preserve"> général, </w:t>
      </w:r>
      <w:r w:rsidRPr="006F6BA9">
        <w:rPr>
          <w:rFonts w:ascii="Times" w:hAnsi="Times"/>
          <w:i/>
          <w:sz w:val="22"/>
        </w:rPr>
        <w:t>plus ou moins</w:t>
      </w:r>
      <w:r w:rsidRPr="006F6BA9">
        <w:rPr>
          <w:rFonts w:ascii="Times" w:hAnsi="Times"/>
          <w:sz w:val="22"/>
        </w:rPr>
        <w:t xml:space="preserve"> singulier, selon le cas en question. Précisément, les médiations permettent de rendre l’objet </w:t>
      </w:r>
      <w:r w:rsidRPr="006F6BA9">
        <w:rPr>
          <w:rFonts w:ascii="Times" w:hAnsi="Times"/>
          <w:i/>
          <w:sz w:val="22"/>
        </w:rPr>
        <w:t>un cas</w:t>
      </w:r>
      <w:r w:rsidRPr="006F6BA9">
        <w:rPr>
          <w:rFonts w:ascii="Times" w:hAnsi="Times"/>
          <w:sz w:val="22"/>
        </w:rPr>
        <w:t>. Et c’est par là que l’objet sémiotique ne disparaît pas dans les questions qui permettent de le définir, ne s’y réduit pas entièrement, il ne loge pas dans une case avec laquelle, pourtant, il peut être important de le confronter.</w:t>
      </w:r>
    </w:p>
    <w:p w:rsidR="00982313" w:rsidRDefault="006F6BA9">
      <w:pPr>
        <w:jc w:val="both"/>
        <w:rPr>
          <w:rFonts w:ascii="Times" w:hAnsi="Times"/>
          <w:sz w:val="22"/>
        </w:rPr>
      </w:pPr>
      <w:r w:rsidRPr="006F6BA9">
        <w:rPr>
          <w:rFonts w:ascii="Times" w:hAnsi="Times"/>
          <w:sz w:val="22"/>
        </w:rPr>
        <w:t xml:space="preserve">Ce sont là des questions cruciales d’une sémiotique de l’art au sens vaste (c’est-à-dire aussi de la littérature, du cinéma, etc.) ; une sémiotique </w:t>
      </w:r>
      <w:r w:rsidRPr="006F6BA9">
        <w:rPr>
          <w:rFonts w:ascii="Times" w:hAnsi="Times"/>
          <w:i/>
          <w:sz w:val="22"/>
        </w:rPr>
        <w:t>de</w:t>
      </w:r>
      <w:r w:rsidRPr="006F6BA9">
        <w:rPr>
          <w:rFonts w:ascii="Times" w:hAnsi="Times"/>
          <w:sz w:val="22"/>
        </w:rPr>
        <w:t xml:space="preserve"> l’art et pas </w:t>
      </w:r>
      <w:r w:rsidRPr="006F6BA9">
        <w:rPr>
          <w:rFonts w:ascii="Times" w:hAnsi="Times"/>
          <w:i/>
          <w:sz w:val="22"/>
        </w:rPr>
        <w:t>appliquée à</w:t>
      </w:r>
      <w:r w:rsidRPr="006F6BA9">
        <w:rPr>
          <w:rFonts w:ascii="Times" w:hAnsi="Times"/>
          <w:sz w:val="22"/>
        </w:rPr>
        <w:t xml:space="preserve"> l’art. Ces questions ont d’ailleurs récemment été posées dans la théorie et la critique de l’art au sens restreint (c’est-à-dire les dits « arts plastiques »), par exemple par Didi-</w:t>
      </w:r>
      <w:proofErr w:type="spellStart"/>
      <w:r w:rsidRPr="006F6BA9">
        <w:rPr>
          <w:rFonts w:ascii="Times" w:hAnsi="Times"/>
          <w:sz w:val="22"/>
        </w:rPr>
        <w:t>Huberman</w:t>
      </w:r>
      <w:proofErr w:type="spellEnd"/>
      <w:r w:rsidRPr="006F6BA9">
        <w:rPr>
          <w:rFonts w:ascii="Times" w:hAnsi="Times"/>
          <w:sz w:val="22"/>
        </w:rPr>
        <w:t xml:space="preserve"> (1990). Et elles méritent d’être la base épistémologique d’une sémiotique des médiations en général, et des domaines </w:t>
      </w:r>
      <w:proofErr w:type="spellStart"/>
      <w:r w:rsidRPr="006F6BA9">
        <w:rPr>
          <w:rFonts w:ascii="Times" w:hAnsi="Times"/>
          <w:sz w:val="22"/>
        </w:rPr>
        <w:t>sociosémiotiques</w:t>
      </w:r>
      <w:proofErr w:type="spellEnd"/>
      <w:r w:rsidRPr="006F6BA9">
        <w:rPr>
          <w:rFonts w:ascii="Times" w:hAnsi="Times"/>
          <w:sz w:val="22"/>
        </w:rPr>
        <w:t xml:space="preserve"> avant tout. </w:t>
      </w:r>
    </w:p>
    <w:p w:rsidR="00982313" w:rsidRDefault="006F6BA9">
      <w:pPr>
        <w:jc w:val="both"/>
        <w:rPr>
          <w:rFonts w:ascii="Times" w:hAnsi="Times"/>
          <w:sz w:val="22"/>
        </w:rPr>
      </w:pPr>
      <w:r w:rsidRPr="006F6BA9">
        <w:rPr>
          <w:rFonts w:ascii="Times" w:hAnsi="Times"/>
          <w:sz w:val="22"/>
        </w:rPr>
        <w:t>Une sémiotique de l’art sait qu’une image, en dehors de l’art, ne répond plus à des questions de genres ou de styles. Elle fait sens non pas par rapport à ces généralisations problématiques de l’art, mais par rapport à celles du nouveau domaine. Par rapport aux généralisations de l’ancien domaine, les généralisations du nouveau domaine s’avèrent de deux types : soit elles sont tout autres, soit elles consistent en une redéfinition profonde des généralisations anciennes, qui alors prennent un tout autre sens. Si, par exemple, une image n’est plus considérée dans le domaine de l’art mais dans le domaine du droit, alors</w:t>
      </w:r>
      <w:r w:rsidR="002667D9" w:rsidRPr="00037BA4">
        <w:rPr>
          <w:rFonts w:ascii="Times" w:hAnsi="Times"/>
          <w:sz w:val="22"/>
        </w:rPr>
        <w:t xml:space="preserve"> </w:t>
      </w:r>
      <w:r w:rsidRPr="006F6BA9">
        <w:rPr>
          <w:rFonts w:ascii="Times" w:hAnsi="Times"/>
          <w:sz w:val="22"/>
        </w:rPr>
        <w:t xml:space="preserve">elle peut se trouver à répondre tantôt aux nouvelles questions de la propriété (l’image devient un « bien »), tantôt aux questions revisitées de la création (l’image est création, mais alors que dans l’art la « création » sert à mieux cerner la signification de l’image en tant qu’ « œuvre », dans le droit la « création » sert à protéger les droits de son auteur, qui en dispose comme de son « bien » - </w:t>
      </w:r>
      <w:r w:rsidR="008F48B7" w:rsidRPr="00037BA4">
        <w:rPr>
          <w:rFonts w:ascii="Times" w:hAnsi="Times"/>
          <w:sz w:val="22"/>
        </w:rPr>
        <w:t>voir</w:t>
      </w:r>
      <w:r w:rsidRPr="006F6BA9">
        <w:rPr>
          <w:rFonts w:ascii="Times" w:hAnsi="Times"/>
          <w:sz w:val="22"/>
        </w:rPr>
        <w:t xml:space="preserve"> le concept juridique de propriété intellectuelle).</w:t>
      </w:r>
    </w:p>
    <w:p w:rsidR="00982313" w:rsidRDefault="006F6BA9">
      <w:pPr>
        <w:jc w:val="both"/>
        <w:rPr>
          <w:rFonts w:ascii="Times" w:hAnsi="Times"/>
          <w:sz w:val="22"/>
        </w:rPr>
      </w:pPr>
      <w:r w:rsidRPr="006F6BA9">
        <w:rPr>
          <w:rFonts w:ascii="Times" w:hAnsi="Times"/>
          <w:sz w:val="22"/>
        </w:rPr>
        <w:t xml:space="preserve">Ces exemples embryonnaires suffisent à illustrer que, une fois un objet abordé et expérimenté selon les questions </w:t>
      </w:r>
      <w:r w:rsidRPr="006F6BA9">
        <w:rPr>
          <w:rFonts w:ascii="Times" w:hAnsi="Times"/>
          <w:i/>
          <w:sz w:val="22"/>
        </w:rPr>
        <w:t>génériques</w:t>
      </w:r>
      <w:r w:rsidRPr="006F6BA9">
        <w:rPr>
          <w:rFonts w:ascii="Times" w:hAnsi="Times"/>
          <w:sz w:val="22"/>
        </w:rPr>
        <w:t xml:space="preserve"> d’un domaine, tels le style ou la création artistiques pour le domaine de l’art, il devient par </w:t>
      </w:r>
      <w:r w:rsidR="002626A4">
        <w:rPr>
          <w:rFonts w:ascii="Times" w:hAnsi="Times"/>
          <w:sz w:val="22"/>
        </w:rPr>
        <w:t xml:space="preserve">là </w:t>
      </w:r>
      <w:r w:rsidRPr="006F6BA9">
        <w:rPr>
          <w:rFonts w:ascii="Times" w:hAnsi="Times"/>
          <w:sz w:val="22"/>
        </w:rPr>
        <w:t xml:space="preserve">même saisissable comme une solution plus ou moins </w:t>
      </w:r>
      <w:r w:rsidRPr="006F6BA9">
        <w:rPr>
          <w:rFonts w:ascii="Times" w:hAnsi="Times"/>
          <w:i/>
          <w:sz w:val="22"/>
        </w:rPr>
        <w:t>singulière</w:t>
      </w:r>
      <w:r w:rsidRPr="006F6BA9">
        <w:rPr>
          <w:rFonts w:ascii="Times" w:hAnsi="Times"/>
          <w:sz w:val="22"/>
        </w:rPr>
        <w:t xml:space="preserve"> à de telles questions : un cas ; par exemple, </w:t>
      </w:r>
      <w:r w:rsidRPr="006F6BA9">
        <w:rPr>
          <w:rFonts w:ascii="Times" w:hAnsi="Times"/>
          <w:i/>
          <w:sz w:val="22"/>
        </w:rPr>
        <w:t>un cas dans l’art</w:t>
      </w:r>
      <w:r w:rsidRPr="006F6BA9">
        <w:rPr>
          <w:rFonts w:ascii="Times" w:hAnsi="Times"/>
          <w:sz w:val="22"/>
        </w:rPr>
        <w:t xml:space="preserve">. De même, cerné par d’autres qualifications génériques, comme être propriété ou œuvre de création selon le droit, l’objet vaudra alors comme un nouveau cas, </w:t>
      </w:r>
      <w:r w:rsidRPr="006F6BA9">
        <w:rPr>
          <w:rFonts w:ascii="Times" w:hAnsi="Times"/>
          <w:i/>
          <w:sz w:val="22"/>
        </w:rPr>
        <w:t>un cas juridique</w:t>
      </w:r>
      <w:r w:rsidRPr="006F6BA9">
        <w:rPr>
          <w:rFonts w:ascii="Times" w:hAnsi="Times"/>
          <w:sz w:val="22"/>
        </w:rPr>
        <w:t xml:space="preserve">, là aussi plus ou moins singulier. </w:t>
      </w:r>
    </w:p>
    <w:p w:rsidR="00982313" w:rsidRDefault="006F6BA9">
      <w:pPr>
        <w:jc w:val="both"/>
        <w:rPr>
          <w:rFonts w:ascii="Times" w:hAnsi="Times"/>
          <w:sz w:val="22"/>
        </w:rPr>
      </w:pPr>
      <w:r w:rsidRPr="006F6BA9">
        <w:rPr>
          <w:rFonts w:ascii="Times" w:hAnsi="Times"/>
          <w:sz w:val="22"/>
        </w:rPr>
        <w:t xml:space="preserve">Une telle approche, qui problématise l’objet de sens, s’engageant à étudier ce qui rend ce dernier et « objet » et « de sens », peut être éclaircie avec un exemple ultérieur. Que l’on songe à la fameuse étude de Greimas (1976), intitulée </w:t>
      </w:r>
      <w:r w:rsidRPr="006F6BA9">
        <w:rPr>
          <w:rFonts w:ascii="Times" w:hAnsi="Times"/>
          <w:i/>
          <w:sz w:val="22"/>
        </w:rPr>
        <w:t>Maupassant. Sémiotique du texte : exercices pratiques </w:t>
      </w:r>
      <w:r w:rsidRPr="006F6BA9">
        <w:rPr>
          <w:rFonts w:ascii="Times" w:hAnsi="Times"/>
          <w:sz w:val="22"/>
        </w:rPr>
        <w:t xml:space="preserve">: on se rend compte aisément qu’elle ne propose aucune question de généralisation/singularisation, et que c’est pour cette raison qu’elle devient un essai de sémiotique </w:t>
      </w:r>
      <w:proofErr w:type="spellStart"/>
      <w:r w:rsidRPr="006F6BA9">
        <w:rPr>
          <w:rFonts w:ascii="Times" w:hAnsi="Times"/>
          <w:sz w:val="22"/>
        </w:rPr>
        <w:t>universalisante</w:t>
      </w:r>
      <w:proofErr w:type="spellEnd"/>
      <w:r w:rsidRPr="006F6BA9">
        <w:rPr>
          <w:rFonts w:ascii="Times" w:hAnsi="Times"/>
          <w:sz w:val="22"/>
        </w:rPr>
        <w:t xml:space="preserve">. En effet, elle consiste en une sémiotique presque sans médiations : elle ne saisit pas son objet précisément en tant qu’objet, mais étudie une nouvelle littéraire et en même temps, </w:t>
      </w:r>
      <w:r w:rsidRPr="006F6BA9">
        <w:rPr>
          <w:rFonts w:ascii="Times" w:hAnsi="Times"/>
          <w:i/>
          <w:sz w:val="22"/>
        </w:rPr>
        <w:t>immédiatement</w:t>
      </w:r>
      <w:r w:rsidRPr="006F6BA9">
        <w:rPr>
          <w:rFonts w:ascii="Times" w:hAnsi="Times"/>
          <w:sz w:val="22"/>
        </w:rPr>
        <w:t xml:space="preserve">, tout l’univers sémiotique. Et d’ailleurs, déjà le titre étrange est fort révélateur de la démarche subreptice : l’étude se voudrait de « Maupassant » alors qu’elle n’en analyse qu’une nouvelle ; et elle se voudrait du « texte », alors qu’elle applique un édifice théorique général, sans possibilité de singulariser le texte en tant que tel, et encore moins en tant qu’objet littéraire. Mais il s’agit là, bien sûr, d’une époque où la discipline sémiotique devait encore tester ses modèles ; d’où la grande importance du </w:t>
      </w:r>
      <w:r w:rsidRPr="006F6BA9">
        <w:rPr>
          <w:rFonts w:ascii="Times" w:hAnsi="Times"/>
          <w:i/>
          <w:sz w:val="22"/>
        </w:rPr>
        <w:t xml:space="preserve">Maupassant </w:t>
      </w:r>
      <w:r w:rsidRPr="006F6BA9">
        <w:rPr>
          <w:rFonts w:ascii="Times" w:hAnsi="Times"/>
          <w:sz w:val="22"/>
        </w:rPr>
        <w:t xml:space="preserve">pour la sémiotique greimassienne. Maintenant, l’important est de ne pas faire de cette démarche de vérification d’une théorie une procédure canonique, et  de ne pas faire de la sémiotique une discipline </w:t>
      </w:r>
      <w:r w:rsidRPr="006F6BA9">
        <w:rPr>
          <w:rFonts w:ascii="Times" w:hAnsi="Times"/>
          <w:i/>
          <w:sz w:val="22"/>
        </w:rPr>
        <w:t>appliquée</w:t>
      </w:r>
      <w:r w:rsidRPr="006F6BA9">
        <w:rPr>
          <w:rFonts w:ascii="Times" w:hAnsi="Times"/>
          <w:sz w:val="22"/>
        </w:rPr>
        <w:t xml:space="preserve">. Il faudrait plutôt que, maintenant, la sémiotique soit une discipline </w:t>
      </w:r>
      <w:r w:rsidRPr="006F6BA9">
        <w:rPr>
          <w:rFonts w:ascii="Times" w:hAnsi="Times"/>
          <w:i/>
          <w:sz w:val="22"/>
        </w:rPr>
        <w:t>attachée </w:t>
      </w:r>
      <w:r w:rsidRPr="006F6BA9">
        <w:rPr>
          <w:rFonts w:ascii="Times" w:hAnsi="Times"/>
          <w:sz w:val="22"/>
        </w:rPr>
        <w:t xml:space="preserve">: près de l’objet de sens en tant que tel. </w:t>
      </w:r>
    </w:p>
    <w:p w:rsidR="00982313" w:rsidRDefault="00982313">
      <w:pPr>
        <w:jc w:val="both"/>
        <w:rPr>
          <w:rFonts w:ascii="Times" w:hAnsi="Times"/>
          <w:sz w:val="22"/>
        </w:rPr>
      </w:pPr>
    </w:p>
    <w:p w:rsidR="00982313" w:rsidRDefault="006F6BA9">
      <w:pPr>
        <w:jc w:val="both"/>
        <w:rPr>
          <w:rFonts w:ascii="Times" w:hAnsi="Times"/>
          <w:i/>
          <w:sz w:val="22"/>
        </w:rPr>
      </w:pPr>
      <w:r w:rsidRPr="006F6BA9">
        <w:rPr>
          <w:rFonts w:ascii="Times" w:hAnsi="Times"/>
          <w:i/>
          <w:sz w:val="22"/>
        </w:rPr>
        <w:t>2.2. La définition complexe du domaine de l’art</w:t>
      </w:r>
    </w:p>
    <w:p w:rsidR="00C75587" w:rsidRPr="00037BA4" w:rsidRDefault="00C75587" w:rsidP="00A11F7E">
      <w:pPr>
        <w:jc w:val="both"/>
        <w:rPr>
          <w:rFonts w:ascii="Times" w:hAnsi="Times"/>
          <w:sz w:val="22"/>
        </w:rPr>
      </w:pPr>
    </w:p>
    <w:p w:rsidR="00982313" w:rsidRDefault="006F6BA9">
      <w:pPr>
        <w:jc w:val="both"/>
        <w:rPr>
          <w:rFonts w:ascii="Times" w:hAnsi="Times"/>
          <w:sz w:val="22"/>
        </w:rPr>
      </w:pPr>
      <w:r w:rsidRPr="006F6BA9">
        <w:rPr>
          <w:rFonts w:ascii="Times" w:hAnsi="Times"/>
          <w:sz w:val="22"/>
        </w:rPr>
        <w:t xml:space="preserve">Dans une telle perspective, aujourd’hui, les études sur les médiations des domaines, sur la manière dont la valorisation </w:t>
      </w:r>
      <w:proofErr w:type="spellStart"/>
      <w:r w:rsidRPr="006F6BA9">
        <w:rPr>
          <w:rFonts w:ascii="Times" w:hAnsi="Times"/>
          <w:sz w:val="22"/>
        </w:rPr>
        <w:t>sociosémiotique</w:t>
      </w:r>
      <w:proofErr w:type="spellEnd"/>
      <w:r w:rsidRPr="006F6BA9">
        <w:rPr>
          <w:rFonts w:ascii="Times" w:hAnsi="Times"/>
          <w:sz w:val="22"/>
        </w:rPr>
        <w:t xml:space="preserve"> fait la différence de sens des objets</w:t>
      </w:r>
      <w:r w:rsidR="002626A4">
        <w:rPr>
          <w:rFonts w:ascii="Times" w:hAnsi="Times"/>
          <w:sz w:val="22"/>
        </w:rPr>
        <w:t>,</w:t>
      </w:r>
      <w:r w:rsidR="004262D7">
        <w:rPr>
          <w:rFonts w:ascii="Times" w:hAnsi="Times"/>
          <w:sz w:val="22"/>
        </w:rPr>
        <w:t xml:space="preserve"> </w:t>
      </w:r>
      <w:r w:rsidR="002626A4">
        <w:rPr>
          <w:rFonts w:ascii="Times" w:hAnsi="Times"/>
          <w:sz w:val="22"/>
        </w:rPr>
        <w:t>commencent à devenir d'actualité</w:t>
      </w:r>
      <w:r w:rsidRPr="006F6BA9">
        <w:rPr>
          <w:rFonts w:ascii="Times" w:hAnsi="Times"/>
          <w:sz w:val="22"/>
        </w:rPr>
        <w:t xml:space="preserve"> ; mais la recherche en est encore à </w:t>
      </w:r>
      <w:r w:rsidR="004262D7">
        <w:rPr>
          <w:rFonts w:ascii="Times" w:hAnsi="Times"/>
          <w:sz w:val="22"/>
        </w:rPr>
        <w:t>sa phase exploratoire. Eu égard</w:t>
      </w:r>
      <w:r w:rsidR="002626A4">
        <w:rPr>
          <w:rFonts w:ascii="Times" w:hAnsi="Times"/>
          <w:sz w:val="22"/>
        </w:rPr>
        <w:t xml:space="preserve"> aux </w:t>
      </w:r>
      <w:r w:rsidRPr="006F6BA9">
        <w:rPr>
          <w:rFonts w:ascii="Times" w:hAnsi="Times"/>
          <w:sz w:val="22"/>
        </w:rPr>
        <w:t xml:space="preserve">images, on peut citer ici : sur les médiations qui traversent la photographie, les travaux de Basso et </w:t>
      </w:r>
      <w:proofErr w:type="spellStart"/>
      <w:r w:rsidRPr="006F6BA9">
        <w:rPr>
          <w:rFonts w:ascii="Times" w:hAnsi="Times"/>
          <w:sz w:val="22"/>
        </w:rPr>
        <w:t>Dondero</w:t>
      </w:r>
      <w:proofErr w:type="spellEnd"/>
      <w:r w:rsidRPr="006F6BA9">
        <w:rPr>
          <w:rFonts w:ascii="Times" w:hAnsi="Times"/>
          <w:sz w:val="22"/>
        </w:rPr>
        <w:t xml:space="preserve"> (2006) et </w:t>
      </w:r>
      <w:proofErr w:type="spellStart"/>
      <w:r w:rsidRPr="006F6BA9">
        <w:rPr>
          <w:rFonts w:ascii="Times" w:hAnsi="Times"/>
          <w:sz w:val="22"/>
        </w:rPr>
        <w:t>Beyaert</w:t>
      </w:r>
      <w:proofErr w:type="spellEnd"/>
      <w:r w:rsidRPr="006F6BA9">
        <w:rPr>
          <w:rFonts w:ascii="Times" w:hAnsi="Times"/>
          <w:sz w:val="22"/>
        </w:rPr>
        <w:t xml:space="preserve"> (2009) ; sur les médiations muséales et les domaines  concernés, Colas-Blaise et Tore (2011). On peut aussi rappeler que Latour (1990) a déjà avancé des perspectives sur la différence entre la médiation de l’art et celle de la science par rapport aux images, relancées récemment (</w:t>
      </w:r>
      <w:r w:rsidRPr="006F6BA9">
        <w:rPr>
          <w:rFonts w:ascii="Times" w:hAnsi="Times"/>
          <w:i/>
          <w:sz w:val="22"/>
        </w:rPr>
        <w:t xml:space="preserve">Id. </w:t>
      </w:r>
      <w:r w:rsidRPr="006F6BA9">
        <w:rPr>
          <w:rFonts w:ascii="Times" w:hAnsi="Times"/>
          <w:sz w:val="22"/>
        </w:rPr>
        <w:t>2005, ch.</w:t>
      </w:r>
      <w:r w:rsidR="008D5081" w:rsidRPr="00037BA4">
        <w:rPr>
          <w:rFonts w:ascii="Times" w:hAnsi="Times"/>
          <w:sz w:val="22"/>
        </w:rPr>
        <w:t> </w:t>
      </w:r>
      <w:r w:rsidRPr="006F6BA9">
        <w:rPr>
          <w:rFonts w:ascii="Times" w:hAnsi="Times"/>
          <w:sz w:val="22"/>
        </w:rPr>
        <w:t>5) par une confrontation plus générale entre la médiation de la science et celle du droit</w:t>
      </w:r>
      <w:r w:rsidRPr="006F6BA9">
        <w:rPr>
          <w:rStyle w:val="FootnoteReference"/>
          <w:rFonts w:ascii="Times" w:hAnsi="Times"/>
          <w:sz w:val="22"/>
        </w:rPr>
        <w:footnoteReference w:id="22"/>
      </w:r>
      <w:r w:rsidRPr="006F6BA9">
        <w:rPr>
          <w:rFonts w:ascii="Times" w:hAnsi="Times"/>
          <w:sz w:val="22"/>
        </w:rPr>
        <w:t xml:space="preserve">. Il n’en reste pas moins que, à l’heure actuelle, l’étude sémiotique des domaines ne peut absolument pas se faire sans une prise en compte des approches des autres disciplines. Ainsi en va-t-il pour le domaine de l’art : que ce soit dans l’esthétique analytique ou dans la sociologie de la culture, nombreuses sont les études récentes qui, en dehors de la sémiotique, visent à rendre compte des « langages » ou des « jeux » de l’art – autrement dit, à soulever des questions typiquement sémiotiques. </w:t>
      </w:r>
    </w:p>
    <w:p w:rsidR="00982313" w:rsidRDefault="006F6BA9">
      <w:pPr>
        <w:jc w:val="both"/>
        <w:rPr>
          <w:rFonts w:ascii="Times" w:hAnsi="Times"/>
          <w:sz w:val="22"/>
        </w:rPr>
      </w:pPr>
      <w:r w:rsidRPr="006F6BA9">
        <w:rPr>
          <w:rFonts w:ascii="Times" w:hAnsi="Times"/>
          <w:sz w:val="22"/>
        </w:rPr>
        <w:t xml:space="preserve">L’ensemble des ces études a été recensé et analysé de manière fine par Basso (2002). </w:t>
      </w:r>
      <w:r w:rsidR="00153C28" w:rsidRPr="00037BA4">
        <w:rPr>
          <w:rFonts w:ascii="Times" w:hAnsi="Times"/>
          <w:sz w:val="22"/>
        </w:rPr>
        <w:t>Il</w:t>
      </w:r>
      <w:r w:rsidRPr="006F6BA9">
        <w:rPr>
          <w:rFonts w:ascii="Times" w:hAnsi="Times"/>
          <w:sz w:val="22"/>
        </w:rPr>
        <w:t xml:space="preserve"> importera ici de discuter le périmètre des questions qu’elles soulèvent afin de rendre compte de la médiation de l’art. Dans une telle perspective, il apparaît que, si la sémiotique risque de s’attacher trop aux discours, oubliant de spécifier et analyser leurs objectivations « artistiques », en dehors de la sémiotique on risque de choisir entre deux extrêmes opposés</w:t>
      </w:r>
      <w:r w:rsidR="005E70D1" w:rsidRPr="00037BA4">
        <w:rPr>
          <w:rFonts w:ascii="Times" w:hAnsi="Times"/>
          <w:sz w:val="22"/>
        </w:rPr>
        <w:t xml:space="preserve"> </w:t>
      </w:r>
      <w:r w:rsidRPr="006F6BA9">
        <w:rPr>
          <w:rFonts w:ascii="Times" w:hAnsi="Times"/>
          <w:sz w:val="22"/>
        </w:rPr>
        <w:t>et de rendre compte de la médiation de l’art soit en amont des objets d’art et leurs discours, soit en aval. En effet, soit, dans l’approche esthétique, on s’intéresse trop à l’ « art », presque au détriment des objets ; soit, dans l’approche sociologique, on penche trop pour les échanges d’« objets » entre acteurs, arrivant à négliger l’autonomie du discours esthétique. En somme, d’une part, la voie esthétique viserait aux conceptions et aux problématisations de l’expérience dans l’art ; de l’autre, la voie sociologique s’intéresserait aux pratiques de l’art et surtout aux relations avec ses objets et entre sujets impliqués. Et à s’en tenir aux diagnostics actuels</w:t>
      </w:r>
      <w:r w:rsidRPr="006F6BA9">
        <w:rPr>
          <w:rStyle w:val="FootnoteReference"/>
          <w:rFonts w:ascii="Times" w:hAnsi="Times"/>
          <w:sz w:val="22"/>
        </w:rPr>
        <w:footnoteReference w:id="23"/>
      </w:r>
      <w:r w:rsidRPr="006F6BA9">
        <w:rPr>
          <w:rFonts w:ascii="Times" w:hAnsi="Times"/>
          <w:sz w:val="22"/>
        </w:rPr>
        <w:t>, l’art contemporain aussi semblerait être tantôt « esthétique », art du sublime et de la catastrophe, tantôt « sociologique », art du relationnel et de la proximité.</w:t>
      </w:r>
    </w:p>
    <w:p w:rsidR="00982313" w:rsidRDefault="006F6BA9">
      <w:pPr>
        <w:jc w:val="both"/>
        <w:rPr>
          <w:rFonts w:ascii="Times" w:hAnsi="Times"/>
          <w:sz w:val="22"/>
        </w:rPr>
      </w:pPr>
      <w:r w:rsidRPr="006F6BA9">
        <w:rPr>
          <w:rFonts w:ascii="Times" w:hAnsi="Times"/>
          <w:sz w:val="22"/>
        </w:rPr>
        <w:t>Un tel horizon épistémologique peut être aisément exemplifié par le cas des études cinématographiques françaises – ce qui servira à préparer la discussion qui suivra sur les médiations du « média » et de l’« art » du cinéma. Si aujourd’hui on manque d’une sémiotique du cinéma, pour analyser les textes-films, on voit se définir de plus en plus une véritable dichotomie disciplinaire, souvent assumée par les deux parti(e)s. Un(e) parti(e) des études cinématographiques actuelles serait constituée par des positions tel</w:t>
      </w:r>
      <w:r w:rsidR="002626A4">
        <w:rPr>
          <w:rFonts w:ascii="Times" w:hAnsi="Times"/>
          <w:sz w:val="22"/>
        </w:rPr>
        <w:t>le</w:t>
      </w:r>
      <w:r w:rsidRPr="006F6BA9">
        <w:rPr>
          <w:rFonts w:ascii="Times" w:hAnsi="Times"/>
          <w:sz w:val="22"/>
        </w:rPr>
        <w:t>s</w:t>
      </w:r>
      <w:r w:rsidR="002626A4">
        <w:rPr>
          <w:rFonts w:ascii="Times" w:hAnsi="Times"/>
          <w:sz w:val="22"/>
        </w:rPr>
        <w:t xml:space="preserve"> que celles défendues par</w:t>
      </w:r>
      <w:r w:rsidRPr="006F6BA9">
        <w:rPr>
          <w:rFonts w:ascii="Times" w:hAnsi="Times"/>
          <w:sz w:val="22"/>
        </w:rPr>
        <w:t xml:space="preserve"> Aumont (1996), </w:t>
      </w:r>
      <w:proofErr w:type="spellStart"/>
      <w:r w:rsidRPr="006F6BA9">
        <w:rPr>
          <w:rFonts w:ascii="Times" w:hAnsi="Times"/>
          <w:sz w:val="22"/>
        </w:rPr>
        <w:t>Liandrat-Guigues</w:t>
      </w:r>
      <w:proofErr w:type="spellEnd"/>
      <w:r w:rsidRPr="006F6BA9">
        <w:rPr>
          <w:rFonts w:ascii="Times" w:hAnsi="Times"/>
          <w:sz w:val="22"/>
        </w:rPr>
        <w:t xml:space="preserve"> et </w:t>
      </w:r>
      <w:proofErr w:type="spellStart"/>
      <w:r w:rsidRPr="006F6BA9">
        <w:rPr>
          <w:rFonts w:ascii="Times" w:hAnsi="Times"/>
          <w:sz w:val="22"/>
        </w:rPr>
        <w:t>Leutrat</w:t>
      </w:r>
      <w:proofErr w:type="spellEnd"/>
      <w:r w:rsidRPr="006F6BA9">
        <w:rPr>
          <w:rFonts w:ascii="Times" w:hAnsi="Times"/>
          <w:sz w:val="22"/>
        </w:rPr>
        <w:t xml:space="preserve"> (2001), </w:t>
      </w:r>
      <w:proofErr w:type="spellStart"/>
      <w:r w:rsidRPr="006F6BA9">
        <w:rPr>
          <w:rFonts w:ascii="Times" w:hAnsi="Times"/>
          <w:sz w:val="22"/>
        </w:rPr>
        <w:t>Vancheri</w:t>
      </w:r>
      <w:proofErr w:type="spellEnd"/>
      <w:r w:rsidRPr="006F6BA9">
        <w:rPr>
          <w:rFonts w:ascii="Times" w:hAnsi="Times"/>
          <w:sz w:val="22"/>
        </w:rPr>
        <w:t xml:space="preserve"> (2002), repères illustres de la voie esthétique, où l’accent est mis sur les propositions théoriques (ce qui en fait l’intérêt), mais aux dépens de la méthodologie d’analyse des films. L’autre parti(e) des études cinématographiques se constituerait en véritable opposition à la voie esthétique, par la revendication à identifier le cinéma à ce que les acteurs sociaux (différents publics, organismes et institutions, professionnels y compris les réalisateurs) « font avec lui » ; on compte alors des études tels </w:t>
      </w:r>
      <w:proofErr w:type="spellStart"/>
      <w:r w:rsidRPr="006F6BA9">
        <w:rPr>
          <w:rFonts w:ascii="Times" w:hAnsi="Times"/>
          <w:sz w:val="22"/>
        </w:rPr>
        <w:t>Jullier</w:t>
      </w:r>
      <w:proofErr w:type="spellEnd"/>
      <w:r w:rsidRPr="006F6BA9">
        <w:rPr>
          <w:rFonts w:ascii="Times" w:hAnsi="Times"/>
          <w:sz w:val="22"/>
        </w:rPr>
        <w:t xml:space="preserve"> (2002b), </w:t>
      </w:r>
      <w:proofErr w:type="spellStart"/>
      <w:r w:rsidRPr="006F6BA9">
        <w:rPr>
          <w:rFonts w:ascii="Times" w:hAnsi="Times"/>
          <w:sz w:val="22"/>
        </w:rPr>
        <w:t>Esquenazi</w:t>
      </w:r>
      <w:proofErr w:type="spellEnd"/>
      <w:r w:rsidRPr="006F6BA9">
        <w:rPr>
          <w:rFonts w:ascii="Times" w:hAnsi="Times"/>
          <w:sz w:val="22"/>
        </w:rPr>
        <w:t xml:space="preserve"> (2004), Montebello (2005), Sellier (2005), </w:t>
      </w:r>
      <w:proofErr w:type="spellStart"/>
      <w:r w:rsidRPr="006F6BA9">
        <w:rPr>
          <w:rFonts w:ascii="Times" w:hAnsi="Times"/>
          <w:sz w:val="22"/>
        </w:rPr>
        <w:t>Jullier</w:t>
      </w:r>
      <w:proofErr w:type="spellEnd"/>
      <w:r w:rsidRPr="006F6BA9">
        <w:rPr>
          <w:rFonts w:ascii="Times" w:hAnsi="Times"/>
          <w:sz w:val="22"/>
        </w:rPr>
        <w:t xml:space="preserve"> et </w:t>
      </w:r>
      <w:proofErr w:type="spellStart"/>
      <w:r w:rsidRPr="006F6BA9">
        <w:rPr>
          <w:rFonts w:ascii="Times" w:hAnsi="Times"/>
          <w:sz w:val="22"/>
        </w:rPr>
        <w:t>Leveratto</w:t>
      </w:r>
      <w:proofErr w:type="spellEnd"/>
      <w:r w:rsidRPr="006F6BA9">
        <w:rPr>
          <w:rFonts w:ascii="Times" w:hAnsi="Times"/>
          <w:sz w:val="22"/>
        </w:rPr>
        <w:t xml:space="preserve"> (2010)</w:t>
      </w:r>
      <w:r w:rsidRPr="006F6BA9">
        <w:rPr>
          <w:rStyle w:val="FootnoteReference"/>
          <w:rFonts w:ascii="Times" w:hAnsi="Times"/>
          <w:sz w:val="22"/>
        </w:rPr>
        <w:footnoteReference w:id="24"/>
      </w:r>
      <w:r w:rsidRPr="006F6BA9">
        <w:rPr>
          <w:rFonts w:ascii="Times" w:hAnsi="Times"/>
          <w:sz w:val="22"/>
        </w:rPr>
        <w:t>.</w:t>
      </w:r>
    </w:p>
    <w:p w:rsidR="00982313" w:rsidRPr="005E3340" w:rsidRDefault="006F6BA9">
      <w:pPr>
        <w:jc w:val="both"/>
        <w:rPr>
          <w:rFonts w:ascii="Times" w:hAnsi="Times"/>
          <w:sz w:val="22"/>
        </w:rPr>
      </w:pPr>
      <w:r w:rsidRPr="006F6BA9">
        <w:rPr>
          <w:rFonts w:ascii="Times" w:hAnsi="Times"/>
          <w:sz w:val="22"/>
        </w:rPr>
        <w:t>Si la sémiotique du cinéma n’existe pas</w:t>
      </w:r>
      <w:r w:rsidRPr="006F6BA9">
        <w:rPr>
          <w:rStyle w:val="FootnoteReference"/>
          <w:rFonts w:ascii="Times" w:hAnsi="Times"/>
          <w:sz w:val="22"/>
        </w:rPr>
        <w:footnoteReference w:id="25"/>
      </w:r>
      <w:r w:rsidRPr="006F6BA9">
        <w:rPr>
          <w:rFonts w:ascii="Times" w:hAnsi="Times"/>
          <w:sz w:val="22"/>
        </w:rPr>
        <w:t xml:space="preserve">, ni une sémiotique de l’art en général, il existe, bien sûr, plusieurs études sémiotiques des textes artistiques ; et elles tendent à se rapprocher tantôt de l’une de ces deux voies, tantôt de l’autre. Tantôt, face aux textes artistiques, les études sémiotiques se rapprochent de l’esthétique par une voie </w:t>
      </w:r>
      <w:r w:rsidRPr="006F6BA9">
        <w:rPr>
          <w:rFonts w:ascii="Times" w:hAnsi="Times"/>
          <w:i/>
          <w:sz w:val="22"/>
        </w:rPr>
        <w:t>critique</w:t>
      </w:r>
      <w:r w:rsidRPr="006F6BA9">
        <w:rPr>
          <w:rFonts w:ascii="Times" w:hAnsi="Times"/>
          <w:sz w:val="22"/>
        </w:rPr>
        <w:t xml:space="preserve">, visant les conceptualisations de l’expérience esthétique ; tantôt elles se rapprochent d’une sensibilité microsociologique par une voie </w:t>
      </w:r>
      <w:r w:rsidRPr="006F6BA9">
        <w:rPr>
          <w:rFonts w:ascii="Times" w:hAnsi="Times"/>
          <w:i/>
          <w:sz w:val="22"/>
        </w:rPr>
        <w:t>esthésique</w:t>
      </w:r>
      <w:r w:rsidRPr="006F6BA9">
        <w:rPr>
          <w:rFonts w:ascii="Times" w:hAnsi="Times"/>
          <w:sz w:val="22"/>
        </w:rPr>
        <w:t>, s’intéressant aux relations aux objets de l’art. Dans sa voie critique, proche de l’esthétique, la sémiotique actuelle s’adresse à l’art passant au crible les notions positivistes de l’histoire de l’art (tels le contexte, l’auteur, le genre, le style…), les « déconstruisant », ou en tout cas à les réinvestissant moyennant une épistémologie constructiviste</w:t>
      </w:r>
      <w:r w:rsidRPr="006F6BA9">
        <w:rPr>
          <w:rStyle w:val="FootnoteReference"/>
          <w:rFonts w:ascii="Times" w:hAnsi="Times"/>
          <w:sz w:val="22"/>
        </w:rPr>
        <w:footnoteReference w:id="26"/>
      </w:r>
      <w:r w:rsidRPr="006F6BA9">
        <w:rPr>
          <w:rFonts w:ascii="Times" w:hAnsi="Times"/>
          <w:sz w:val="22"/>
        </w:rPr>
        <w:t xml:space="preserve">. Dans sa voie </w:t>
      </w:r>
      <w:r w:rsidRPr="006F6BA9">
        <w:rPr>
          <w:rFonts w:ascii="Times" w:hAnsi="Times"/>
          <w:i/>
          <w:sz w:val="22"/>
        </w:rPr>
        <w:t>esthésique</w:t>
      </w:r>
      <w:r w:rsidRPr="006F6BA9">
        <w:rPr>
          <w:rFonts w:ascii="Times" w:hAnsi="Times"/>
          <w:sz w:val="22"/>
        </w:rPr>
        <w:t xml:space="preserve">, la sémiotique tend à s’opposer à la première voie : elle renverse son approche formaliste par une focalisation sur les questions perceptives, épousant une épistémologie décidemment </w:t>
      </w:r>
      <w:r w:rsidRPr="005E3340">
        <w:rPr>
          <w:rFonts w:ascii="Times" w:hAnsi="Times"/>
          <w:sz w:val="22"/>
        </w:rPr>
        <w:t>phénoménologique</w:t>
      </w:r>
      <w:r w:rsidRPr="005E3340">
        <w:rPr>
          <w:rStyle w:val="FootnoteReference"/>
          <w:rFonts w:ascii="Times" w:hAnsi="Times"/>
          <w:sz w:val="22"/>
        </w:rPr>
        <w:footnoteReference w:id="27"/>
      </w:r>
      <w:r w:rsidRPr="005E3340">
        <w:rPr>
          <w:rFonts w:ascii="Times" w:hAnsi="Times"/>
          <w:sz w:val="22"/>
        </w:rPr>
        <w:t xml:space="preserve">. </w:t>
      </w:r>
    </w:p>
    <w:p w:rsidR="00982313" w:rsidRDefault="006F6BA9">
      <w:pPr>
        <w:jc w:val="both"/>
        <w:rPr>
          <w:rFonts w:ascii="Times" w:hAnsi="Times"/>
          <w:sz w:val="22"/>
        </w:rPr>
      </w:pPr>
      <w:r w:rsidRPr="005E3340">
        <w:rPr>
          <w:rFonts w:ascii="Times" w:hAnsi="Times"/>
          <w:sz w:val="22"/>
        </w:rPr>
        <w:t xml:space="preserve">Ces deux voies empruntées par la sémiotique ne sont pas forcément exclusives </w:t>
      </w:r>
      <w:r w:rsidR="00055B21" w:rsidRPr="005E3340">
        <w:rPr>
          <w:rFonts w:ascii="Times" w:hAnsi="Times"/>
          <w:sz w:val="22"/>
        </w:rPr>
        <w:t>l’une de l’autre</w:t>
      </w:r>
      <w:r w:rsidR="005E3340" w:rsidRPr="005E3340">
        <w:rPr>
          <w:rFonts w:ascii="Times" w:hAnsi="Times"/>
          <w:sz w:val="22"/>
        </w:rPr>
        <w:t xml:space="preserve"> ; </w:t>
      </w:r>
      <w:r w:rsidRPr="005E3340">
        <w:rPr>
          <w:rFonts w:ascii="Times" w:hAnsi="Times"/>
          <w:sz w:val="22"/>
        </w:rPr>
        <w:t>ainsi Fontanille (1999a) a eu l’originalité de parcourir la voie critique de manière assez</w:t>
      </w:r>
      <w:r w:rsidRPr="006F6BA9">
        <w:rPr>
          <w:rFonts w:ascii="Times" w:hAnsi="Times"/>
          <w:sz w:val="22"/>
        </w:rPr>
        <w:t xml:space="preserve"> complète et, en même temps, de la réinvestir par une épistémologie phénoménologique, voire esthésique. Mais, telles quelles, ces deux voies ne suffisent pas à une sémiotique de l’art, c’est-à-dire à une sémiotique des médiations du domaine de l’art et des praxis qui la traversent</w:t>
      </w:r>
      <w:r w:rsidR="005E70D1" w:rsidRPr="00037BA4">
        <w:rPr>
          <w:rFonts w:ascii="Times" w:hAnsi="Times"/>
          <w:sz w:val="22"/>
        </w:rPr>
        <w:t xml:space="preserve"> </w:t>
      </w:r>
      <w:r w:rsidRPr="006F6BA9">
        <w:rPr>
          <w:rFonts w:ascii="Times" w:hAnsi="Times"/>
          <w:sz w:val="22"/>
        </w:rPr>
        <w:t>(praxis du roman, du cinéma, de la photo, d</w:t>
      </w:r>
      <w:r w:rsidR="005E70D1" w:rsidRPr="00037BA4">
        <w:rPr>
          <w:rFonts w:ascii="Times" w:hAnsi="Times"/>
          <w:sz w:val="22"/>
        </w:rPr>
        <w:t>u</w:t>
      </w:r>
      <w:r w:rsidRPr="006F6BA9">
        <w:rPr>
          <w:rFonts w:ascii="Times" w:hAnsi="Times"/>
          <w:sz w:val="22"/>
        </w:rPr>
        <w:t xml:space="preserve"> théâtre, etc.). Non pas que ces deux voies doivent être rejetées ; il est question, au contraire, de les développer et</w:t>
      </w:r>
      <w:r w:rsidR="002626A4">
        <w:rPr>
          <w:rFonts w:ascii="Times" w:hAnsi="Times"/>
          <w:sz w:val="22"/>
        </w:rPr>
        <w:t xml:space="preserve"> de les</w:t>
      </w:r>
      <w:r w:rsidRPr="006F6BA9">
        <w:rPr>
          <w:rFonts w:ascii="Times" w:hAnsi="Times"/>
          <w:sz w:val="22"/>
        </w:rPr>
        <w:t xml:space="preserve"> pousser plus loin,</w:t>
      </w:r>
      <w:r w:rsidR="002626A4">
        <w:rPr>
          <w:rFonts w:ascii="Times" w:hAnsi="Times"/>
          <w:sz w:val="22"/>
        </w:rPr>
        <w:t xml:space="preserve"> en</w:t>
      </w:r>
      <w:r w:rsidRPr="006F6BA9">
        <w:rPr>
          <w:rFonts w:ascii="Times" w:hAnsi="Times"/>
          <w:sz w:val="22"/>
        </w:rPr>
        <w:t xml:space="preserve"> explorant et gardant leur articulation </w:t>
      </w:r>
      <w:r w:rsidRPr="006F6BA9">
        <w:rPr>
          <w:rFonts w:ascii="Times" w:hAnsi="Times"/>
          <w:i/>
          <w:sz w:val="22"/>
        </w:rPr>
        <w:t>commune</w:t>
      </w:r>
      <w:r w:rsidRPr="006F6BA9">
        <w:rPr>
          <w:rFonts w:ascii="Times" w:hAnsi="Times"/>
          <w:sz w:val="22"/>
        </w:rPr>
        <w:t>, et non pas</w:t>
      </w:r>
      <w:r w:rsidR="005E3340">
        <w:rPr>
          <w:rFonts w:ascii="Times" w:hAnsi="Times"/>
          <w:sz w:val="22"/>
        </w:rPr>
        <w:t xml:space="preserve"> </w:t>
      </w:r>
      <w:r w:rsidR="002626A4">
        <w:rPr>
          <w:rFonts w:ascii="Times" w:hAnsi="Times"/>
          <w:sz w:val="22"/>
        </w:rPr>
        <w:t>en</w:t>
      </w:r>
      <w:r w:rsidRPr="006F6BA9">
        <w:rPr>
          <w:rFonts w:ascii="Times" w:hAnsi="Times"/>
          <w:sz w:val="22"/>
        </w:rPr>
        <w:t xml:space="preserve"> les présentant comme deux alternatives. La voie critique devrait devenir une approche carrément </w:t>
      </w:r>
      <w:r w:rsidRPr="006F6BA9">
        <w:rPr>
          <w:rFonts w:ascii="Times" w:hAnsi="Times"/>
          <w:i/>
          <w:sz w:val="22"/>
        </w:rPr>
        <w:t>sémiologique</w:t>
      </w:r>
      <w:r w:rsidRPr="006F6BA9">
        <w:rPr>
          <w:rFonts w:ascii="Times" w:hAnsi="Times"/>
          <w:sz w:val="22"/>
        </w:rPr>
        <w:t xml:space="preserve"> de l’art, c’est-à-dire une approche </w:t>
      </w:r>
      <w:proofErr w:type="spellStart"/>
      <w:r w:rsidRPr="006F6BA9">
        <w:rPr>
          <w:rFonts w:ascii="Times" w:hAnsi="Times"/>
          <w:sz w:val="22"/>
        </w:rPr>
        <w:t>problématisante</w:t>
      </w:r>
      <w:proofErr w:type="spellEnd"/>
      <w:r w:rsidRPr="006F6BA9">
        <w:rPr>
          <w:rFonts w:ascii="Times" w:hAnsi="Times"/>
          <w:sz w:val="22"/>
        </w:rPr>
        <w:t xml:space="preserve">, attentive aux valorisations en jeux ; la voie esthésique, une approche foncièrement </w:t>
      </w:r>
      <w:r w:rsidRPr="006F6BA9">
        <w:rPr>
          <w:rFonts w:ascii="Times" w:hAnsi="Times"/>
          <w:i/>
          <w:sz w:val="22"/>
        </w:rPr>
        <w:t>expérientielle</w:t>
      </w:r>
      <w:r w:rsidRPr="006F6BA9">
        <w:rPr>
          <w:rFonts w:ascii="Times" w:hAnsi="Times"/>
          <w:sz w:val="22"/>
        </w:rPr>
        <w:t xml:space="preserve">, c’est-à-dire une approche pratique, attachée aux compétences et performances des acteurs dans leurs implications avec les objets d’art. Et les deux approches devraient s’articuler, dans une sorte de </w:t>
      </w:r>
      <w:r w:rsidRPr="006F6BA9">
        <w:rPr>
          <w:rFonts w:ascii="Times" w:hAnsi="Times"/>
          <w:i/>
          <w:sz w:val="22"/>
        </w:rPr>
        <w:t>sémiologie de l’expérience artistique</w:t>
      </w:r>
      <w:r w:rsidRPr="006F6BA9">
        <w:rPr>
          <w:rFonts w:ascii="Times" w:hAnsi="Times"/>
          <w:sz w:val="22"/>
        </w:rPr>
        <w:t xml:space="preserve"> et de </w:t>
      </w:r>
      <w:r w:rsidRPr="006F6BA9">
        <w:rPr>
          <w:rFonts w:ascii="Times" w:hAnsi="Times"/>
          <w:i/>
          <w:sz w:val="22"/>
        </w:rPr>
        <w:t>sémiologie expérimentale de l’art</w:t>
      </w:r>
      <w:r w:rsidRPr="006F6BA9">
        <w:rPr>
          <w:rFonts w:ascii="Times" w:hAnsi="Times"/>
          <w:sz w:val="22"/>
        </w:rPr>
        <w:t xml:space="preserve">. </w:t>
      </w:r>
    </w:p>
    <w:p w:rsidR="00153C28" w:rsidRPr="00037BA4" w:rsidRDefault="006F6BA9" w:rsidP="00A11F7E">
      <w:pPr>
        <w:jc w:val="both"/>
        <w:rPr>
          <w:rFonts w:ascii="Times" w:hAnsi="Times"/>
          <w:sz w:val="22"/>
        </w:rPr>
      </w:pPr>
      <w:r w:rsidRPr="006F6BA9">
        <w:rPr>
          <w:rFonts w:ascii="Times" w:hAnsi="Times"/>
          <w:sz w:val="22"/>
        </w:rPr>
        <w:t xml:space="preserve">Il n’y a là rien d’inédit : une telle définition double de l’art, sémiologique et expérientielle, a déjà été soutenue, en quelque sorte, par des approches voisines de la sémiotique, telle celle de </w:t>
      </w:r>
      <w:proofErr w:type="spellStart"/>
      <w:r w:rsidRPr="006F6BA9">
        <w:rPr>
          <w:rFonts w:ascii="Times" w:hAnsi="Times"/>
          <w:sz w:val="22"/>
        </w:rPr>
        <w:t>Culler</w:t>
      </w:r>
      <w:proofErr w:type="spellEnd"/>
      <w:r w:rsidRPr="006F6BA9">
        <w:rPr>
          <w:rFonts w:ascii="Times" w:hAnsi="Times"/>
          <w:sz w:val="22"/>
        </w:rPr>
        <w:t xml:space="preserve"> (1997), où on argumente par exemple que, dans la définition de l’art de la « littérature », </w:t>
      </w:r>
    </w:p>
    <w:p w:rsidR="00790F06" w:rsidRPr="00037BA4" w:rsidRDefault="00790F06" w:rsidP="00A11F7E">
      <w:pPr>
        <w:jc w:val="both"/>
        <w:rPr>
          <w:rFonts w:ascii="Times" w:hAnsi="Times"/>
          <w:sz w:val="22"/>
        </w:rPr>
      </w:pPr>
    </w:p>
    <w:p w:rsidR="00982313" w:rsidRPr="00C3002A" w:rsidRDefault="00790F06">
      <w:pPr>
        <w:ind w:left="454" w:right="454"/>
        <w:jc w:val="both"/>
        <w:rPr>
          <w:rFonts w:ascii="Times" w:hAnsi="Times"/>
          <w:sz w:val="20"/>
        </w:rPr>
      </w:pPr>
      <w:proofErr w:type="gramStart"/>
      <w:r w:rsidRPr="00037BA4">
        <w:rPr>
          <w:rFonts w:ascii="Times" w:hAnsi="Times"/>
          <w:sz w:val="20"/>
        </w:rPr>
        <w:t>n</w:t>
      </w:r>
      <w:r w:rsidR="006F6BA9" w:rsidRPr="006F6BA9">
        <w:rPr>
          <w:rFonts w:ascii="Times" w:hAnsi="Times"/>
          <w:sz w:val="20"/>
        </w:rPr>
        <w:t>ous</w:t>
      </w:r>
      <w:proofErr w:type="gramEnd"/>
      <w:r w:rsidR="006F6BA9" w:rsidRPr="006F6BA9">
        <w:rPr>
          <w:rFonts w:ascii="Times" w:hAnsi="Times"/>
          <w:sz w:val="20"/>
        </w:rPr>
        <w:t xml:space="preserve"> avons affaire à deux perspectives différentes qui s’empiètent, s’entrecroisent, mais ne semblent pas atteindre une synthèse : nous pouvons concevoir les œuvres littéraires comme des langages avec des propriétés ou des traits </w:t>
      </w:r>
      <w:r w:rsidR="006F6BA9" w:rsidRPr="00C3002A">
        <w:rPr>
          <w:rFonts w:ascii="Times" w:hAnsi="Times"/>
          <w:sz w:val="20"/>
        </w:rPr>
        <w:t>particuliers [voie esthétique, voire sémiologique], et nous pouvons concevoir la littérature comme le produit de convention</w:t>
      </w:r>
      <w:r w:rsidR="00C3002A" w:rsidRPr="00C3002A">
        <w:rPr>
          <w:rFonts w:ascii="Times" w:hAnsi="Times"/>
          <w:sz w:val="20"/>
        </w:rPr>
        <w:t>s</w:t>
      </w:r>
      <w:r w:rsidR="006F6BA9" w:rsidRPr="00C3002A">
        <w:rPr>
          <w:rFonts w:ascii="Times" w:hAnsi="Times"/>
          <w:sz w:val="20"/>
        </w:rPr>
        <w:t xml:space="preserve"> et d’un certain type d’attention [voie pratique, expérientielle]</w:t>
      </w:r>
      <w:r w:rsidR="00820B0B" w:rsidRPr="00C3002A">
        <w:rPr>
          <w:rFonts w:ascii="Times" w:hAnsi="Times"/>
          <w:sz w:val="20"/>
        </w:rPr>
        <w:t xml:space="preserve"> (p. </w:t>
      </w:r>
      <w:r w:rsidR="006F6BA9" w:rsidRPr="00C3002A">
        <w:rPr>
          <w:rFonts w:ascii="Times" w:hAnsi="Times"/>
          <w:sz w:val="20"/>
        </w:rPr>
        <w:t xml:space="preserve">28, nous traduisons). </w:t>
      </w:r>
    </w:p>
    <w:p w:rsidR="00790F06" w:rsidRPr="00C3002A" w:rsidRDefault="00790F06" w:rsidP="00A11F7E">
      <w:pPr>
        <w:jc w:val="both"/>
        <w:rPr>
          <w:rFonts w:ascii="Times" w:hAnsi="Times"/>
          <w:sz w:val="22"/>
        </w:rPr>
      </w:pPr>
    </w:p>
    <w:p w:rsidR="008F48B7" w:rsidRPr="00037BA4" w:rsidRDefault="006F6BA9">
      <w:pPr>
        <w:jc w:val="both"/>
        <w:rPr>
          <w:rFonts w:ascii="Times" w:hAnsi="Times"/>
          <w:sz w:val="22"/>
        </w:rPr>
      </w:pPr>
      <w:r w:rsidRPr="006F6BA9">
        <w:rPr>
          <w:rFonts w:ascii="Times" w:hAnsi="Times"/>
          <w:sz w:val="22"/>
        </w:rPr>
        <w:t xml:space="preserve">Mais on voit que l’originalité de la sémiotique ici serait, encore une fois, sa vocation à, précisément, articuler les deux perspectives ensemble, là où pour le </w:t>
      </w:r>
      <w:proofErr w:type="spellStart"/>
      <w:r w:rsidRPr="006F6BA9">
        <w:rPr>
          <w:rFonts w:ascii="Times" w:hAnsi="Times"/>
          <w:sz w:val="22"/>
        </w:rPr>
        <w:t>déconstructionnisme</w:t>
      </w:r>
      <w:proofErr w:type="spellEnd"/>
      <w:r w:rsidRPr="006F6BA9">
        <w:rPr>
          <w:rFonts w:ascii="Times" w:hAnsi="Times"/>
          <w:sz w:val="22"/>
        </w:rPr>
        <w:t xml:space="preserve"> de </w:t>
      </w:r>
      <w:proofErr w:type="spellStart"/>
      <w:r w:rsidRPr="006F6BA9">
        <w:rPr>
          <w:rFonts w:ascii="Times" w:hAnsi="Times"/>
          <w:sz w:val="22"/>
        </w:rPr>
        <w:t>Culler</w:t>
      </w:r>
      <w:proofErr w:type="spellEnd"/>
      <w:r w:rsidRPr="006F6BA9">
        <w:rPr>
          <w:rFonts w:ascii="Times" w:hAnsi="Times"/>
          <w:sz w:val="22"/>
        </w:rPr>
        <w:t xml:space="preserve"> « aucune des deux perspectives</w:t>
      </w:r>
      <w:r w:rsidR="002626A4">
        <w:rPr>
          <w:rFonts w:ascii="Times" w:hAnsi="Times"/>
          <w:sz w:val="22"/>
        </w:rPr>
        <w:t xml:space="preserve"> ne</w:t>
      </w:r>
      <w:r w:rsidRPr="006F6BA9">
        <w:rPr>
          <w:rFonts w:ascii="Times" w:hAnsi="Times"/>
          <w:sz w:val="22"/>
        </w:rPr>
        <w:t xml:space="preserve"> réussit à incorporer l’autre : il faut faire des all</w:t>
      </w:r>
      <w:r w:rsidR="002626A4">
        <w:rPr>
          <w:rFonts w:ascii="Times" w:hAnsi="Times"/>
          <w:sz w:val="22"/>
        </w:rPr>
        <w:t>er-</w:t>
      </w:r>
      <w:r w:rsidRPr="006F6BA9">
        <w:rPr>
          <w:rFonts w:ascii="Times" w:hAnsi="Times"/>
          <w:sz w:val="22"/>
        </w:rPr>
        <w:t>retours entre elles » (</w:t>
      </w:r>
      <w:r w:rsidRPr="006F6BA9">
        <w:rPr>
          <w:rFonts w:ascii="Times" w:hAnsi="Times"/>
          <w:i/>
          <w:sz w:val="22"/>
        </w:rPr>
        <w:t>ibid.</w:t>
      </w:r>
      <w:r w:rsidRPr="006F6BA9">
        <w:rPr>
          <w:rFonts w:ascii="Times" w:hAnsi="Times"/>
          <w:sz w:val="22"/>
        </w:rPr>
        <w:t>). Car, en dehors de la sémiotique, la « littérature » ou n’importe quelle autre objectivation artistique serait, d’une part, eu égard à la pratique et aux expérience des acteurs, « une étiquette institutionnelle qui nous donne raison de nous attendre à ce que les résultats de nos efforts, “ça vaut la peine” » (</w:t>
      </w:r>
      <w:r w:rsidRPr="006F6BA9">
        <w:rPr>
          <w:rFonts w:ascii="Times" w:hAnsi="Times"/>
          <w:i/>
          <w:sz w:val="22"/>
        </w:rPr>
        <w:t>ibid.</w:t>
      </w:r>
      <w:r w:rsidR="00820B0B" w:rsidRPr="00037BA4">
        <w:rPr>
          <w:rFonts w:ascii="Times" w:hAnsi="Times"/>
          <w:sz w:val="22"/>
        </w:rPr>
        <w:t>, p. </w:t>
      </w:r>
      <w:r w:rsidRPr="006F6BA9">
        <w:rPr>
          <w:rFonts w:ascii="Times" w:hAnsi="Times"/>
          <w:sz w:val="22"/>
        </w:rPr>
        <w:t>27) ; de l’autre, eu égard à une orientation plus esthétique, « une structure</w:t>
      </w:r>
      <w:r w:rsidR="00C879BD">
        <w:rPr>
          <w:rFonts w:ascii="Times" w:hAnsi="Times"/>
          <w:sz w:val="22"/>
        </w:rPr>
        <w:t xml:space="preserve"> spéciale d’exemplarité </w:t>
      </w:r>
      <w:proofErr w:type="spellStart"/>
      <w:r w:rsidR="00C879BD">
        <w:rPr>
          <w:rFonts w:ascii="Times" w:hAnsi="Times"/>
          <w:sz w:val="22"/>
        </w:rPr>
        <w:t>activ</w:t>
      </w:r>
      <w:proofErr w:type="spellEnd"/>
      <w:r w:rsidR="00C879BD">
        <w:rPr>
          <w:rFonts w:ascii="Times" w:hAnsi="Times"/>
          <w:sz w:val="22"/>
        </w:rPr>
        <w:t>[é]</w:t>
      </w:r>
      <w:r w:rsidRPr="006F6BA9">
        <w:rPr>
          <w:rFonts w:ascii="Times" w:hAnsi="Times"/>
          <w:sz w:val="22"/>
        </w:rPr>
        <w:t>e » (</w:t>
      </w:r>
      <w:r w:rsidRPr="006F6BA9">
        <w:rPr>
          <w:rFonts w:ascii="Times" w:hAnsi="Times"/>
          <w:i/>
          <w:sz w:val="22"/>
        </w:rPr>
        <w:t>ibid.</w:t>
      </w:r>
      <w:r w:rsidR="00820B0B" w:rsidRPr="00037BA4">
        <w:rPr>
          <w:rFonts w:ascii="Times" w:hAnsi="Times"/>
          <w:sz w:val="22"/>
        </w:rPr>
        <w:t>, p. </w:t>
      </w:r>
      <w:r w:rsidR="007B2723" w:rsidRPr="00037BA4">
        <w:rPr>
          <w:rFonts w:ascii="Times" w:hAnsi="Times"/>
          <w:sz w:val="22"/>
        </w:rPr>
        <w:t>36). Mais dans la sémiotique, on peut relever le défi, soutenant qu’il n’y a pas d’alternative indécidable, et que, au contraire, il est question de rendre compte d’</w:t>
      </w:r>
      <w:r w:rsidR="007B2723" w:rsidRPr="00037BA4">
        <w:rPr>
          <w:rFonts w:ascii="Times" w:hAnsi="Times"/>
          <w:i/>
          <w:sz w:val="22"/>
        </w:rPr>
        <w:t>une cooccurrence ou une concurrence </w:t>
      </w:r>
      <w:r w:rsidR="007B2723" w:rsidRPr="00037BA4">
        <w:rPr>
          <w:rFonts w:ascii="Times" w:hAnsi="Times"/>
          <w:sz w:val="22"/>
        </w:rPr>
        <w:t>: d’une problématique, d’une dynamique complexe, d’un ensemble de médiations.</w:t>
      </w:r>
    </w:p>
    <w:p w:rsidR="008F48B7" w:rsidRPr="00037BA4" w:rsidRDefault="006F6BA9">
      <w:pPr>
        <w:jc w:val="both"/>
        <w:rPr>
          <w:rFonts w:ascii="Times" w:hAnsi="Times"/>
          <w:sz w:val="22"/>
        </w:rPr>
      </w:pPr>
      <w:r w:rsidRPr="006F6BA9">
        <w:rPr>
          <w:rFonts w:ascii="Times" w:hAnsi="Times"/>
          <w:sz w:val="22"/>
        </w:rPr>
        <w:t>Au sein d’une sémiotique des médiations des domaines, une approche qui séparerait le sémiologique et l’expérientiel ne pourrait que déboucher sur un réductionnis</w:t>
      </w:r>
      <w:r w:rsidR="00E1245F" w:rsidRPr="00037BA4">
        <w:rPr>
          <w:rFonts w:ascii="Times" w:hAnsi="Times"/>
          <w:sz w:val="22"/>
        </w:rPr>
        <w:t>m</w:t>
      </w:r>
      <w:r w:rsidRPr="006F6BA9">
        <w:rPr>
          <w:rFonts w:ascii="Times" w:hAnsi="Times"/>
          <w:sz w:val="22"/>
        </w:rPr>
        <w:t xml:space="preserve">e. En effet, si on part de l’expérience, il semble clair qu’aucune implication spéciale de celle-ci ne saurait être propre au domaine de l’art, et que donc il faille une sémiologie de l’expérience (en tant qu’) esthétique. Par exemple, si on estime, avec </w:t>
      </w:r>
      <w:proofErr w:type="spellStart"/>
      <w:r w:rsidRPr="006F6BA9">
        <w:rPr>
          <w:rFonts w:ascii="Times" w:hAnsi="Times"/>
          <w:sz w:val="22"/>
        </w:rPr>
        <w:t>Culler</w:t>
      </w:r>
      <w:proofErr w:type="spellEnd"/>
      <w:r w:rsidRPr="006F6BA9">
        <w:rPr>
          <w:rFonts w:ascii="Times" w:hAnsi="Times"/>
          <w:sz w:val="22"/>
        </w:rPr>
        <w:t xml:space="preserve">, que l’expérience esthétique est une question d’intensification et gratification de l’attention, alors il est évident que cela pourrait être aussi valable pour l’expérience dans le domaine de la religion ou de l’éducation. Certes, on pourrait argumenter que le domaine de l’art s’approprie  cette implication de l’expérience </w:t>
      </w:r>
      <w:r w:rsidRPr="006F6BA9">
        <w:rPr>
          <w:rFonts w:ascii="Times" w:hAnsi="Times"/>
          <w:i/>
          <w:sz w:val="22"/>
        </w:rPr>
        <w:t>à sa manière </w:t>
      </w:r>
      <w:r w:rsidRPr="006F6BA9">
        <w:rPr>
          <w:rFonts w:ascii="Times" w:hAnsi="Times"/>
          <w:sz w:val="22"/>
        </w:rPr>
        <w:t xml:space="preserve">: qu’elle donne une valeur particulière à (la valeur) de l’attention, qu’elle oriente et évalue différemment l’engagement des acteurs à moduler leur compétence et à se mettre à l’épreuve dans l’altération de leurs affectes et de leurs connaissances. Cette </w:t>
      </w:r>
      <w:r w:rsidRPr="006F6BA9">
        <w:rPr>
          <w:rFonts w:ascii="Times" w:hAnsi="Times"/>
          <w:i/>
          <w:sz w:val="22"/>
        </w:rPr>
        <w:t>manière propre</w:t>
      </w:r>
      <w:r w:rsidRPr="006F6BA9">
        <w:rPr>
          <w:rFonts w:ascii="Times" w:hAnsi="Times"/>
          <w:sz w:val="22"/>
        </w:rPr>
        <w:t xml:space="preserve"> du domaine de l’art, ce serait alors, par exemple, la valorisation de l’</w:t>
      </w:r>
      <w:r w:rsidRPr="006F6BA9">
        <w:rPr>
          <w:rFonts w:ascii="Times" w:hAnsi="Times"/>
          <w:i/>
          <w:sz w:val="22"/>
        </w:rPr>
        <w:t>exemplarité</w:t>
      </w:r>
      <w:r w:rsidRPr="006F6BA9">
        <w:rPr>
          <w:rFonts w:ascii="Times" w:hAnsi="Times"/>
          <w:sz w:val="22"/>
        </w:rPr>
        <w:t xml:space="preserve"> des expériences activées. En effet, dans l’art, une expérience vaut en tant qu’exemplification d’autres expériences</w:t>
      </w:r>
      <w:r w:rsidRPr="006F6BA9">
        <w:rPr>
          <w:rStyle w:val="FootnoteReference"/>
          <w:rFonts w:ascii="Times" w:hAnsi="Times"/>
          <w:sz w:val="22"/>
        </w:rPr>
        <w:footnoteReference w:id="28"/>
      </w:r>
      <w:r w:rsidRPr="006F6BA9">
        <w:rPr>
          <w:rFonts w:ascii="Times" w:hAnsi="Times"/>
          <w:sz w:val="22"/>
        </w:rPr>
        <w:t>. C’est là ce qu’on appelle l’autoréflexivité de l’art, qui se pousse jusqu’à s’expliciter, s’inscrivant et se mettant en scène dans les objets mêmes (c’est la vaste question de la mise en abyme)</w:t>
      </w:r>
      <w:r w:rsidRPr="006F6BA9">
        <w:rPr>
          <w:rStyle w:val="FootnoteReference"/>
          <w:rFonts w:ascii="Times" w:hAnsi="Times"/>
          <w:sz w:val="22"/>
        </w:rPr>
        <w:footnoteReference w:id="29"/>
      </w:r>
      <w:r w:rsidRPr="006F6BA9">
        <w:rPr>
          <w:rFonts w:ascii="Times" w:hAnsi="Times"/>
          <w:sz w:val="22"/>
        </w:rPr>
        <w:t>. Mais alors, dans la manière dont l’expérience (l’attention, l’esthésie, ou bien d’autres choses) est valorisée dans l’art, on retrouve des questions qui sont précisément esthétiques, qui sont les traits d’une sémiologie de l’art. Ainsi, la boucle est-elle bouclée : la voie sémiologique et la voie expérientielle s’impliquent et s’expliquent mutuellement. Elles sont les deux faces du même processus : la médiation de l’art.</w:t>
      </w:r>
    </w:p>
    <w:p w:rsidR="008F48B7" w:rsidRPr="00037BA4" w:rsidRDefault="006F6BA9">
      <w:pPr>
        <w:jc w:val="both"/>
        <w:rPr>
          <w:rFonts w:ascii="Times" w:hAnsi="Times"/>
          <w:sz w:val="22"/>
        </w:rPr>
      </w:pPr>
      <w:r w:rsidRPr="006F6BA9">
        <w:rPr>
          <w:rFonts w:ascii="Times" w:hAnsi="Times"/>
          <w:sz w:val="22"/>
        </w:rPr>
        <w:t>En conclusion, une sémiotique (de la médiation) de l’art procéderait sur une double voie, qui lui assurerait sa complexité et lui empêcherait des réductionnismes courants. D’une part, il s’agirait de suivre une sémiologie de l’art, qui viserait à rendre compte d’un ensemble d’</w:t>
      </w:r>
      <w:r w:rsidRPr="006F6BA9">
        <w:rPr>
          <w:rFonts w:ascii="Times" w:hAnsi="Times"/>
          <w:i/>
          <w:sz w:val="22"/>
        </w:rPr>
        <w:t>orientations et régularisations de l’expérience</w:t>
      </w:r>
      <w:r w:rsidRPr="006F6BA9">
        <w:rPr>
          <w:rFonts w:ascii="Times" w:hAnsi="Times"/>
          <w:sz w:val="22"/>
        </w:rPr>
        <w:t xml:space="preserve"> dans l’art, telles l’exemplarité des sensations, l’autoréflexivité des discours des œuvres</w:t>
      </w:r>
      <w:r w:rsidR="00B6418A">
        <w:rPr>
          <w:rFonts w:ascii="Times" w:hAnsi="Times"/>
          <w:sz w:val="22"/>
        </w:rPr>
        <w:t> </w:t>
      </w:r>
      <w:r w:rsidR="003B0F2D">
        <w:rPr>
          <w:rFonts w:ascii="Times" w:hAnsi="Times"/>
          <w:sz w:val="22"/>
        </w:rPr>
        <w:t xml:space="preserve">– </w:t>
      </w:r>
      <w:r w:rsidR="002626A4">
        <w:rPr>
          <w:rFonts w:ascii="Times" w:hAnsi="Times"/>
          <w:sz w:val="22"/>
        </w:rPr>
        <w:t>e</w:t>
      </w:r>
      <w:r w:rsidRPr="006F6BA9">
        <w:rPr>
          <w:rFonts w:ascii="Times" w:hAnsi="Times"/>
          <w:sz w:val="22"/>
        </w:rPr>
        <w:t>t il faut bien souligner ici, contre tous les malentendus dont cette épistémologie de la « règle » est victime, qu’il s’agit de prescriptions et pas de proscriptions, d’orientations et pas de commandements, de régularisations et pas de fixations</w:t>
      </w:r>
      <w:r w:rsidRPr="00FC1615">
        <w:rPr>
          <w:rStyle w:val="FootnoteReference"/>
          <w:rFonts w:ascii="Times" w:hAnsi="Times"/>
          <w:sz w:val="22"/>
        </w:rPr>
        <w:footnoteReference w:id="30"/>
      </w:r>
      <w:r w:rsidRPr="00FC1615">
        <w:rPr>
          <w:rFonts w:ascii="Times" w:hAnsi="Times"/>
          <w:sz w:val="22"/>
        </w:rPr>
        <w:t xml:space="preserve">. D’autre part, c’est bien d’expériences qu’il s’agit : une approche de l’art qui </w:t>
      </w:r>
      <w:r w:rsidR="002D664A">
        <w:rPr>
          <w:rFonts w:ascii="Times" w:hAnsi="Times"/>
          <w:sz w:val="22"/>
        </w:rPr>
        <w:t xml:space="preserve">s'intéresse </w:t>
      </w:r>
      <w:r w:rsidRPr="00FC1615">
        <w:rPr>
          <w:rFonts w:ascii="Times" w:hAnsi="Times"/>
          <w:sz w:val="22"/>
        </w:rPr>
        <w:t>seulemen</w:t>
      </w:r>
      <w:r w:rsidRPr="006F6BA9">
        <w:rPr>
          <w:rFonts w:ascii="Times" w:hAnsi="Times"/>
          <w:sz w:val="22"/>
        </w:rPr>
        <w:t>t à conceptualiser et analyser un ensemble de questions et propriétés, une esthétique qui parle de l’exemplarité du « beau » ou du « bouleversant », ou de l’autoréflexivité d’un « genre » ou d’une poétique d’</w:t>
      </w:r>
      <w:r w:rsidRPr="006F6BA9">
        <w:rPr>
          <w:rFonts w:ascii="Times" w:hAnsi="Times"/>
          <w:color w:val="FF0000"/>
          <w:sz w:val="22"/>
        </w:rPr>
        <w:t> </w:t>
      </w:r>
      <w:r w:rsidRPr="006F6BA9">
        <w:rPr>
          <w:rFonts w:ascii="Times" w:hAnsi="Times"/>
          <w:sz w:val="22"/>
        </w:rPr>
        <w:t xml:space="preserve">« auteur », tout cela ne peut pas rendre compte de </w:t>
      </w:r>
      <w:r w:rsidRPr="006F6BA9">
        <w:rPr>
          <w:rFonts w:ascii="Times" w:hAnsi="Times"/>
          <w:i/>
          <w:sz w:val="22"/>
        </w:rPr>
        <w:t>comportements, engagements et esthésies</w:t>
      </w:r>
      <w:r w:rsidRPr="006F6BA9">
        <w:rPr>
          <w:rFonts w:ascii="Times" w:hAnsi="Times"/>
          <w:sz w:val="22"/>
        </w:rPr>
        <w:t xml:space="preserve">, c’est-à-dire de mises en question des acteurs en situations. </w:t>
      </w:r>
    </w:p>
    <w:p w:rsidR="008F48B7" w:rsidRPr="00037BA4" w:rsidRDefault="008F48B7">
      <w:pPr>
        <w:jc w:val="both"/>
        <w:rPr>
          <w:rFonts w:ascii="Times" w:hAnsi="Times"/>
          <w:sz w:val="22"/>
        </w:rPr>
      </w:pPr>
    </w:p>
    <w:p w:rsidR="008F48B7" w:rsidRPr="00037BA4" w:rsidRDefault="008F48B7">
      <w:pPr>
        <w:jc w:val="both"/>
        <w:rPr>
          <w:rFonts w:ascii="Times" w:hAnsi="Times"/>
          <w:sz w:val="22"/>
        </w:rPr>
      </w:pPr>
    </w:p>
    <w:p w:rsidR="008F48B7" w:rsidRPr="00037BA4" w:rsidRDefault="006F6BA9">
      <w:pPr>
        <w:jc w:val="both"/>
        <w:rPr>
          <w:rFonts w:ascii="Times" w:hAnsi="Times"/>
          <w:b/>
        </w:rPr>
      </w:pPr>
      <w:r w:rsidRPr="006F6BA9">
        <w:rPr>
          <w:rFonts w:ascii="Times" w:hAnsi="Times"/>
          <w:b/>
        </w:rPr>
        <w:t>3. La question (de la médiation) du média : la praxis sémiotique</w:t>
      </w:r>
    </w:p>
    <w:p w:rsidR="00C75587" w:rsidRPr="00037BA4" w:rsidRDefault="00C75587" w:rsidP="00A11F7E">
      <w:pPr>
        <w:jc w:val="both"/>
        <w:rPr>
          <w:rFonts w:ascii="Times" w:hAnsi="Times"/>
          <w:b/>
          <w:sz w:val="22"/>
        </w:rPr>
      </w:pPr>
    </w:p>
    <w:p w:rsidR="00982313" w:rsidRDefault="006F6BA9">
      <w:pPr>
        <w:jc w:val="both"/>
        <w:rPr>
          <w:rFonts w:ascii="Times" w:hAnsi="Times"/>
          <w:i/>
          <w:sz w:val="22"/>
        </w:rPr>
      </w:pPr>
      <w:r w:rsidRPr="006F6BA9">
        <w:rPr>
          <w:rFonts w:ascii="Times" w:hAnsi="Times"/>
          <w:i/>
          <w:sz w:val="22"/>
        </w:rPr>
        <w:t>3.1. La définition problématique du média</w:t>
      </w:r>
    </w:p>
    <w:p w:rsidR="00C75587" w:rsidRPr="00037BA4" w:rsidRDefault="00C75587" w:rsidP="00A11F7E">
      <w:pPr>
        <w:jc w:val="both"/>
        <w:rPr>
          <w:rFonts w:ascii="Times" w:hAnsi="Times"/>
          <w:sz w:val="22"/>
        </w:rPr>
      </w:pPr>
    </w:p>
    <w:p w:rsidR="00982313" w:rsidRDefault="006F6BA9">
      <w:pPr>
        <w:jc w:val="both"/>
        <w:rPr>
          <w:rFonts w:ascii="Times" w:hAnsi="Times"/>
          <w:sz w:val="22"/>
        </w:rPr>
      </w:pPr>
      <w:r w:rsidRPr="00FC1615">
        <w:rPr>
          <w:rFonts w:ascii="Times" w:hAnsi="Times"/>
          <w:sz w:val="22"/>
        </w:rPr>
        <w:t xml:space="preserve">D’abord, </w:t>
      </w:r>
      <w:r w:rsidR="00D31703" w:rsidRPr="00FC1615">
        <w:rPr>
          <w:rFonts w:ascii="Times" w:hAnsi="Times"/>
          <w:sz w:val="22"/>
        </w:rPr>
        <w:t xml:space="preserve">on </w:t>
      </w:r>
      <w:r w:rsidRPr="00FC1615">
        <w:rPr>
          <w:rFonts w:ascii="Times" w:hAnsi="Times"/>
          <w:sz w:val="22"/>
        </w:rPr>
        <w:t xml:space="preserve">a défini l’approche </w:t>
      </w:r>
      <w:proofErr w:type="spellStart"/>
      <w:r w:rsidRPr="00FC1615">
        <w:rPr>
          <w:rFonts w:ascii="Times" w:hAnsi="Times"/>
          <w:sz w:val="22"/>
        </w:rPr>
        <w:t>problématisante</w:t>
      </w:r>
      <w:proofErr w:type="spellEnd"/>
      <w:r w:rsidRPr="00FC1615">
        <w:rPr>
          <w:rFonts w:ascii="Times" w:hAnsi="Times"/>
          <w:sz w:val="22"/>
        </w:rPr>
        <w:t xml:space="preserve"> (</w:t>
      </w:r>
      <w:proofErr w:type="spellStart"/>
      <w:r w:rsidRPr="00FC1615">
        <w:rPr>
          <w:rFonts w:ascii="Times" w:hAnsi="Times"/>
          <w:sz w:val="22"/>
        </w:rPr>
        <w:t>généralisante</w:t>
      </w:r>
      <w:proofErr w:type="spellEnd"/>
      <w:r w:rsidRPr="00FC1615">
        <w:rPr>
          <w:rFonts w:ascii="Times" w:hAnsi="Times"/>
          <w:sz w:val="22"/>
        </w:rPr>
        <w:t>/</w:t>
      </w:r>
      <w:proofErr w:type="spellStart"/>
      <w:r w:rsidRPr="00FC1615">
        <w:rPr>
          <w:rFonts w:ascii="Times" w:hAnsi="Times"/>
          <w:sz w:val="22"/>
        </w:rPr>
        <w:t>singularisante</w:t>
      </w:r>
      <w:proofErr w:type="spellEnd"/>
      <w:r w:rsidRPr="00FC1615">
        <w:rPr>
          <w:rFonts w:ascii="Times" w:hAnsi="Times"/>
          <w:sz w:val="22"/>
        </w:rPr>
        <w:t>) d’une sémiotique des médiations face aux objets de sens ; ensuite, on a proposé une définition plus précise de la médiation des domaines</w:t>
      </w:r>
      <w:r w:rsidRPr="006F6BA9">
        <w:rPr>
          <w:rFonts w:ascii="Times" w:hAnsi="Times"/>
          <w:sz w:val="22"/>
        </w:rPr>
        <w:t xml:space="preserve"> (nœud de valorisations/expériences), et on s’est focalisé notamment sur le domaine de l’art. La question qu’on se posera maintenant sera moins de creuser dans la définition suggérée du domaine de l’art que d’avancer dans la possibilité d’entasser les médiations : d’ajouter, à la médiation de l’art, la médiation du média, et de discuter l’articulation de celle-ci avec celle-là, au sein d’une sémiotique des médiations. Comment ne pas perdre la complexité qu’on vient de mettre en place, comment intégrer les médias dans une sémiotique plus générale des médiations ? Par exemple, comment concevoir ensemble </w:t>
      </w:r>
      <w:r w:rsidRPr="006F6BA9">
        <w:rPr>
          <w:rFonts w:ascii="Times" w:hAnsi="Times"/>
          <w:i/>
          <w:sz w:val="22"/>
        </w:rPr>
        <w:t>et</w:t>
      </w:r>
      <w:r w:rsidRPr="006F6BA9">
        <w:rPr>
          <w:rFonts w:ascii="Times" w:hAnsi="Times"/>
          <w:sz w:val="22"/>
        </w:rPr>
        <w:t xml:space="preserve"> distinctement la médiation de l’art et la médiation (de l’art) du cinéma ? Autrement dit, comment ne pas concevoir le cinéma comme un canal qui véhicule des messages « artistiques » (ou « politiques », « économiques », etc.) selon la vie</w:t>
      </w:r>
      <w:r w:rsidR="00EC2551">
        <w:rPr>
          <w:rFonts w:ascii="Times" w:hAnsi="Times"/>
          <w:sz w:val="22"/>
        </w:rPr>
        <w:t>i</w:t>
      </w:r>
      <w:r w:rsidRPr="006F6BA9">
        <w:rPr>
          <w:rFonts w:ascii="Times" w:hAnsi="Times"/>
          <w:sz w:val="22"/>
        </w:rPr>
        <w:t>lle épistémologie de Jakobson encore fortement actuelle ?</w:t>
      </w:r>
    </w:p>
    <w:p w:rsidR="003354F2" w:rsidRPr="003354F2" w:rsidRDefault="006F6BA9" w:rsidP="003354F2">
      <w:pPr>
        <w:jc w:val="both"/>
        <w:rPr>
          <w:rFonts w:ascii="Times" w:hAnsi="Times"/>
          <w:sz w:val="22"/>
        </w:rPr>
      </w:pPr>
      <w:r w:rsidRPr="006F6BA9">
        <w:rPr>
          <w:rFonts w:ascii="Times" w:hAnsi="Times"/>
          <w:sz w:val="22"/>
        </w:rPr>
        <w:t>La solution qu’on présentera résidera dans le concept de « praxis ». On parlera de la praxis de tel média ou</w:t>
      </w:r>
      <w:r w:rsidR="00EC2551">
        <w:rPr>
          <w:rFonts w:ascii="Times" w:hAnsi="Times"/>
          <w:sz w:val="22"/>
        </w:rPr>
        <w:t xml:space="preserve"> de</w:t>
      </w:r>
      <w:r w:rsidRPr="006F6BA9">
        <w:rPr>
          <w:rFonts w:ascii="Times" w:hAnsi="Times"/>
          <w:sz w:val="22"/>
        </w:rPr>
        <w:t xml:space="preserve"> tel autre. On argumentera qu’on gagne à concevoir le média, à savoir ce qu’on appelle « le » cinéma (ou « la » télévision, ou même « le » roman, « la » danse, « le » théâtre, etc.), non pas comme un canal pour une certaine communication, ou un support, mais plutôt comme des pratiques particulières, régulières, organisées : des praxis.</w:t>
      </w:r>
    </w:p>
    <w:p w:rsidR="00982313" w:rsidRDefault="006F6BA9">
      <w:pPr>
        <w:jc w:val="both"/>
        <w:rPr>
          <w:rFonts w:ascii="Times" w:hAnsi="Times"/>
          <w:sz w:val="22"/>
        </w:rPr>
      </w:pPr>
      <w:r w:rsidRPr="006F6BA9">
        <w:rPr>
          <w:rFonts w:ascii="Times" w:hAnsi="Times"/>
          <w:sz w:val="22"/>
        </w:rPr>
        <w:t>Tout d’abord, il faut expliquer la différence entre « pratique » et « praxis ». Il faut voir que le concept de « pratique » est trop générique</w:t>
      </w:r>
      <w:r w:rsidR="00FC1615">
        <w:rPr>
          <w:rFonts w:ascii="Times" w:hAnsi="Times"/>
          <w:color w:val="FF0000"/>
          <w:sz w:val="22"/>
        </w:rPr>
        <w:t xml:space="preserve"> </w:t>
      </w:r>
      <w:r w:rsidRPr="006F6BA9">
        <w:rPr>
          <w:rFonts w:ascii="Times" w:hAnsi="Times"/>
          <w:sz w:val="22"/>
        </w:rPr>
        <w:t xml:space="preserve">car, d’un certain point de vue, tout est susceptible d’être appréhendé par sa dimension pratique, et par là en tant que pratique... Taper un texte sur un clavier, se </w:t>
      </w:r>
      <w:r w:rsidR="002D664A">
        <w:rPr>
          <w:rFonts w:ascii="Times" w:hAnsi="Times"/>
          <w:sz w:val="22"/>
        </w:rPr>
        <w:t xml:space="preserve">promener </w:t>
      </w:r>
      <w:r w:rsidRPr="006F6BA9">
        <w:rPr>
          <w:rFonts w:ascii="Times" w:hAnsi="Times"/>
          <w:sz w:val="22"/>
        </w:rPr>
        <w:t>avec un ami, ranger des</w:t>
      </w:r>
      <w:r w:rsidR="002D664A">
        <w:rPr>
          <w:rFonts w:ascii="Times" w:hAnsi="Times"/>
          <w:sz w:val="22"/>
        </w:rPr>
        <w:t xml:space="preserve"> livres</w:t>
      </w:r>
      <w:r w:rsidRPr="006F6BA9">
        <w:rPr>
          <w:rFonts w:ascii="Times" w:hAnsi="Times"/>
          <w:sz w:val="22"/>
        </w:rPr>
        <w:t>, ce sont bien des pratiques, mais elles n’ont rien de comparable, épistémologiquement, avec le visionnage d’un film, ou une visite muséale, précisément parce que ces dernières cumulent un ensemble de médiations, qui vont de la perception (on voit un film différemment qu’une expo</w:t>
      </w:r>
      <w:r w:rsidR="00EC2551">
        <w:rPr>
          <w:rFonts w:ascii="Times" w:hAnsi="Times"/>
          <w:sz w:val="22"/>
        </w:rPr>
        <w:t>sition</w:t>
      </w:r>
      <w:r w:rsidRPr="006F6BA9">
        <w:rPr>
          <w:rFonts w:ascii="Times" w:hAnsi="Times"/>
          <w:sz w:val="22"/>
        </w:rPr>
        <w:t xml:space="preserve">) à la valorisation </w:t>
      </w:r>
      <w:proofErr w:type="spellStart"/>
      <w:r w:rsidRPr="006F6BA9">
        <w:rPr>
          <w:rFonts w:ascii="Times" w:hAnsi="Times"/>
          <w:sz w:val="22"/>
        </w:rPr>
        <w:t>sociosémiotique</w:t>
      </w:r>
      <w:proofErr w:type="spellEnd"/>
      <w:r w:rsidRPr="006F6BA9">
        <w:rPr>
          <w:rFonts w:ascii="Times" w:hAnsi="Times"/>
          <w:sz w:val="22"/>
        </w:rPr>
        <w:t xml:space="preserve"> (on évalue un film différemment qu’une vidéo de caméra de surveillance</w:t>
      </w:r>
      <w:r w:rsidRPr="006F6BA9">
        <w:rPr>
          <w:rStyle w:val="FootnoteReference"/>
          <w:rFonts w:ascii="Times" w:hAnsi="Times"/>
          <w:sz w:val="22"/>
        </w:rPr>
        <w:footnoteReference w:id="31"/>
      </w:r>
      <w:r w:rsidRPr="006F6BA9">
        <w:rPr>
          <w:rFonts w:ascii="Times" w:hAnsi="Times"/>
          <w:sz w:val="22"/>
        </w:rPr>
        <w:t xml:space="preserve">). Le concept de « praxis » entend rendre compte du fait que ces dernières pratiques qu’on vient d’évoquer sont des « pratiques » dans un sens bien particulier : elles portent avec elles une régularité et une complexité expérientielle </w:t>
      </w:r>
      <w:r w:rsidRPr="006F6BA9">
        <w:rPr>
          <w:rFonts w:ascii="Times" w:hAnsi="Times"/>
          <w:i/>
          <w:sz w:val="22"/>
        </w:rPr>
        <w:t>et</w:t>
      </w:r>
      <w:r w:rsidRPr="006F6BA9">
        <w:rPr>
          <w:rFonts w:ascii="Times" w:hAnsi="Times"/>
          <w:sz w:val="22"/>
        </w:rPr>
        <w:t xml:space="preserve"> sémiologique. Et que c’est en tant qu’</w:t>
      </w:r>
      <w:r w:rsidRPr="006F6BA9">
        <w:rPr>
          <w:rFonts w:ascii="Times" w:hAnsi="Times"/>
          <w:i/>
          <w:sz w:val="22"/>
        </w:rPr>
        <w:t>ensemble</w:t>
      </w:r>
      <w:r w:rsidRPr="006F6BA9">
        <w:rPr>
          <w:rFonts w:ascii="Times" w:hAnsi="Times"/>
          <w:sz w:val="22"/>
        </w:rPr>
        <w:t xml:space="preserve"> de médiations de telle sorte qu’il faut les cerner. </w:t>
      </w:r>
    </w:p>
    <w:p w:rsidR="00982313" w:rsidRDefault="006F6BA9">
      <w:pPr>
        <w:jc w:val="both"/>
        <w:rPr>
          <w:rFonts w:ascii="Times" w:hAnsi="Times"/>
          <w:sz w:val="22"/>
        </w:rPr>
      </w:pPr>
      <w:r w:rsidRPr="006F6BA9">
        <w:rPr>
          <w:rFonts w:ascii="Times" w:hAnsi="Times"/>
          <w:sz w:val="22"/>
        </w:rPr>
        <w:t xml:space="preserve">Encore une fois, l’épistémologie sémiotique trouverait ici sa place, face aux autres approches qui, on l’a vu et on le verra de nouveau à l’instant, considèrent ces questions séparément. Ainsi, dans les études du cinéma, le rôle d’une sémiotique du cinéma (encore à venir) serait d’expliquer, par exemple, que le sens d’un film est autant dans l’engagement expérientiel du spectateur, qui doit </w:t>
      </w:r>
      <w:r w:rsidRPr="006F6BA9">
        <w:rPr>
          <w:rFonts w:ascii="Times" w:hAnsi="Times"/>
          <w:i/>
          <w:sz w:val="22"/>
        </w:rPr>
        <w:t>reconnaître</w:t>
      </w:r>
      <w:r w:rsidRPr="006F6BA9">
        <w:rPr>
          <w:rFonts w:ascii="Times" w:hAnsi="Times"/>
          <w:sz w:val="22"/>
        </w:rPr>
        <w:t xml:space="preserve"> des figures fragmentées ou disproportionnées du fait des cadrages et des montages, que dans la valorisation esthétique, qui pousse à </w:t>
      </w:r>
      <w:r w:rsidRPr="006F6BA9">
        <w:rPr>
          <w:rFonts w:ascii="Times" w:hAnsi="Times"/>
          <w:i/>
          <w:sz w:val="22"/>
        </w:rPr>
        <w:t>apprécier</w:t>
      </w:r>
      <w:r w:rsidRPr="006F6BA9">
        <w:rPr>
          <w:rFonts w:ascii="Times" w:hAnsi="Times"/>
          <w:sz w:val="22"/>
        </w:rPr>
        <w:t xml:space="preserve"> les styles d’un « auteur » ou d’une époque. La « praxis » du cinéma est donc cette pratique sémiotique de la perception-évaluation : une pratique qui, au lieu de séparer le cognitif et l’émotionnel de la sophistication culturelle, prévoit que, par exemple, </w:t>
      </w:r>
      <w:r w:rsidRPr="006F6BA9">
        <w:rPr>
          <w:rFonts w:ascii="Times" w:hAnsi="Times"/>
          <w:i/>
          <w:sz w:val="22"/>
        </w:rPr>
        <w:t>on voie le style</w:t>
      </w:r>
      <w:r w:rsidRPr="006F6BA9">
        <w:rPr>
          <w:rFonts w:ascii="Times" w:hAnsi="Times"/>
          <w:sz w:val="22"/>
        </w:rPr>
        <w:t xml:space="preserve"> dans un film, on </w:t>
      </w:r>
      <w:r w:rsidRPr="006F6BA9">
        <w:rPr>
          <w:rFonts w:ascii="Times" w:hAnsi="Times"/>
          <w:i/>
          <w:sz w:val="22"/>
        </w:rPr>
        <w:t>s’émeuve de l’harmonieux ou du sublime</w:t>
      </w:r>
      <w:r w:rsidRPr="006F6BA9">
        <w:rPr>
          <w:rFonts w:ascii="Times" w:hAnsi="Times"/>
          <w:sz w:val="22"/>
        </w:rPr>
        <w:t xml:space="preserve"> qu’on attribue aux images ;</w:t>
      </w:r>
      <w:r w:rsidRPr="006F6BA9">
        <w:rPr>
          <w:rFonts w:ascii="Times" w:hAnsi="Times"/>
          <w:i/>
          <w:sz w:val="22"/>
        </w:rPr>
        <w:t xml:space="preserve"> </w:t>
      </w:r>
      <w:r w:rsidRPr="006F6BA9">
        <w:rPr>
          <w:rFonts w:ascii="Times" w:hAnsi="Times"/>
          <w:sz w:val="22"/>
        </w:rPr>
        <w:t>et que cela puisse aussi constituer en quelque sorte le sens ultime du « cinéma ».</w:t>
      </w:r>
    </w:p>
    <w:p w:rsidR="00982313" w:rsidRDefault="006F6BA9">
      <w:pPr>
        <w:jc w:val="both"/>
        <w:rPr>
          <w:rFonts w:ascii="Times" w:hAnsi="Times"/>
          <w:sz w:val="22"/>
        </w:rPr>
      </w:pPr>
      <w:r w:rsidRPr="006F6BA9">
        <w:rPr>
          <w:rFonts w:ascii="Times" w:hAnsi="Times"/>
          <w:sz w:val="22"/>
        </w:rPr>
        <w:t xml:space="preserve">Pour présenter le concept sémiotique de « praxis » sous un autre angle, on peut souligner que ce dernier sert à répondre aux vieilles questions du « langage » de l’art, ou de tel média ou tel autre – questions qui, telles qu’on </w:t>
      </w:r>
      <w:r w:rsidR="002D664A">
        <w:rPr>
          <w:rFonts w:ascii="Times" w:hAnsi="Times"/>
          <w:sz w:val="22"/>
        </w:rPr>
        <w:t xml:space="preserve"> en </w:t>
      </w:r>
      <w:r w:rsidRPr="006F6BA9">
        <w:rPr>
          <w:rFonts w:ascii="Times" w:hAnsi="Times"/>
          <w:sz w:val="22"/>
        </w:rPr>
        <w:t>a hérité aujourd’hui, sont à la fois « idées courantes fort communes » et « discours qui n’explique rien du tout » (Harrison 19</w:t>
      </w:r>
      <w:r w:rsidR="00820B0B" w:rsidRPr="00037BA4">
        <w:rPr>
          <w:rFonts w:ascii="Times" w:hAnsi="Times"/>
          <w:sz w:val="22"/>
        </w:rPr>
        <w:t>98, p. </w:t>
      </w:r>
      <w:r w:rsidRPr="006F6BA9">
        <w:rPr>
          <w:rFonts w:ascii="Times" w:hAnsi="Times"/>
          <w:sz w:val="22"/>
        </w:rPr>
        <w:t xml:space="preserve">200, nous traduisons) ; surtout, des questions qui, à tort, ont provoqué la grande éclosion et puis l’assèchement de la sémiotique en dehors des sciences du langage. On se souviendra que le premier vaste chantier de sémiotique « appliquée », comme on la nommait à l’époque, a commencé aux débuts des années 60 précisément autour de la question du langage du cinéma. Le sens du projet d’une sémiotique du cinéma a été, alors, de chercher dans ce dernier une essence conventionnelle et grammaticale (normative, ou même seulement descriptive mais </w:t>
      </w:r>
      <w:proofErr w:type="spellStart"/>
      <w:r w:rsidRPr="006F6BA9">
        <w:rPr>
          <w:rFonts w:ascii="Times" w:hAnsi="Times"/>
          <w:sz w:val="22"/>
        </w:rPr>
        <w:t>caractérisante</w:t>
      </w:r>
      <w:proofErr w:type="spellEnd"/>
      <w:r w:rsidRPr="006F6BA9">
        <w:rPr>
          <w:rFonts w:ascii="Times" w:hAnsi="Times"/>
          <w:sz w:val="22"/>
        </w:rPr>
        <w:t>) : bref, ce qu’on considérait être une « langue ». Sans ressusciter ici les tenants et les aboutiss</w:t>
      </w:r>
      <w:r w:rsidR="00EC2551">
        <w:rPr>
          <w:rFonts w:ascii="Times" w:hAnsi="Times"/>
          <w:sz w:val="22"/>
        </w:rPr>
        <w:t>an</w:t>
      </w:r>
      <w:r w:rsidRPr="006F6BA9">
        <w:rPr>
          <w:rFonts w:ascii="Times" w:hAnsi="Times"/>
          <w:sz w:val="22"/>
        </w:rPr>
        <w:t>ts de ce questionnement</w:t>
      </w:r>
      <w:r w:rsidRPr="006F6BA9">
        <w:rPr>
          <w:rStyle w:val="FootnoteReference"/>
          <w:rFonts w:ascii="Times" w:hAnsi="Times"/>
          <w:sz w:val="22"/>
        </w:rPr>
        <w:footnoteReference w:id="32"/>
      </w:r>
      <w:r w:rsidRPr="006F6BA9">
        <w:rPr>
          <w:rFonts w:ascii="Times" w:hAnsi="Times"/>
          <w:sz w:val="22"/>
        </w:rPr>
        <w:t xml:space="preserve">, on peut retenir qu’il s’en est suivi une focalisation exclusive tantôt sur la médiation langagière, une prétendue grammaire du média, tantôt sur la médiation du média lui-même, une sorte de primauté du support, voire de la technologie qui définirait ce dernier. C’est là le débat, qui a fait date, entre les positions sémiologiques et les positions ontologiques, parfois même mélangées entre elles, comme dans le fameux cas de Pasolini (1972, partie « cinéma ») ; parfois, plus rarement, critiquées en faveur d’une approche qui cherche une interaction entre les différentes médiations, à savoir langage, technologie, esthétique, institutions… comme dans les positions de Comolli (1971-1972) et surtout de </w:t>
      </w:r>
      <w:proofErr w:type="spellStart"/>
      <w:r w:rsidRPr="006F6BA9">
        <w:rPr>
          <w:rFonts w:ascii="Times" w:hAnsi="Times"/>
          <w:sz w:val="22"/>
        </w:rPr>
        <w:t>Burch</w:t>
      </w:r>
      <w:proofErr w:type="spellEnd"/>
      <w:r w:rsidRPr="006F6BA9">
        <w:rPr>
          <w:rFonts w:ascii="Times" w:hAnsi="Times"/>
          <w:sz w:val="22"/>
        </w:rPr>
        <w:t xml:space="preserve"> (1969), le premier à proposer le concept de « praxis du cinéma »</w:t>
      </w:r>
      <w:r w:rsidRPr="006F6BA9">
        <w:rPr>
          <w:rStyle w:val="FootnoteReference"/>
          <w:rFonts w:ascii="Times" w:hAnsi="Times"/>
          <w:sz w:val="22"/>
        </w:rPr>
        <w:footnoteReference w:id="33"/>
      </w:r>
      <w:r w:rsidRPr="006F6BA9">
        <w:rPr>
          <w:rFonts w:ascii="Times" w:hAnsi="Times"/>
          <w:sz w:val="22"/>
        </w:rPr>
        <w:t xml:space="preserve">. </w:t>
      </w:r>
    </w:p>
    <w:p w:rsidR="00790F06" w:rsidRPr="00037BA4" w:rsidRDefault="006F6BA9" w:rsidP="00A11F7E">
      <w:pPr>
        <w:jc w:val="both"/>
        <w:rPr>
          <w:rFonts w:ascii="Times" w:hAnsi="Times"/>
          <w:sz w:val="22"/>
        </w:rPr>
      </w:pPr>
      <w:r w:rsidRPr="006F6BA9">
        <w:rPr>
          <w:rFonts w:ascii="Times" w:hAnsi="Times"/>
          <w:sz w:val="22"/>
        </w:rPr>
        <w:t xml:space="preserve">Un tel questionnement demande encore des réponses aujourd’hui, ne fût-ce que pour le fait qu’il </w:t>
      </w:r>
      <w:r w:rsidRPr="00286754">
        <w:rPr>
          <w:rFonts w:ascii="Times" w:hAnsi="Times"/>
          <w:sz w:val="22"/>
        </w:rPr>
        <w:t xml:space="preserve">demeure bien présent, même (surtout ?) chez les opposants à la sémiotique, qui veulent encore montrer qu’il n’y a pas lieu de faire un grand cas d’un « langage » du cinéma, </w:t>
      </w:r>
      <w:r w:rsidR="00EC2551">
        <w:rPr>
          <w:rFonts w:ascii="Times" w:hAnsi="Times"/>
          <w:sz w:val="22"/>
        </w:rPr>
        <w:t xml:space="preserve">ni </w:t>
      </w:r>
      <w:r w:rsidRPr="00286754">
        <w:rPr>
          <w:rFonts w:ascii="Times" w:hAnsi="Times"/>
          <w:sz w:val="22"/>
        </w:rPr>
        <w:t>même d’un « média » cinéma. Ainsi, l’un des plus importants savants</w:t>
      </w:r>
      <w:r w:rsidR="00286754" w:rsidRPr="00286754">
        <w:rPr>
          <w:rFonts w:ascii="Times" w:hAnsi="Times"/>
          <w:sz w:val="22"/>
        </w:rPr>
        <w:t xml:space="preserve"> </w:t>
      </w:r>
      <w:r w:rsidRPr="00286754">
        <w:rPr>
          <w:rFonts w:ascii="Times" w:hAnsi="Times"/>
          <w:sz w:val="22"/>
        </w:rPr>
        <w:t>des</w:t>
      </w:r>
      <w:r w:rsidRPr="006F6BA9">
        <w:rPr>
          <w:rFonts w:ascii="Times" w:hAnsi="Times"/>
          <w:sz w:val="22"/>
        </w:rPr>
        <w:t xml:space="preserve"> études cinématographiques actuelles, Carroll, fervent cognitiviste, s’adonne avec beaucoup d’arguments à illustrer que, d’une part, « le film n’est pas un langage » (formulation qui trahit la mécompréhension de la question)</w:t>
      </w:r>
      <w:r w:rsidRPr="006F6BA9">
        <w:rPr>
          <w:rStyle w:val="FootnoteReference"/>
          <w:rFonts w:ascii="Times" w:hAnsi="Times"/>
          <w:sz w:val="22"/>
        </w:rPr>
        <w:footnoteReference w:id="34"/>
      </w:r>
      <w:r w:rsidRPr="006F6BA9">
        <w:rPr>
          <w:rFonts w:ascii="Times" w:hAnsi="Times"/>
          <w:sz w:val="22"/>
        </w:rPr>
        <w:t xml:space="preserve"> et que, de l’autre, le cinéma n’est pas définissable en tant que média (un média étant </w:t>
      </w:r>
      <w:r w:rsidR="002D664A">
        <w:rPr>
          <w:rFonts w:ascii="Times" w:hAnsi="Times"/>
          <w:sz w:val="22"/>
        </w:rPr>
        <w:t xml:space="preserve">entendu </w:t>
      </w:r>
      <w:r w:rsidRPr="006F6BA9">
        <w:rPr>
          <w:rFonts w:ascii="Times" w:hAnsi="Times"/>
          <w:sz w:val="22"/>
        </w:rPr>
        <w:t>par lui comme simple support technologique, sans prise en compte de la pratique)</w:t>
      </w:r>
      <w:r w:rsidRPr="006F6BA9">
        <w:rPr>
          <w:rStyle w:val="FootnoteReference"/>
          <w:rFonts w:ascii="Times" w:hAnsi="Times"/>
          <w:sz w:val="22"/>
        </w:rPr>
        <w:footnoteReference w:id="35"/>
      </w:r>
      <w:r w:rsidRPr="006F6BA9">
        <w:rPr>
          <w:rFonts w:ascii="Times" w:hAnsi="Times"/>
          <w:sz w:val="22"/>
        </w:rPr>
        <w:t xml:space="preserve">. Fort logiquement, une fois des conceptions restrictives et exclusives des médiations, langagières et technologiques, empruntées et puis abandonnées, Carroll doit poser une autre entité théorique qui fonctionne comme une véritable archi-médiation, c’est-à-dire médiation de plusieurs médiations, catégorisation complexe : l’ « image mouvante ». Celle-ci serait </w:t>
      </w:r>
    </w:p>
    <w:p w:rsidR="00790F06" w:rsidRPr="00037BA4" w:rsidRDefault="00790F06" w:rsidP="00A11F7E">
      <w:pPr>
        <w:jc w:val="both"/>
        <w:rPr>
          <w:rFonts w:ascii="Times" w:hAnsi="Times"/>
          <w:sz w:val="22"/>
        </w:rPr>
      </w:pPr>
    </w:p>
    <w:p w:rsidR="00982313" w:rsidRDefault="006F6BA9">
      <w:pPr>
        <w:ind w:left="454" w:right="454"/>
        <w:jc w:val="both"/>
        <w:rPr>
          <w:rFonts w:ascii="Times" w:hAnsi="Times"/>
          <w:sz w:val="20"/>
        </w:rPr>
      </w:pPr>
      <w:proofErr w:type="gramStart"/>
      <w:r w:rsidRPr="006F6BA9">
        <w:rPr>
          <w:rFonts w:ascii="Times" w:hAnsi="Times"/>
          <w:sz w:val="20"/>
        </w:rPr>
        <w:t>devenue</w:t>
      </w:r>
      <w:proofErr w:type="gramEnd"/>
      <w:r w:rsidRPr="006F6BA9">
        <w:rPr>
          <w:rFonts w:ascii="Times" w:hAnsi="Times"/>
          <w:sz w:val="20"/>
        </w:rPr>
        <w:t xml:space="preserve"> finalement une forme dominante d’expression et communication, […] un phénomène </w:t>
      </w:r>
      <w:proofErr w:type="spellStart"/>
      <w:r w:rsidRPr="006F6BA9">
        <w:rPr>
          <w:rFonts w:ascii="Times" w:hAnsi="Times"/>
          <w:sz w:val="20"/>
        </w:rPr>
        <w:t>transmédiatique</w:t>
      </w:r>
      <w:proofErr w:type="spellEnd"/>
      <w:r w:rsidR="00790F06" w:rsidRPr="00037BA4">
        <w:rPr>
          <w:rFonts w:ascii="Times" w:hAnsi="Times"/>
          <w:sz w:val="20"/>
        </w:rPr>
        <w:t xml:space="preserve"> […]</w:t>
      </w:r>
      <w:r w:rsidRPr="006F6BA9">
        <w:rPr>
          <w:rFonts w:ascii="Times" w:hAnsi="Times"/>
          <w:sz w:val="20"/>
        </w:rPr>
        <w:t> : en fait, les stratégies bien familières d’articulation – comme le montage parallèle, le montage basé sur les points de vue, le zoom et le panoramique – peuvent être implémentées à travers les médias, que ce soit du celluloïd ou la bande vidéo. En d’autres termes, ce dont l’image mouvante est faite est moins important que ses dispositifs, stratégies et fonctions caractéristiques (</w:t>
      </w:r>
      <w:r w:rsidR="00FD1F25" w:rsidRPr="00037BA4">
        <w:rPr>
          <w:rFonts w:ascii="Times" w:hAnsi="Times"/>
          <w:sz w:val="20"/>
        </w:rPr>
        <w:t xml:space="preserve">Carroll, 2003, </w:t>
      </w:r>
      <w:r w:rsidR="00820B0B" w:rsidRPr="00037BA4">
        <w:rPr>
          <w:rFonts w:ascii="Times" w:hAnsi="Times"/>
          <w:sz w:val="20"/>
        </w:rPr>
        <w:t>p. </w:t>
      </w:r>
      <w:r w:rsidRPr="006F6BA9">
        <w:rPr>
          <w:rFonts w:ascii="Times" w:hAnsi="Times"/>
          <w:sz w:val="20"/>
        </w:rPr>
        <w:t xml:space="preserve">xxi, nous traduisons). </w:t>
      </w:r>
    </w:p>
    <w:p w:rsidR="00790F06" w:rsidRPr="00037BA4" w:rsidRDefault="00790F06" w:rsidP="00A11F7E">
      <w:pPr>
        <w:jc w:val="both"/>
        <w:rPr>
          <w:rFonts w:ascii="Times" w:hAnsi="Times"/>
          <w:sz w:val="22"/>
        </w:rPr>
      </w:pPr>
    </w:p>
    <w:p w:rsidR="00982313" w:rsidRDefault="006F6BA9">
      <w:pPr>
        <w:jc w:val="both"/>
        <w:rPr>
          <w:rFonts w:ascii="Times" w:hAnsi="Times"/>
          <w:sz w:val="22"/>
        </w:rPr>
      </w:pPr>
      <w:r w:rsidRPr="006F6BA9">
        <w:rPr>
          <w:rFonts w:ascii="Times" w:hAnsi="Times"/>
          <w:sz w:val="22"/>
        </w:rPr>
        <w:t xml:space="preserve">C’est dire que ce que Carroll </w:t>
      </w:r>
      <w:r w:rsidRPr="000F6A09">
        <w:rPr>
          <w:rFonts w:ascii="Times" w:hAnsi="Times"/>
          <w:sz w:val="22"/>
        </w:rPr>
        <w:t xml:space="preserve">enlève au média et aux langages, réduits respectivement à </w:t>
      </w:r>
      <w:r w:rsidR="00055B21" w:rsidRPr="000F6A09">
        <w:rPr>
          <w:rFonts w:ascii="Times" w:hAnsi="Times"/>
          <w:sz w:val="22"/>
        </w:rPr>
        <w:t xml:space="preserve">un </w:t>
      </w:r>
      <w:r w:rsidRPr="000F6A09">
        <w:rPr>
          <w:rFonts w:ascii="Times" w:hAnsi="Times"/>
          <w:sz w:val="22"/>
        </w:rPr>
        <w:t xml:space="preserve">simple support technologique et </w:t>
      </w:r>
      <w:r w:rsidR="00055B21" w:rsidRPr="000F6A09">
        <w:rPr>
          <w:rFonts w:ascii="Times" w:hAnsi="Times"/>
          <w:sz w:val="22"/>
        </w:rPr>
        <w:t>à l’</w:t>
      </w:r>
      <w:r w:rsidRPr="000F6A09">
        <w:rPr>
          <w:rFonts w:ascii="Times" w:hAnsi="Times"/>
          <w:sz w:val="22"/>
        </w:rPr>
        <w:t>essence prétendue du film, il doit l’attribuer à quelque chose d’autre :</w:t>
      </w:r>
      <w:r w:rsidR="00112D37" w:rsidRPr="000F6A09">
        <w:rPr>
          <w:rFonts w:ascii="Times" w:hAnsi="Times"/>
          <w:sz w:val="22"/>
        </w:rPr>
        <w:t xml:space="preserve"> </w:t>
      </w:r>
      <w:r w:rsidRPr="000F6A09">
        <w:rPr>
          <w:rFonts w:ascii="Times" w:hAnsi="Times"/>
          <w:sz w:val="22"/>
        </w:rPr>
        <w:t> une famille de pratiques qui se caractériseraient par ce qu’on peut définir</w:t>
      </w:r>
      <w:r w:rsidR="002D664A" w:rsidRPr="000F6A09">
        <w:rPr>
          <w:rFonts w:ascii="Times" w:hAnsi="Times"/>
          <w:sz w:val="22"/>
        </w:rPr>
        <w:t xml:space="preserve"> comme</w:t>
      </w:r>
      <w:r w:rsidRPr="000F6A09">
        <w:rPr>
          <w:rFonts w:ascii="Times" w:hAnsi="Times"/>
          <w:sz w:val="22"/>
        </w:rPr>
        <w:t>, précisément, une sémiotique du cinéma au sens fort : une « forme dominante d’expression et de communication </w:t>
      </w:r>
      <w:r w:rsidRPr="006F6BA9">
        <w:rPr>
          <w:rFonts w:ascii="Times" w:hAnsi="Times"/>
          <w:sz w:val="22"/>
        </w:rPr>
        <w:t xml:space="preserve">», qui inclut même une véritable grammaire visuelle pour régler le cadrage et le montage, et une sémiologie de « dispositifs, stratégies et fonctions </w:t>
      </w:r>
      <w:proofErr w:type="spellStart"/>
      <w:r w:rsidRPr="006F6BA9">
        <w:rPr>
          <w:rFonts w:ascii="Times" w:hAnsi="Times"/>
          <w:sz w:val="22"/>
        </w:rPr>
        <w:t>caractérisants</w:t>
      </w:r>
      <w:proofErr w:type="spellEnd"/>
      <w:r w:rsidRPr="006F6BA9">
        <w:rPr>
          <w:rFonts w:ascii="Times" w:hAnsi="Times"/>
          <w:sz w:val="22"/>
        </w:rPr>
        <w:t> ». Carroll en arrive même à concevoir cette famille comme un ensemble d’</w:t>
      </w:r>
      <w:r w:rsidRPr="006F6BA9">
        <w:rPr>
          <w:rFonts w:ascii="Times" w:hAnsi="Times"/>
          <w:color w:val="FF0000"/>
          <w:sz w:val="22"/>
        </w:rPr>
        <w:t xml:space="preserve"> </w:t>
      </w:r>
      <w:r w:rsidRPr="006F6BA9">
        <w:rPr>
          <w:rFonts w:ascii="Times" w:hAnsi="Times"/>
          <w:sz w:val="22"/>
        </w:rPr>
        <w:t>« </w:t>
      </w:r>
      <w:proofErr w:type="spellStart"/>
      <w:r w:rsidRPr="006F6BA9">
        <w:rPr>
          <w:rFonts w:ascii="Times" w:hAnsi="Times"/>
          <w:i/>
          <w:sz w:val="22"/>
        </w:rPr>
        <w:t>artforms</w:t>
      </w:r>
      <w:proofErr w:type="spellEnd"/>
      <w:r w:rsidRPr="006F6BA9">
        <w:rPr>
          <w:rFonts w:ascii="Times" w:hAnsi="Times"/>
          <w:sz w:val="22"/>
        </w:rPr>
        <w:t> »</w:t>
      </w:r>
      <w:r w:rsidRPr="006F6BA9">
        <w:rPr>
          <w:rStyle w:val="FootnoteReference"/>
          <w:rFonts w:ascii="Times" w:hAnsi="Times"/>
          <w:sz w:val="22"/>
        </w:rPr>
        <w:footnoteReference w:id="36"/>
      </w:r>
      <w:r w:rsidRPr="006F6BA9">
        <w:rPr>
          <w:rFonts w:ascii="Times" w:hAnsi="Times"/>
          <w:sz w:val="22"/>
        </w:rPr>
        <w:t>, et il donne une place essentielle à l’expérience de l’</w:t>
      </w:r>
      <w:r w:rsidRPr="006F6BA9">
        <w:rPr>
          <w:rFonts w:ascii="Times" w:hAnsi="Times"/>
          <w:color w:val="FF0000"/>
          <w:sz w:val="22"/>
        </w:rPr>
        <w:t> </w:t>
      </w:r>
      <w:r w:rsidRPr="006F6BA9">
        <w:rPr>
          <w:rFonts w:ascii="Times" w:hAnsi="Times"/>
          <w:sz w:val="22"/>
        </w:rPr>
        <w:t>« évaluation » à laquelle celles-ci disposeraient, c’est-à-dire à une catégorisation de l’image mouvante qui soit pertinente du point de vue historique et, finalement, interprétatif</w:t>
      </w:r>
      <w:r w:rsidRPr="006F6BA9">
        <w:rPr>
          <w:rStyle w:val="FootnoteReference"/>
          <w:rFonts w:ascii="Times" w:hAnsi="Times"/>
          <w:sz w:val="22"/>
        </w:rPr>
        <w:footnoteReference w:id="37"/>
      </w:r>
      <w:r w:rsidRPr="006F6BA9">
        <w:rPr>
          <w:rFonts w:ascii="Times" w:hAnsi="Times"/>
          <w:sz w:val="22"/>
        </w:rPr>
        <w:t> – activité anti-</w:t>
      </w:r>
      <w:proofErr w:type="spellStart"/>
      <w:r w:rsidRPr="006F6BA9">
        <w:rPr>
          <w:rFonts w:ascii="Times" w:hAnsi="Times"/>
          <w:sz w:val="22"/>
        </w:rPr>
        <w:t>naturalisante</w:t>
      </w:r>
      <w:proofErr w:type="spellEnd"/>
      <w:r w:rsidRPr="006F6BA9">
        <w:rPr>
          <w:rFonts w:ascii="Times" w:hAnsi="Times"/>
          <w:sz w:val="22"/>
        </w:rPr>
        <w:t>, sémiotique, s’il y en a</w:t>
      </w:r>
      <w:r w:rsidRPr="006F6BA9">
        <w:rPr>
          <w:rStyle w:val="FootnoteReference"/>
          <w:rFonts w:ascii="Times" w:hAnsi="Times"/>
          <w:sz w:val="22"/>
        </w:rPr>
        <w:footnoteReference w:id="38"/>
      </w:r>
      <w:r w:rsidRPr="006F6BA9">
        <w:rPr>
          <w:rFonts w:ascii="Times" w:hAnsi="Times"/>
          <w:sz w:val="22"/>
        </w:rPr>
        <w:t>.</w:t>
      </w:r>
    </w:p>
    <w:p w:rsidR="00982313" w:rsidRDefault="006F6BA9">
      <w:pPr>
        <w:jc w:val="both"/>
        <w:rPr>
          <w:rFonts w:ascii="Times" w:hAnsi="Times"/>
          <w:sz w:val="22"/>
        </w:rPr>
      </w:pPr>
      <w:r w:rsidRPr="006F6BA9">
        <w:rPr>
          <w:rFonts w:ascii="Times" w:hAnsi="Times"/>
          <w:sz w:val="22"/>
        </w:rPr>
        <w:t>La position de Carroll est exemplaire au moins à deux égards. Premièrement, se voulant une approche anti-sémiotique des médias et de l’art, elle illustre bien les malentendus que la sémiotique même a contribué à alimenter, dans sa confrontation avec les « médias » et l’</w:t>
      </w:r>
      <w:r w:rsidRPr="006F6BA9">
        <w:rPr>
          <w:rFonts w:ascii="Times" w:hAnsi="Times"/>
          <w:color w:val="FF0000"/>
          <w:sz w:val="22"/>
        </w:rPr>
        <w:t> </w:t>
      </w:r>
      <w:r w:rsidRPr="006F6BA9">
        <w:rPr>
          <w:rFonts w:ascii="Times" w:hAnsi="Times"/>
          <w:sz w:val="22"/>
        </w:rPr>
        <w:t xml:space="preserve">« art ». Deuxièmement, la position de Carroll montre malgré elle que, même à vouloir épouser une épistémologie </w:t>
      </w:r>
      <w:proofErr w:type="spellStart"/>
      <w:r w:rsidRPr="006F6BA9">
        <w:rPr>
          <w:rFonts w:ascii="Times" w:hAnsi="Times"/>
          <w:sz w:val="22"/>
        </w:rPr>
        <w:t>naturalisante</w:t>
      </w:r>
      <w:proofErr w:type="spellEnd"/>
      <w:r w:rsidRPr="006F6BA9">
        <w:rPr>
          <w:rFonts w:ascii="Times" w:hAnsi="Times"/>
          <w:sz w:val="22"/>
        </w:rPr>
        <w:t xml:space="preserve">, à savoir une conception qui enlèverait toute place à ce qu’on appelle ici les « médiations », on finit par devoir poser, dans les faits, une sorte d’archi-médiation, à savoir une sémiotique même </w:t>
      </w:r>
      <w:r w:rsidRPr="002B4465">
        <w:rPr>
          <w:rFonts w:ascii="Times" w:hAnsi="Times"/>
          <w:sz w:val="22"/>
        </w:rPr>
        <w:t>lourdement définie. Or, il n’est pas besoin d’être plus royaliste que le roi : être plus « </w:t>
      </w:r>
      <w:proofErr w:type="spellStart"/>
      <w:r w:rsidRPr="002B4465">
        <w:rPr>
          <w:rFonts w:ascii="Times" w:hAnsi="Times"/>
          <w:sz w:val="22"/>
        </w:rPr>
        <w:t>médiationniste</w:t>
      </w:r>
      <w:proofErr w:type="spellEnd"/>
      <w:r w:rsidRPr="002B4465">
        <w:rPr>
          <w:rFonts w:ascii="Times" w:hAnsi="Times"/>
          <w:sz w:val="22"/>
        </w:rPr>
        <w:t xml:space="preserve"> » </w:t>
      </w:r>
      <w:r w:rsidR="005A45E9" w:rsidRPr="002B4465">
        <w:rPr>
          <w:rFonts w:ascii="Times" w:hAnsi="Times"/>
          <w:sz w:val="22"/>
        </w:rPr>
        <w:t xml:space="preserve">que la théorie des </w:t>
      </w:r>
      <w:r w:rsidRPr="002B4465">
        <w:rPr>
          <w:rFonts w:ascii="Times" w:hAnsi="Times"/>
          <w:sz w:val="22"/>
        </w:rPr>
        <w:t xml:space="preserve">médiations qu’on refuse à une sémiotique du cinéma, être plus constructivistes </w:t>
      </w:r>
      <w:r w:rsidR="005A45E9" w:rsidRPr="002B4465">
        <w:rPr>
          <w:rFonts w:ascii="Times" w:hAnsi="Times"/>
          <w:sz w:val="22"/>
        </w:rPr>
        <w:t xml:space="preserve">que le </w:t>
      </w:r>
      <w:r w:rsidRPr="002B4465">
        <w:rPr>
          <w:rFonts w:ascii="Times" w:hAnsi="Times"/>
          <w:sz w:val="22"/>
        </w:rPr>
        <w:t>constructivisme qu’on critique dans la sémiotique</w:t>
      </w:r>
      <w:r w:rsidRPr="002B4465">
        <w:rPr>
          <w:rStyle w:val="FootnoteReference"/>
          <w:rFonts w:ascii="Times" w:hAnsi="Times"/>
          <w:sz w:val="22"/>
        </w:rPr>
        <w:footnoteReference w:id="39"/>
      </w:r>
      <w:r w:rsidRPr="002B4465">
        <w:rPr>
          <w:rFonts w:ascii="Times" w:hAnsi="Times"/>
          <w:sz w:val="22"/>
        </w:rPr>
        <w:t>. Il suffit de cerner le cinéma, ou n’importe quel média, comme une pratique particulière de médiations qui dépassent un support-t</w:t>
      </w:r>
      <w:r w:rsidR="002D664A" w:rsidRPr="002B4465">
        <w:rPr>
          <w:rFonts w:ascii="Times" w:hAnsi="Times"/>
          <w:sz w:val="22"/>
        </w:rPr>
        <w:t>e</w:t>
      </w:r>
      <w:r w:rsidRPr="002B4465">
        <w:rPr>
          <w:rFonts w:ascii="Times" w:hAnsi="Times"/>
          <w:sz w:val="22"/>
        </w:rPr>
        <w:t>chnologie, et qui</w:t>
      </w:r>
      <w:r w:rsidRPr="006F6BA9">
        <w:rPr>
          <w:rFonts w:ascii="Times" w:hAnsi="Times"/>
          <w:sz w:val="22"/>
        </w:rPr>
        <w:t xml:space="preserve"> incluent des réglages sémiotiques, qu’il s’agisse de réglages du langage audiovisuel, à savoir les « stratégies bien particulières d’articulation » faites de cadrages et montages, ou de réglages d’ordre </w:t>
      </w:r>
      <w:proofErr w:type="spellStart"/>
      <w:r w:rsidRPr="006F6BA9">
        <w:rPr>
          <w:rFonts w:ascii="Times" w:hAnsi="Times"/>
          <w:sz w:val="22"/>
        </w:rPr>
        <w:t>sociosémiotiques</w:t>
      </w:r>
      <w:proofErr w:type="spellEnd"/>
      <w:r w:rsidRPr="006F6BA9">
        <w:rPr>
          <w:rFonts w:ascii="Times" w:hAnsi="Times"/>
          <w:sz w:val="22"/>
        </w:rPr>
        <w:t>, concernant le statut d’ « </w:t>
      </w:r>
      <w:proofErr w:type="spellStart"/>
      <w:r w:rsidRPr="006F6BA9">
        <w:rPr>
          <w:rFonts w:ascii="Times" w:hAnsi="Times"/>
          <w:i/>
          <w:sz w:val="22"/>
        </w:rPr>
        <w:t>artform</w:t>
      </w:r>
      <w:proofErr w:type="spellEnd"/>
      <w:r w:rsidRPr="006F6BA9">
        <w:rPr>
          <w:rFonts w:ascii="Times" w:hAnsi="Times"/>
          <w:sz w:val="22"/>
        </w:rPr>
        <w:t xml:space="preserve"> ». Il suffit de voir, en cet ensemble de « dispositifs, stratégies et fonctions caractéristiques » (toujours pour reprendre les mots de Carroll), précisément une sémiotique – la sémiotique du cinéma. En somme, il est important de considérer que sémiotique « du cinéma » ne veut pas dire : sémiotique de tel support médiatique, ou de tel langage codifié ; mais : sémiotique de telle praxis, à savoir d’un certain ensemble de médiations. </w:t>
      </w:r>
    </w:p>
    <w:p w:rsidR="003354F2" w:rsidRPr="003354F2" w:rsidRDefault="006F6BA9" w:rsidP="003354F2">
      <w:pPr>
        <w:jc w:val="both"/>
        <w:rPr>
          <w:rFonts w:ascii="Times" w:hAnsi="Times"/>
          <w:sz w:val="22"/>
        </w:rPr>
      </w:pPr>
      <w:r w:rsidRPr="006F6BA9">
        <w:rPr>
          <w:rFonts w:ascii="Times" w:hAnsi="Times"/>
          <w:sz w:val="22"/>
        </w:rPr>
        <w:t>L’approche sémiotique permettrait de concevoir une praxis, tel</w:t>
      </w:r>
      <w:r w:rsidR="002D664A">
        <w:rPr>
          <w:rFonts w:ascii="Times" w:hAnsi="Times"/>
          <w:sz w:val="22"/>
        </w:rPr>
        <w:t>le</w:t>
      </w:r>
      <w:r w:rsidRPr="006F6BA9">
        <w:rPr>
          <w:rFonts w:ascii="Times" w:hAnsi="Times"/>
          <w:sz w:val="22"/>
        </w:rPr>
        <w:t xml:space="preserve"> </w:t>
      </w:r>
      <w:r w:rsidR="001157E0">
        <w:rPr>
          <w:rFonts w:ascii="Times" w:hAnsi="Times"/>
          <w:sz w:val="22"/>
        </w:rPr>
        <w:t xml:space="preserve">que </w:t>
      </w:r>
      <w:r w:rsidRPr="006F6BA9">
        <w:rPr>
          <w:rFonts w:ascii="Times" w:hAnsi="Times"/>
          <w:sz w:val="22"/>
        </w:rPr>
        <w:t xml:space="preserve">le cinéma, comme un ensemble particulier, </w:t>
      </w:r>
      <w:r w:rsidRPr="006F6BA9">
        <w:rPr>
          <w:rFonts w:ascii="Times" w:hAnsi="Times"/>
          <w:i/>
          <w:sz w:val="22"/>
        </w:rPr>
        <w:t>à savoir plus ou moins singulier et plus ou moins généralisable</w:t>
      </w:r>
      <w:r w:rsidRPr="006F6BA9">
        <w:rPr>
          <w:rFonts w:ascii="Times" w:hAnsi="Times"/>
          <w:sz w:val="22"/>
        </w:rPr>
        <w:t>, de médiations. C’est là la question qu’on vient d’illustrer à propos de la médiation du domaine </w:t>
      </w:r>
      <w:r w:rsidRPr="002D664A">
        <w:rPr>
          <w:rFonts w:ascii="Times" w:hAnsi="Times"/>
          <w:sz w:val="22"/>
        </w:rPr>
        <w:t>:</w:t>
      </w:r>
      <w:r w:rsidRPr="006F6BA9">
        <w:rPr>
          <w:rFonts w:ascii="Times" w:hAnsi="Times"/>
          <w:color w:val="FF0000"/>
          <w:sz w:val="22"/>
        </w:rPr>
        <w:t xml:space="preserve"> </w:t>
      </w:r>
      <w:r w:rsidRPr="006F6BA9">
        <w:rPr>
          <w:rFonts w:ascii="Times" w:hAnsi="Times"/>
          <w:sz w:val="22"/>
        </w:rPr>
        <w:t xml:space="preserve">maintenant, on la relancera à propos de la médiation du média. Car il est clair qu’une position comme celle de Carroll (mais les exemples pourraient se multiplier longuement – on en citera d’autres tout de suite) manque de </w:t>
      </w:r>
      <w:r w:rsidRPr="006F6BA9">
        <w:rPr>
          <w:rFonts w:ascii="Times" w:hAnsi="Times"/>
          <w:i/>
          <w:sz w:val="22"/>
        </w:rPr>
        <w:t>problématiser</w:t>
      </w:r>
      <w:r w:rsidRPr="006F6BA9">
        <w:rPr>
          <w:rFonts w:ascii="Times" w:hAnsi="Times"/>
          <w:sz w:val="22"/>
        </w:rPr>
        <w:t xml:space="preserve"> le cinéma, qui est immédiatement </w:t>
      </w:r>
      <w:r w:rsidRPr="006F6BA9">
        <w:rPr>
          <w:rFonts w:ascii="Times" w:hAnsi="Times"/>
          <w:i/>
          <w:sz w:val="22"/>
        </w:rPr>
        <w:t>identifié</w:t>
      </w:r>
      <w:r w:rsidRPr="006F6BA9">
        <w:rPr>
          <w:rFonts w:ascii="Times" w:hAnsi="Times"/>
          <w:sz w:val="22"/>
        </w:rPr>
        <w:t xml:space="preserve"> à tel support ou à tel langage, ou alors </w:t>
      </w:r>
      <w:r w:rsidR="00382ABF" w:rsidRPr="00664CA1">
        <w:rPr>
          <w:rFonts w:ascii="Times" w:hAnsi="Times"/>
          <w:i/>
          <w:sz w:val="22"/>
        </w:rPr>
        <w:t>dissolu et fait disparaître</w:t>
      </w:r>
      <w:r w:rsidR="00382ABF">
        <w:rPr>
          <w:rFonts w:ascii="Times" w:hAnsi="Times"/>
          <w:sz w:val="22"/>
        </w:rPr>
        <w:t xml:space="preserve"> dans </w:t>
      </w:r>
      <w:r w:rsidRPr="006F6BA9">
        <w:rPr>
          <w:rFonts w:ascii="Times" w:hAnsi="Times"/>
          <w:sz w:val="22"/>
        </w:rPr>
        <w:t xml:space="preserve">quelque chose qui </w:t>
      </w:r>
      <w:r w:rsidRPr="00664CA1">
        <w:rPr>
          <w:rFonts w:ascii="Times" w:hAnsi="Times"/>
          <w:sz w:val="22"/>
        </w:rPr>
        <w:t>est déjà général,</w:t>
      </w:r>
      <w:r w:rsidRPr="006F6BA9">
        <w:rPr>
          <w:rFonts w:ascii="Times" w:hAnsi="Times"/>
          <w:sz w:val="22"/>
        </w:rPr>
        <w:t xml:space="preserve"> telle l’image mouvante. La suite de cet article essayera d’illustrer qu’aborder le cinéma comme praxis permet de rendre compte de la singularité/généralité non seulement du cinéma, mais aussi de ses objets (les textes filmiques) et ses sujets (les spectateurs). Cela permettra de suggérer la place et le rôle d’une sémiotique du cinéma, et plus généralement d’une sémiotique des médiations. </w:t>
      </w:r>
    </w:p>
    <w:p w:rsidR="00982313" w:rsidRDefault="00982313">
      <w:pPr>
        <w:jc w:val="both"/>
        <w:rPr>
          <w:rFonts w:ascii="Times" w:hAnsi="Times"/>
          <w:sz w:val="22"/>
        </w:rPr>
      </w:pPr>
    </w:p>
    <w:p w:rsidR="00982313" w:rsidRDefault="006F6BA9">
      <w:pPr>
        <w:jc w:val="both"/>
        <w:rPr>
          <w:rFonts w:ascii="Times" w:hAnsi="Times"/>
          <w:i/>
          <w:sz w:val="22"/>
        </w:rPr>
      </w:pPr>
      <w:r w:rsidRPr="006F6BA9">
        <w:rPr>
          <w:rFonts w:ascii="Times" w:hAnsi="Times"/>
          <w:i/>
          <w:sz w:val="22"/>
        </w:rPr>
        <w:t>3.2. La définition problématique de la praxis du cinéma</w:t>
      </w:r>
    </w:p>
    <w:p w:rsidR="00C75587" w:rsidRPr="00037BA4" w:rsidRDefault="00C75587" w:rsidP="00A11F7E">
      <w:pPr>
        <w:jc w:val="both"/>
        <w:rPr>
          <w:rFonts w:ascii="Times" w:hAnsi="Times"/>
          <w:sz w:val="22"/>
        </w:rPr>
      </w:pPr>
    </w:p>
    <w:p w:rsidR="003C3D42" w:rsidRPr="00037BA4" w:rsidRDefault="006F6BA9" w:rsidP="00A11F7E">
      <w:pPr>
        <w:jc w:val="both"/>
        <w:rPr>
          <w:rFonts w:ascii="Times" w:hAnsi="Times"/>
          <w:sz w:val="22"/>
        </w:rPr>
      </w:pPr>
      <w:r w:rsidRPr="006F6BA9">
        <w:rPr>
          <w:rFonts w:ascii="Times" w:hAnsi="Times"/>
          <w:sz w:val="22"/>
        </w:rPr>
        <w:t xml:space="preserve">Le rôle du cinéma dans les études des médiations est un fait historique : le cinéma est la pratique médiatique qui a produit et produit encore le plus de discussions à la fois sur sa nature artistique et sur son fonctionnement en tant que média. </w:t>
      </w:r>
      <w:r w:rsidR="002D664A">
        <w:rPr>
          <w:rFonts w:ascii="Times" w:hAnsi="Times"/>
          <w:sz w:val="22"/>
        </w:rPr>
        <w:t xml:space="preserve">De </w:t>
      </w:r>
      <w:r w:rsidRPr="006F6BA9">
        <w:rPr>
          <w:rFonts w:ascii="Times" w:hAnsi="Times"/>
          <w:sz w:val="22"/>
        </w:rPr>
        <w:t>plus, au cou</w:t>
      </w:r>
      <w:r w:rsidRPr="00286754">
        <w:rPr>
          <w:rFonts w:ascii="Times" w:hAnsi="Times"/>
          <w:sz w:val="22"/>
        </w:rPr>
        <w:t xml:space="preserve">rs des vingt </w:t>
      </w:r>
      <w:r w:rsidR="00112D37" w:rsidRPr="00286754">
        <w:rPr>
          <w:rFonts w:ascii="Times" w:hAnsi="Times"/>
          <w:sz w:val="22"/>
        </w:rPr>
        <w:t>dernière</w:t>
      </w:r>
      <w:r w:rsidRPr="00286754">
        <w:rPr>
          <w:rFonts w:ascii="Times" w:hAnsi="Times"/>
          <w:sz w:val="22"/>
        </w:rPr>
        <w:t xml:space="preserve">s années, après </w:t>
      </w:r>
      <w:r w:rsidRPr="006F6BA9">
        <w:rPr>
          <w:rFonts w:ascii="Times" w:hAnsi="Times"/>
          <w:sz w:val="22"/>
        </w:rPr>
        <w:t xml:space="preserve">le déclin du projet d’une sémiotique du cinéma, les études cinématographiques sont entrées dans une redéfinition pluraliste, qui ne consiste pas en autre chose qu’une revendication d’une démultiplication des médiations qui font le « cinéma ». Ces études ont ouvert ainsi un ensemble de nouveaux champs dans les </w:t>
      </w:r>
      <w:proofErr w:type="spellStart"/>
      <w:r w:rsidRPr="006F6BA9">
        <w:rPr>
          <w:rFonts w:ascii="Times" w:hAnsi="Times"/>
          <w:i/>
          <w:sz w:val="22"/>
        </w:rPr>
        <w:t>Cinema</w:t>
      </w:r>
      <w:proofErr w:type="spellEnd"/>
      <w:r w:rsidRPr="006F6BA9">
        <w:rPr>
          <w:rFonts w:ascii="Times" w:hAnsi="Times"/>
          <w:i/>
          <w:sz w:val="22"/>
        </w:rPr>
        <w:t xml:space="preserve"> </w:t>
      </w:r>
      <w:proofErr w:type="spellStart"/>
      <w:r w:rsidRPr="006F6BA9">
        <w:rPr>
          <w:rFonts w:ascii="Times" w:hAnsi="Times"/>
          <w:i/>
          <w:sz w:val="22"/>
        </w:rPr>
        <w:t>Studies</w:t>
      </w:r>
      <w:proofErr w:type="spellEnd"/>
      <w:r w:rsidRPr="006F6BA9">
        <w:rPr>
          <w:rFonts w:ascii="Times" w:hAnsi="Times"/>
          <w:sz w:val="22"/>
        </w:rPr>
        <w:t>, thématisant :</w:t>
      </w:r>
    </w:p>
    <w:p w:rsidR="00982313" w:rsidRDefault="00982313">
      <w:pPr>
        <w:jc w:val="both"/>
        <w:rPr>
          <w:rFonts w:ascii="Times" w:hAnsi="Times"/>
          <w:sz w:val="22"/>
        </w:rPr>
      </w:pPr>
    </w:p>
    <w:p w:rsidR="00982313" w:rsidRDefault="006F6BA9">
      <w:pPr>
        <w:pStyle w:val="ListParagraph"/>
        <w:numPr>
          <w:ilvl w:val="0"/>
          <w:numId w:val="2"/>
        </w:numPr>
        <w:ind w:left="1174"/>
        <w:jc w:val="both"/>
        <w:rPr>
          <w:rFonts w:ascii="Times" w:hAnsi="Times"/>
          <w:sz w:val="22"/>
        </w:rPr>
      </w:pPr>
      <w:r w:rsidRPr="006F6BA9">
        <w:rPr>
          <w:rFonts w:ascii="Times" w:hAnsi="Times"/>
          <w:i/>
          <w:sz w:val="22"/>
        </w:rPr>
        <w:t>La médiation perceptive au cinéma </w:t>
      </w:r>
      <w:r w:rsidRPr="006F6BA9">
        <w:rPr>
          <w:rFonts w:ascii="Times" w:hAnsi="Times"/>
          <w:sz w:val="22"/>
        </w:rPr>
        <w:t>: c’est le surgissement du questionnement cognitiviste, qui a consisté, précisément, à contester, suspendre ou subordonner, toutes les autres médiations de l’expérience audiovisuelle</w:t>
      </w:r>
      <w:r w:rsidRPr="006F6BA9">
        <w:rPr>
          <w:rStyle w:val="FootnoteReference"/>
          <w:rFonts w:ascii="Times" w:hAnsi="Times"/>
          <w:sz w:val="22"/>
        </w:rPr>
        <w:footnoteReference w:id="40"/>
      </w:r>
      <w:r w:rsidRPr="006F6BA9">
        <w:rPr>
          <w:rFonts w:ascii="Times" w:hAnsi="Times"/>
          <w:sz w:val="22"/>
        </w:rPr>
        <w:t> ;</w:t>
      </w:r>
    </w:p>
    <w:p w:rsidR="00982313" w:rsidRDefault="006F6BA9">
      <w:pPr>
        <w:pStyle w:val="ListParagraph"/>
        <w:numPr>
          <w:ilvl w:val="0"/>
          <w:numId w:val="2"/>
        </w:numPr>
        <w:ind w:left="1174"/>
        <w:jc w:val="both"/>
        <w:rPr>
          <w:rFonts w:ascii="Times" w:hAnsi="Times"/>
          <w:sz w:val="22"/>
        </w:rPr>
      </w:pPr>
      <w:r w:rsidRPr="006F6BA9">
        <w:rPr>
          <w:rFonts w:ascii="Times" w:hAnsi="Times"/>
          <w:i/>
          <w:sz w:val="22"/>
        </w:rPr>
        <w:t>La médiation à la fois langagière</w:t>
      </w:r>
      <w:r w:rsidRPr="006F6BA9">
        <w:rPr>
          <w:rFonts w:ascii="Times" w:hAnsi="Times"/>
          <w:sz w:val="22"/>
        </w:rPr>
        <w:t xml:space="preserve"> </w:t>
      </w:r>
      <w:r w:rsidRPr="006F6BA9">
        <w:rPr>
          <w:rFonts w:ascii="Times" w:hAnsi="Times"/>
          <w:i/>
          <w:sz w:val="22"/>
        </w:rPr>
        <w:t>et</w:t>
      </w:r>
      <w:r w:rsidRPr="006F6BA9">
        <w:rPr>
          <w:rFonts w:ascii="Times" w:hAnsi="Times"/>
          <w:sz w:val="22"/>
        </w:rPr>
        <w:t xml:space="preserve"> </w:t>
      </w:r>
      <w:r w:rsidRPr="006F6BA9">
        <w:rPr>
          <w:rFonts w:ascii="Times" w:hAnsi="Times"/>
          <w:i/>
          <w:sz w:val="22"/>
        </w:rPr>
        <w:t>institutionnelle </w:t>
      </w:r>
      <w:r w:rsidRPr="006F6BA9">
        <w:rPr>
          <w:rFonts w:ascii="Times" w:hAnsi="Times"/>
          <w:sz w:val="22"/>
        </w:rPr>
        <w:t>: c’est notamment le chantier fécond ouvert sur le cinéma des origines, qui explore la question plus vaste de la stabilisation du « langage » et de l’« institution » du cinéma</w:t>
      </w:r>
      <w:r w:rsidRPr="006F6BA9">
        <w:rPr>
          <w:rStyle w:val="FootnoteReference"/>
          <w:rFonts w:ascii="Times" w:hAnsi="Times"/>
          <w:sz w:val="22"/>
        </w:rPr>
        <w:footnoteReference w:id="41"/>
      </w:r>
      <w:r w:rsidRPr="006F6BA9">
        <w:rPr>
          <w:rFonts w:ascii="Times" w:hAnsi="Times"/>
          <w:sz w:val="22"/>
        </w:rPr>
        <w:t> ;</w:t>
      </w:r>
    </w:p>
    <w:p w:rsidR="0068389A" w:rsidRPr="00037BA4" w:rsidRDefault="006F6BA9" w:rsidP="0068389A">
      <w:pPr>
        <w:pStyle w:val="ListParagraph"/>
        <w:numPr>
          <w:ilvl w:val="0"/>
          <w:numId w:val="2"/>
        </w:numPr>
        <w:ind w:left="1174"/>
        <w:jc w:val="both"/>
        <w:rPr>
          <w:rFonts w:ascii="Times" w:hAnsi="Times"/>
          <w:sz w:val="22"/>
        </w:rPr>
      </w:pPr>
      <w:r w:rsidRPr="006F6BA9">
        <w:rPr>
          <w:rFonts w:ascii="Times" w:hAnsi="Times"/>
          <w:sz w:val="22"/>
        </w:rPr>
        <w:t xml:space="preserve">Finalement, les différentes </w:t>
      </w:r>
      <w:r w:rsidRPr="006F6BA9">
        <w:rPr>
          <w:rFonts w:ascii="Times" w:hAnsi="Times"/>
          <w:i/>
          <w:sz w:val="22"/>
        </w:rPr>
        <w:t xml:space="preserve">médiations </w:t>
      </w:r>
      <w:proofErr w:type="spellStart"/>
      <w:r w:rsidRPr="006F6BA9">
        <w:rPr>
          <w:rFonts w:ascii="Times" w:hAnsi="Times"/>
          <w:i/>
          <w:sz w:val="22"/>
        </w:rPr>
        <w:t>sociosémiotiques</w:t>
      </w:r>
      <w:proofErr w:type="spellEnd"/>
      <w:r w:rsidRPr="006F6BA9">
        <w:rPr>
          <w:rFonts w:ascii="Times" w:hAnsi="Times"/>
          <w:i/>
          <w:sz w:val="22"/>
        </w:rPr>
        <w:t> </w:t>
      </w:r>
      <w:r w:rsidRPr="006F6BA9">
        <w:rPr>
          <w:rFonts w:ascii="Times" w:hAnsi="Times"/>
          <w:sz w:val="22"/>
        </w:rPr>
        <w:t>: c’est « le vaste corpus de travaux qui approchent le film dans le termes de sa participation à la construction d’identités culturelles (notamment celles de genre, race et ethnicité) »</w:t>
      </w:r>
      <w:r w:rsidRPr="006F6BA9">
        <w:rPr>
          <w:rStyle w:val="FootnoteReference"/>
          <w:rFonts w:ascii="Times" w:hAnsi="Times"/>
          <w:sz w:val="22"/>
        </w:rPr>
        <w:footnoteReference w:id="42"/>
      </w:r>
      <w:r w:rsidRPr="006F6BA9">
        <w:rPr>
          <w:rFonts w:ascii="Times" w:hAnsi="Times"/>
          <w:sz w:val="22"/>
        </w:rPr>
        <w:t>, puisqu</w:t>
      </w:r>
      <w:r w:rsidR="0068389A" w:rsidRPr="00037BA4">
        <w:rPr>
          <w:rFonts w:ascii="Times" w:hAnsi="Times"/>
          <w:sz w:val="22"/>
        </w:rPr>
        <w:t>e</w:t>
      </w:r>
      <w:r w:rsidRPr="006F6BA9">
        <w:rPr>
          <w:rFonts w:ascii="Times" w:hAnsi="Times"/>
          <w:sz w:val="22"/>
        </w:rPr>
        <w:t> </w:t>
      </w:r>
    </w:p>
    <w:p w:rsidR="0068389A" w:rsidRPr="00037BA4" w:rsidRDefault="0068389A" w:rsidP="0068389A">
      <w:pPr>
        <w:pStyle w:val="ListParagraph"/>
        <w:ind w:left="1174"/>
        <w:jc w:val="both"/>
        <w:rPr>
          <w:rFonts w:ascii="Times" w:hAnsi="Times"/>
          <w:sz w:val="22"/>
        </w:rPr>
      </w:pPr>
    </w:p>
    <w:p w:rsidR="00982313" w:rsidRDefault="0068389A">
      <w:pPr>
        <w:pStyle w:val="ListParagraph"/>
        <w:ind w:left="1134" w:right="454"/>
        <w:jc w:val="both"/>
        <w:rPr>
          <w:rFonts w:ascii="Times" w:hAnsi="Times"/>
          <w:sz w:val="20"/>
        </w:rPr>
      </w:pPr>
      <w:r w:rsidRPr="00037BA4">
        <w:rPr>
          <w:rFonts w:ascii="Times" w:hAnsi="Times"/>
          <w:sz w:val="20"/>
        </w:rPr>
        <w:t>A</w:t>
      </w:r>
      <w:r w:rsidR="006F6BA9" w:rsidRPr="006F6BA9">
        <w:rPr>
          <w:rFonts w:ascii="Times" w:hAnsi="Times"/>
          <w:sz w:val="20"/>
        </w:rPr>
        <w:t>u</w:t>
      </w:r>
      <w:r w:rsidR="001157E0">
        <w:rPr>
          <w:rFonts w:ascii="Times" w:hAnsi="Times"/>
          <w:sz w:val="20"/>
        </w:rPr>
        <w:t>jourd’hui, il est accepté que la</w:t>
      </w:r>
      <w:r w:rsidR="006F6BA9" w:rsidRPr="006F6BA9">
        <w:rPr>
          <w:rFonts w:ascii="Times" w:hAnsi="Times"/>
          <w:sz w:val="20"/>
        </w:rPr>
        <w:t xml:space="preserve"> fonction du film dans notre culture </w:t>
      </w:r>
      <w:proofErr w:type="gramStart"/>
      <w:r w:rsidR="006F6BA9" w:rsidRPr="006F6BA9">
        <w:rPr>
          <w:rFonts w:ascii="Times" w:hAnsi="Times"/>
          <w:sz w:val="20"/>
        </w:rPr>
        <w:t>va</w:t>
      </w:r>
      <w:proofErr w:type="gramEnd"/>
      <w:r w:rsidR="006F6BA9" w:rsidRPr="006F6BA9">
        <w:rPr>
          <w:rFonts w:ascii="Times" w:hAnsi="Times"/>
          <w:sz w:val="20"/>
        </w:rPr>
        <w:t xml:space="preserve"> </w:t>
      </w:r>
      <w:r w:rsidR="006F6BA9" w:rsidRPr="00286754">
        <w:rPr>
          <w:rFonts w:ascii="Times" w:hAnsi="Times"/>
          <w:sz w:val="20"/>
        </w:rPr>
        <w:t xml:space="preserve">bien au-delà </w:t>
      </w:r>
      <w:r w:rsidR="00112D37" w:rsidRPr="00286754">
        <w:rPr>
          <w:rFonts w:ascii="Times" w:hAnsi="Times"/>
          <w:sz w:val="20"/>
        </w:rPr>
        <w:t xml:space="preserve">de </w:t>
      </w:r>
      <w:r w:rsidR="006F6BA9" w:rsidRPr="00286754">
        <w:rPr>
          <w:rFonts w:ascii="Times" w:hAnsi="Times"/>
          <w:sz w:val="20"/>
        </w:rPr>
        <w:t>celle d’une simple exhibition d’un objet esthétique. […] Les films nous donne</w:t>
      </w:r>
      <w:r w:rsidR="006F6BA9" w:rsidRPr="006F6BA9">
        <w:rPr>
          <w:rFonts w:ascii="Times" w:hAnsi="Times"/>
          <w:sz w:val="20"/>
        </w:rPr>
        <w:t>nt un plaisir qui réside dans le spectacle de sa propre représentation sur l’écran, dans notre reconnaissance des stars, des styles et des genres, et dans notre jouissance de participer à l’événement en soi d’aller au cinéma. […] Les films populaires deviennent partie de notre culture personnelle et partagée, de notre identité</w:t>
      </w:r>
      <w:r w:rsidRPr="00037BA4">
        <w:rPr>
          <w:rFonts w:ascii="Times" w:hAnsi="Times"/>
          <w:sz w:val="20"/>
        </w:rPr>
        <w:t>.</w:t>
      </w:r>
      <w:r w:rsidR="006F6BA9" w:rsidRPr="006F6BA9">
        <w:rPr>
          <w:rStyle w:val="FootnoteReference"/>
          <w:rFonts w:ascii="Times" w:hAnsi="Times"/>
          <w:sz w:val="20"/>
        </w:rPr>
        <w:footnoteReference w:id="43"/>
      </w:r>
      <w:r w:rsidR="006F6BA9" w:rsidRPr="006F6BA9">
        <w:rPr>
          <w:rFonts w:ascii="Times" w:hAnsi="Times"/>
          <w:sz w:val="20"/>
        </w:rPr>
        <w:t xml:space="preserve"> </w:t>
      </w:r>
    </w:p>
    <w:p w:rsidR="0068389A" w:rsidRPr="00037BA4" w:rsidRDefault="0068389A" w:rsidP="0068389A">
      <w:pPr>
        <w:pStyle w:val="ListParagraph"/>
        <w:ind w:left="1174"/>
        <w:jc w:val="both"/>
        <w:rPr>
          <w:rFonts w:ascii="Times" w:hAnsi="Times"/>
          <w:sz w:val="22"/>
        </w:rPr>
      </w:pPr>
    </w:p>
    <w:p w:rsidR="00982313" w:rsidRDefault="0068389A">
      <w:pPr>
        <w:pStyle w:val="ListParagraph"/>
        <w:ind w:left="1174"/>
        <w:jc w:val="both"/>
        <w:rPr>
          <w:rFonts w:ascii="Times" w:hAnsi="Times"/>
          <w:sz w:val="22"/>
        </w:rPr>
      </w:pPr>
      <w:r w:rsidRPr="00037BA4">
        <w:rPr>
          <w:rFonts w:ascii="Times" w:hAnsi="Times"/>
          <w:sz w:val="22"/>
        </w:rPr>
        <w:t>A</w:t>
      </w:r>
      <w:r w:rsidR="006F6BA9" w:rsidRPr="006F6BA9">
        <w:rPr>
          <w:rFonts w:ascii="Times" w:hAnsi="Times"/>
          <w:sz w:val="22"/>
        </w:rPr>
        <w:t>utrement dit, l’approche esthétique et langagière du cinéma devient aujourd’hui une des approches possibles, à côté de ses valorisations en tant que pratique de divertissement, pratique politique, pratique économique, etc.</w:t>
      </w:r>
      <w:r w:rsidR="006F6BA9" w:rsidRPr="006F6BA9">
        <w:rPr>
          <w:rStyle w:val="FootnoteReference"/>
          <w:rFonts w:ascii="Times" w:hAnsi="Times"/>
          <w:sz w:val="22"/>
        </w:rPr>
        <w:footnoteReference w:id="44"/>
      </w:r>
    </w:p>
    <w:p w:rsidR="00982313" w:rsidRDefault="00982313">
      <w:pPr>
        <w:pStyle w:val="ListParagraph"/>
        <w:ind w:left="1080"/>
        <w:jc w:val="both"/>
        <w:rPr>
          <w:rFonts w:ascii="Times" w:hAnsi="Times"/>
          <w:sz w:val="22"/>
        </w:rPr>
      </w:pPr>
    </w:p>
    <w:p w:rsidR="003354F2" w:rsidRPr="003354F2" w:rsidRDefault="006F6BA9" w:rsidP="003354F2">
      <w:pPr>
        <w:jc w:val="both"/>
        <w:rPr>
          <w:rFonts w:ascii="Times" w:hAnsi="Times"/>
          <w:sz w:val="22"/>
        </w:rPr>
      </w:pPr>
      <w:r w:rsidRPr="006F6BA9">
        <w:rPr>
          <w:rFonts w:ascii="Times" w:hAnsi="Times"/>
          <w:sz w:val="22"/>
        </w:rPr>
        <w:t xml:space="preserve">Dans toutes ces nouvelles approches du cinéma, la question du média, à savoir de la pratique autour du support technologique, est constamment présente : tantôt on vise explicitement à l’amoindrir, comme dans l’approche cognitiviste ; tantôt on insiste sur son historicisation, comme dans les approches qui interrogent l’institution et l’institutionnalisation du cinéma. Aussi est-il évident qu’une nouvelle approche sémiotique du cinéma devrait avancer un modèle qui prenne en compte le support technologique de manière frontale et ouverte à la fois. </w:t>
      </w:r>
    </w:p>
    <w:p w:rsidR="00982313" w:rsidRPr="001B5F69" w:rsidRDefault="006F6BA9">
      <w:pPr>
        <w:jc w:val="both"/>
        <w:rPr>
          <w:rFonts w:ascii="Times" w:hAnsi="Times"/>
          <w:sz w:val="22"/>
        </w:rPr>
      </w:pPr>
      <w:r w:rsidRPr="006F6BA9">
        <w:rPr>
          <w:rFonts w:ascii="Times" w:hAnsi="Times"/>
          <w:sz w:val="22"/>
        </w:rPr>
        <w:t>A cet égard, par rapport aux postions d’un Carroll ou à la littérature actuelle en général, la première question dont la sémiotique doit rendre compte, c’est qu’il y a « cinéma » non seulement grâce au cinématographe, ou à son alternative historique, le kinétoscope, mais aussi grâce aux projections vidéo ou IMAX. Et qu’il y a du « </w:t>
      </w:r>
      <w:r w:rsidRPr="001B5F69">
        <w:rPr>
          <w:rFonts w:ascii="Times" w:hAnsi="Times"/>
          <w:sz w:val="22"/>
        </w:rPr>
        <w:t xml:space="preserve">cinéma », ou en tout cas </w:t>
      </w:r>
      <w:r w:rsidRPr="001B5F69">
        <w:rPr>
          <w:rFonts w:ascii="Times" w:hAnsi="Times"/>
          <w:i/>
          <w:sz w:val="22"/>
        </w:rPr>
        <w:t>expérience du même film</w:t>
      </w:r>
      <w:r w:rsidRPr="001B5F69">
        <w:rPr>
          <w:rFonts w:ascii="Times" w:hAnsi="Times"/>
          <w:sz w:val="22"/>
        </w:rPr>
        <w:t>, à savoir des mêmes champs/contrechamps, des mêmes voix off, des mêmes styles, etc., dans la salle noire comme à la télévision ou sur un écran portable. Autrement dit, on n’a pas besoin d’identifier</w:t>
      </w:r>
      <w:r w:rsidR="002D664A">
        <w:rPr>
          <w:rFonts w:ascii="Times" w:hAnsi="Times"/>
          <w:sz w:val="22"/>
        </w:rPr>
        <w:t xml:space="preserve"> d'abord</w:t>
      </w:r>
      <w:r w:rsidRPr="001B5F69">
        <w:rPr>
          <w:rFonts w:ascii="Times" w:hAnsi="Times"/>
          <w:sz w:val="22"/>
        </w:rPr>
        <w:t xml:space="preserve"> le cinéma à seulement un de ces supports, et </w:t>
      </w:r>
      <w:r w:rsidR="002D664A">
        <w:rPr>
          <w:rFonts w:ascii="Times" w:hAnsi="Times"/>
          <w:sz w:val="22"/>
        </w:rPr>
        <w:t xml:space="preserve">ensuite de </w:t>
      </w:r>
      <w:r w:rsidRPr="001B5F69">
        <w:rPr>
          <w:rFonts w:ascii="Times" w:hAnsi="Times"/>
          <w:sz w:val="22"/>
        </w:rPr>
        <w:t>poser une médiation générale en dessus d’eux tous (telle l’ « image mouvante »).</w:t>
      </w:r>
      <w:r w:rsidR="00112D37" w:rsidRPr="001B5F69">
        <w:rPr>
          <w:rFonts w:ascii="Times" w:hAnsi="Times"/>
          <w:sz w:val="22"/>
        </w:rPr>
        <w:t xml:space="preserve"> </w:t>
      </w:r>
      <w:r w:rsidRPr="001B5F69">
        <w:rPr>
          <w:rFonts w:ascii="Times" w:hAnsi="Times"/>
          <w:sz w:val="22"/>
        </w:rPr>
        <w:t>Certes, tel support ou tel autre, constituent une médiation technologique qui contribue à définir la praxis du cinéma</w:t>
      </w:r>
      <w:r w:rsidRPr="006F6BA9">
        <w:rPr>
          <w:rFonts w:ascii="Times" w:hAnsi="Times"/>
          <w:sz w:val="22"/>
        </w:rPr>
        <w:t xml:space="preserve">, car chacun d’eux fait voir et écouter de manière différente ; et il y a lieu de s’interroger sur cette différence. Mais avant tout, il y a lieu d’insister sur le fait que d’autres médiations que le support interviennent et interagissent dans la définition de la praxis du cinéma. Et que le cinéma </w:t>
      </w:r>
      <w:r w:rsidRPr="006F6BA9">
        <w:rPr>
          <w:rFonts w:ascii="Times" w:hAnsi="Times"/>
          <w:i/>
          <w:sz w:val="22"/>
        </w:rPr>
        <w:t>est l’ensemble</w:t>
      </w:r>
      <w:r w:rsidRPr="006F6BA9">
        <w:rPr>
          <w:rFonts w:ascii="Times" w:hAnsi="Times"/>
          <w:sz w:val="22"/>
        </w:rPr>
        <w:t>, problématique, à savoir ouvert, de ces médiations. Ce qui veut dire que, à l’encontre d’une thèse bien répandue aujourd’hui sur la « fin du cinéma », le cinéma ne cesse pas d’exister avec l’abandon de l’écran de projection dans la salle noire</w:t>
      </w:r>
      <w:r w:rsidRPr="006F6BA9">
        <w:rPr>
          <w:rStyle w:val="FootnoteReference"/>
          <w:rFonts w:ascii="Times" w:hAnsi="Times"/>
          <w:sz w:val="22"/>
        </w:rPr>
        <w:footnoteReference w:id="45"/>
      </w:r>
      <w:r w:rsidRPr="006F6BA9">
        <w:rPr>
          <w:rFonts w:ascii="Times" w:hAnsi="Times"/>
          <w:sz w:val="22"/>
        </w:rPr>
        <w:t xml:space="preserve">. Tout simplement, les champs/contrechamps/hors-champs ou les voix in/off/over, bref les médiations langagières et artistiques propres de l’expression cinématographique, du fameux « art du cinéma », sont présentes autant dans une projection dans la salle noire que sur </w:t>
      </w:r>
      <w:r w:rsidRPr="001B5F69">
        <w:rPr>
          <w:rFonts w:ascii="Times" w:hAnsi="Times"/>
          <w:sz w:val="22"/>
        </w:rPr>
        <w:t>un écran d’iPad ou à la télévision. Cet ensemble de médiations traverse les médiations exclusivement technologiques. Elles reproduisent, même en dehors de la technologie de la salle de projection, l’objet « film » et le sujet « spectateur de film », c’est-à-dire la praxis du cinéma.</w:t>
      </w:r>
    </w:p>
    <w:p w:rsidR="00982313" w:rsidRPr="001B5F69" w:rsidRDefault="006F6BA9">
      <w:pPr>
        <w:jc w:val="both"/>
        <w:rPr>
          <w:rFonts w:ascii="Times" w:hAnsi="Times"/>
          <w:sz w:val="22"/>
        </w:rPr>
      </w:pPr>
      <w:r w:rsidRPr="001B5F69">
        <w:rPr>
          <w:rFonts w:ascii="Times" w:hAnsi="Times"/>
          <w:sz w:val="22"/>
        </w:rPr>
        <w:t>Ces médiations ne reproduisent-elles pas aussi les objets et les sujets propres à d’autres praxis audiovisuelles</w:t>
      </w:r>
      <w:r w:rsidR="001B5F69" w:rsidRPr="001B5F69">
        <w:rPr>
          <w:rFonts w:ascii="Times" w:hAnsi="Times"/>
          <w:sz w:val="22"/>
        </w:rPr>
        <w:t> ?</w:t>
      </w:r>
      <w:r w:rsidRPr="001B5F69">
        <w:rPr>
          <w:rFonts w:ascii="Times" w:hAnsi="Times"/>
          <w:sz w:val="22"/>
        </w:rPr>
        <w:t xml:space="preserve"> Autrement dit : les champs/contrechamps/hors-champs ou les voix in/off/over fonctionnent</w:t>
      </w:r>
      <w:r w:rsidRPr="006F6BA9">
        <w:rPr>
          <w:rFonts w:ascii="Times" w:hAnsi="Times"/>
          <w:sz w:val="22"/>
        </w:rPr>
        <w:t>-ils, sont-ils présents, font-ils sens</w:t>
      </w:r>
      <w:r w:rsidRPr="006F6BA9">
        <w:rPr>
          <w:rStyle w:val="FootnoteReference"/>
          <w:rFonts w:ascii="Times" w:hAnsi="Times"/>
          <w:sz w:val="22"/>
        </w:rPr>
        <w:footnoteReference w:id="46"/>
      </w:r>
      <w:r w:rsidRPr="006F6BA9">
        <w:rPr>
          <w:rFonts w:ascii="Times" w:hAnsi="Times"/>
          <w:sz w:val="22"/>
        </w:rPr>
        <w:t xml:space="preserve">, aussi pour l’expérience d’un talk-show, d’un journal télévisé, d’un jeu vidéo, ou d’un </w:t>
      </w:r>
      <w:proofErr w:type="spellStart"/>
      <w:r w:rsidRPr="006F6BA9">
        <w:rPr>
          <w:rFonts w:ascii="Times" w:hAnsi="Times"/>
          <w:sz w:val="22"/>
        </w:rPr>
        <w:t>audiolivre</w:t>
      </w:r>
      <w:proofErr w:type="spellEnd"/>
      <w:r w:rsidRPr="006F6BA9">
        <w:rPr>
          <w:rFonts w:ascii="Times" w:hAnsi="Times"/>
          <w:sz w:val="22"/>
        </w:rPr>
        <w:t xml:space="preserve"> avec texte qui défile ? C’est là une autre manière de se demander </w:t>
      </w:r>
      <w:r w:rsidRPr="001B5F69">
        <w:rPr>
          <w:rFonts w:ascii="Times" w:hAnsi="Times"/>
          <w:sz w:val="22"/>
        </w:rPr>
        <w:t>combien il y a du « cinéma » en dehors de la praxis du cinéma, une fois posé que la praxis d’un média persiste à travers la différence du média-support. Une question équivalente serait, par exemple : est-ce qu’un journal télévisé ou une conférence vidéo projetés dans une salle noire de cinéma deviennent du « cinéma » ?</w:t>
      </w:r>
    </w:p>
    <w:p w:rsidR="003354F2" w:rsidRPr="009365FD" w:rsidRDefault="006F6BA9" w:rsidP="003354F2">
      <w:pPr>
        <w:jc w:val="both"/>
        <w:rPr>
          <w:rFonts w:ascii="Times" w:hAnsi="Times"/>
          <w:sz w:val="22"/>
          <w:lang w:val="fr-BE"/>
        </w:rPr>
      </w:pPr>
      <w:r w:rsidRPr="006F6BA9">
        <w:rPr>
          <w:rFonts w:ascii="Times" w:hAnsi="Times"/>
          <w:sz w:val="22"/>
        </w:rPr>
        <w:t xml:space="preserve">En réalité, la réponse est simple si on prend soin de bien distinguer deux questions concomitantes qui se posent dans ces exemples. La première concerne l’autonomie de la praxis, sa </w:t>
      </w:r>
      <w:r w:rsidRPr="006F6BA9">
        <w:rPr>
          <w:rFonts w:ascii="Times" w:hAnsi="Times"/>
          <w:i/>
          <w:sz w:val="22"/>
        </w:rPr>
        <w:t>singularité</w:t>
      </w:r>
      <w:r w:rsidRPr="006F6BA9">
        <w:rPr>
          <w:rFonts w:ascii="Times" w:hAnsi="Times"/>
          <w:sz w:val="22"/>
        </w:rPr>
        <w:t xml:space="preserve">, pour laquelle la praxis fait sens en tant que telle même alors qu’elle résout </w:t>
      </w:r>
      <w:r w:rsidRPr="006F6BA9">
        <w:rPr>
          <w:rFonts w:ascii="Times" w:hAnsi="Times"/>
          <w:i/>
          <w:sz w:val="22"/>
        </w:rPr>
        <w:t xml:space="preserve">différemment </w:t>
      </w:r>
      <w:r w:rsidRPr="006F6BA9">
        <w:rPr>
          <w:rFonts w:ascii="Times" w:hAnsi="Times"/>
          <w:sz w:val="22"/>
        </w:rPr>
        <w:t xml:space="preserve">l’une ou l’autre de ses médiations. Il y a « cinéma » même si on change de médiation technologique, on vient de le souligner ; mais aussi si, tour à tour, on change les autres médiations. Il y a cinéma non seulement par téléchargement (différente médiation technologique), mais aussi par succession </w:t>
      </w:r>
      <w:r w:rsidRPr="001B5F69">
        <w:rPr>
          <w:rFonts w:ascii="Times" w:hAnsi="Times"/>
          <w:sz w:val="22"/>
        </w:rPr>
        <w:t xml:space="preserve">d’images fixes avec son ajouté, tel un diaporama avec récit, comme dans </w:t>
      </w:r>
      <w:r w:rsidRPr="001B5F69">
        <w:rPr>
          <w:rFonts w:ascii="Times" w:hAnsi="Times"/>
          <w:i/>
          <w:sz w:val="22"/>
        </w:rPr>
        <w:t xml:space="preserve">La jetée </w:t>
      </w:r>
      <w:r w:rsidRPr="001B5F69">
        <w:rPr>
          <w:rFonts w:ascii="Times" w:hAnsi="Times"/>
          <w:sz w:val="22"/>
        </w:rPr>
        <w:t xml:space="preserve">de Chris Marker, qui </w:t>
      </w:r>
      <w:r w:rsidR="00632C27" w:rsidRPr="001B5F69">
        <w:rPr>
          <w:rFonts w:ascii="Times" w:hAnsi="Times"/>
          <w:sz w:val="22"/>
        </w:rPr>
        <w:t xml:space="preserve">est </w:t>
      </w:r>
      <w:r w:rsidRPr="001B5F69">
        <w:rPr>
          <w:rFonts w:ascii="Times" w:hAnsi="Times"/>
          <w:sz w:val="22"/>
        </w:rPr>
        <w:t xml:space="preserve">considéré </w:t>
      </w:r>
      <w:r w:rsidR="00632C27" w:rsidRPr="001B5F69">
        <w:rPr>
          <w:rFonts w:ascii="Times" w:hAnsi="Times"/>
          <w:sz w:val="22"/>
        </w:rPr>
        <w:t xml:space="preserve">comme </w:t>
      </w:r>
      <w:r w:rsidRPr="001B5F69">
        <w:rPr>
          <w:rFonts w:ascii="Times" w:hAnsi="Times"/>
          <w:sz w:val="22"/>
        </w:rPr>
        <w:t xml:space="preserve">un chef-d’œuvre du « cinéma » (avec donc une différente médiation langagière) ; et bien sûr, il y a cinéma « underground » </w:t>
      </w:r>
      <w:r w:rsidR="00632C27" w:rsidRPr="001B5F69">
        <w:rPr>
          <w:rFonts w:ascii="Times" w:hAnsi="Times"/>
          <w:sz w:val="22"/>
        </w:rPr>
        <w:t xml:space="preserve">aussi </w:t>
      </w:r>
      <w:r w:rsidRPr="001B5F69">
        <w:rPr>
          <w:rFonts w:ascii="Times" w:hAnsi="Times"/>
          <w:sz w:val="22"/>
        </w:rPr>
        <w:t>(différente médiation institutionnelle), et cinéma qui</w:t>
      </w:r>
      <w:r w:rsidRPr="006F6BA9">
        <w:rPr>
          <w:rFonts w:ascii="Times" w:hAnsi="Times"/>
          <w:sz w:val="22"/>
        </w:rPr>
        <w:t xml:space="preserve"> est fait pour la propagande (différente médiation </w:t>
      </w:r>
      <w:proofErr w:type="spellStart"/>
      <w:r w:rsidRPr="006F6BA9">
        <w:rPr>
          <w:rFonts w:ascii="Times" w:hAnsi="Times"/>
          <w:sz w:val="22"/>
        </w:rPr>
        <w:t>sociosémiotique</w:t>
      </w:r>
      <w:proofErr w:type="spellEnd"/>
      <w:r w:rsidRPr="006F6BA9">
        <w:rPr>
          <w:rFonts w:ascii="Times" w:hAnsi="Times"/>
          <w:sz w:val="22"/>
        </w:rPr>
        <w:t>)… Or, toute</w:t>
      </w:r>
      <w:r w:rsidR="001B5F69">
        <w:rPr>
          <w:rFonts w:ascii="Times" w:hAnsi="Times"/>
          <w:sz w:val="22"/>
        </w:rPr>
        <w:t>s</w:t>
      </w:r>
      <w:r w:rsidRPr="006F6BA9">
        <w:rPr>
          <w:rFonts w:ascii="Times" w:hAnsi="Times"/>
          <w:sz w:val="22"/>
        </w:rPr>
        <w:t xml:space="preserve"> </w:t>
      </w:r>
      <w:r w:rsidR="001B5F69">
        <w:rPr>
          <w:rFonts w:ascii="Times" w:hAnsi="Times"/>
          <w:sz w:val="22"/>
        </w:rPr>
        <w:t>ces questions</w:t>
      </w:r>
      <w:r w:rsidR="001B5F69">
        <w:rPr>
          <w:rFonts w:ascii="Times" w:hAnsi="Times"/>
          <w:color w:val="FF0000"/>
          <w:sz w:val="22"/>
        </w:rPr>
        <w:t xml:space="preserve"> </w:t>
      </w:r>
      <w:r w:rsidR="001B5F69">
        <w:rPr>
          <w:rFonts w:ascii="Times" w:hAnsi="Times"/>
          <w:sz w:val="22"/>
        </w:rPr>
        <w:t>sur</w:t>
      </w:r>
      <w:r w:rsidRPr="006F6BA9">
        <w:rPr>
          <w:rFonts w:ascii="Times" w:hAnsi="Times"/>
          <w:sz w:val="22"/>
        </w:rPr>
        <w:t xml:space="preserve"> l’autonomie de la praxis, de sa singularité, ne doi</w:t>
      </w:r>
      <w:r w:rsidR="001B5F69">
        <w:rPr>
          <w:rFonts w:ascii="Times" w:hAnsi="Times"/>
          <w:sz w:val="22"/>
        </w:rPr>
        <w:t>ven</w:t>
      </w:r>
      <w:r w:rsidRPr="006F6BA9">
        <w:rPr>
          <w:rFonts w:ascii="Times" w:hAnsi="Times"/>
          <w:sz w:val="22"/>
        </w:rPr>
        <w:t>t pas être c</w:t>
      </w:r>
      <w:r w:rsidR="001B5F69">
        <w:rPr>
          <w:rFonts w:ascii="Times" w:hAnsi="Times"/>
          <w:sz w:val="22"/>
        </w:rPr>
        <w:t>onfondues avec un</w:t>
      </w:r>
      <w:r w:rsidRPr="006F6BA9">
        <w:rPr>
          <w:rFonts w:ascii="Times" w:hAnsi="Times"/>
          <w:sz w:val="22"/>
        </w:rPr>
        <w:t xml:space="preserve"> autre</w:t>
      </w:r>
      <w:r w:rsidR="001B5F69">
        <w:rPr>
          <w:rFonts w:ascii="Times" w:hAnsi="Times"/>
          <w:sz w:val="22"/>
        </w:rPr>
        <w:t xml:space="preserve"> ensemble de questions</w:t>
      </w:r>
      <w:r w:rsidRPr="006F6BA9">
        <w:rPr>
          <w:rFonts w:ascii="Times" w:hAnsi="Times"/>
          <w:sz w:val="22"/>
        </w:rPr>
        <w:t xml:space="preserve">, qui </w:t>
      </w:r>
      <w:r w:rsidR="001B5F69">
        <w:rPr>
          <w:rFonts w:ascii="Times" w:hAnsi="Times"/>
          <w:sz w:val="22"/>
        </w:rPr>
        <w:t>sont</w:t>
      </w:r>
      <w:r w:rsidRPr="006F6BA9">
        <w:rPr>
          <w:rFonts w:ascii="Times" w:hAnsi="Times"/>
          <w:sz w:val="22"/>
        </w:rPr>
        <w:t xml:space="preserve"> concomitante</w:t>
      </w:r>
      <w:r w:rsidR="001B5F69">
        <w:rPr>
          <w:rFonts w:ascii="Times" w:hAnsi="Times"/>
          <w:sz w:val="22"/>
        </w:rPr>
        <w:t>s</w:t>
      </w:r>
      <w:r w:rsidRPr="006F6BA9">
        <w:rPr>
          <w:rFonts w:ascii="Times" w:hAnsi="Times"/>
          <w:sz w:val="22"/>
        </w:rPr>
        <w:t xml:space="preserve"> et tout aussi centrale</w:t>
      </w:r>
      <w:r w:rsidR="001B5F69">
        <w:rPr>
          <w:rFonts w:ascii="Times" w:hAnsi="Times"/>
          <w:sz w:val="22"/>
        </w:rPr>
        <w:t>s</w:t>
      </w:r>
      <w:r w:rsidRPr="006F6BA9">
        <w:rPr>
          <w:rFonts w:ascii="Times" w:hAnsi="Times"/>
          <w:sz w:val="22"/>
        </w:rPr>
        <w:t xml:space="preserve"> : </w:t>
      </w:r>
      <w:r w:rsidR="001B5F69">
        <w:rPr>
          <w:rFonts w:ascii="Times" w:hAnsi="Times"/>
          <w:sz w:val="22"/>
        </w:rPr>
        <w:t xml:space="preserve">les questions sur </w:t>
      </w:r>
      <w:r w:rsidRPr="006F6BA9">
        <w:rPr>
          <w:rFonts w:ascii="Times" w:hAnsi="Times"/>
          <w:sz w:val="22"/>
        </w:rPr>
        <w:t xml:space="preserve">la </w:t>
      </w:r>
      <w:proofErr w:type="spellStart"/>
      <w:r w:rsidRPr="006F6BA9">
        <w:rPr>
          <w:rFonts w:ascii="Times" w:hAnsi="Times"/>
          <w:i/>
          <w:sz w:val="22"/>
        </w:rPr>
        <w:t>généralisabilité</w:t>
      </w:r>
      <w:proofErr w:type="spellEnd"/>
      <w:r w:rsidRPr="006F6BA9">
        <w:rPr>
          <w:rFonts w:ascii="Times" w:hAnsi="Times"/>
          <w:sz w:val="22"/>
        </w:rPr>
        <w:t xml:space="preserve"> de la praxis, à savoir le fait que les solutions aux médiations différentes puissent être </w:t>
      </w:r>
      <w:r w:rsidRPr="006F6BA9">
        <w:rPr>
          <w:rFonts w:ascii="Times" w:hAnsi="Times"/>
          <w:i/>
          <w:sz w:val="22"/>
        </w:rPr>
        <w:t>empruntées</w:t>
      </w:r>
      <w:r w:rsidRPr="006F6BA9">
        <w:rPr>
          <w:rFonts w:ascii="Times" w:hAnsi="Times"/>
          <w:sz w:val="22"/>
        </w:rPr>
        <w:t xml:space="preserve"> par d’autres praxis. Ainsi, </w:t>
      </w:r>
      <w:proofErr w:type="spellStart"/>
      <w:r w:rsidRPr="006F6BA9">
        <w:rPr>
          <w:rFonts w:ascii="Times" w:hAnsi="Times"/>
          <w:sz w:val="22"/>
        </w:rPr>
        <w:t>Manovich</w:t>
      </w:r>
      <w:proofErr w:type="spellEnd"/>
      <w:r w:rsidRPr="006F6BA9">
        <w:rPr>
          <w:rFonts w:ascii="Times" w:hAnsi="Times"/>
          <w:sz w:val="22"/>
        </w:rPr>
        <w:t xml:space="preserve"> (2001) a bien montré que l’écran (médiation technologique, et puis langagière) est une solution pour la visualisation des images qui a traversé des praxis différentes, et où la praxis du cinéma a joué un rôle clé</w:t>
      </w:r>
      <w:r w:rsidRPr="006F6BA9">
        <w:rPr>
          <w:rStyle w:val="FootnoteReference"/>
          <w:rFonts w:ascii="Times" w:hAnsi="Times"/>
          <w:sz w:val="22"/>
        </w:rPr>
        <w:footnoteReference w:id="47"/>
      </w:r>
      <w:r w:rsidRPr="006F6BA9">
        <w:rPr>
          <w:rFonts w:ascii="Times" w:hAnsi="Times"/>
          <w:sz w:val="22"/>
        </w:rPr>
        <w:t xml:space="preserve">. Ainsi </w:t>
      </w:r>
      <w:proofErr w:type="spellStart"/>
      <w:r w:rsidRPr="006F6BA9">
        <w:rPr>
          <w:rFonts w:ascii="Times" w:hAnsi="Times"/>
          <w:sz w:val="22"/>
        </w:rPr>
        <w:t>Damisch</w:t>
      </w:r>
      <w:proofErr w:type="spellEnd"/>
      <w:r w:rsidRPr="006F6BA9">
        <w:rPr>
          <w:rFonts w:ascii="Times" w:hAnsi="Times"/>
          <w:sz w:val="22"/>
        </w:rPr>
        <w:t xml:space="preserve"> (1987, </w:t>
      </w:r>
      <w:proofErr w:type="spellStart"/>
      <w:r w:rsidRPr="006F6BA9">
        <w:rPr>
          <w:rFonts w:ascii="Times" w:hAnsi="Times"/>
          <w:sz w:val="22"/>
        </w:rPr>
        <w:t>nouv</w:t>
      </w:r>
      <w:proofErr w:type="spellEnd"/>
      <w:r w:rsidRPr="006F6BA9">
        <w:rPr>
          <w:rFonts w:ascii="Times" w:hAnsi="Times"/>
          <w:sz w:val="22"/>
        </w:rPr>
        <w:t xml:space="preserve">. éd. 1993) a argumenté que la perspective (médiation langagière, et </w:t>
      </w:r>
      <w:r w:rsidR="001B5F69">
        <w:rPr>
          <w:rFonts w:ascii="Times" w:hAnsi="Times"/>
          <w:sz w:val="22"/>
        </w:rPr>
        <w:t xml:space="preserve">ensuite </w:t>
      </w:r>
      <w:r w:rsidRPr="006F6BA9">
        <w:rPr>
          <w:rFonts w:ascii="Times" w:hAnsi="Times"/>
          <w:sz w:val="22"/>
        </w:rPr>
        <w:t>technologique) est une solution propre à la praxis de la peinture, mais qui a traversé aussitôt, et traverse encore, les praxis architecturale, théâtrale, philosophique, psychanalytique… et, ajoutera-t-on ici, cinématographique, entre autres.</w:t>
      </w:r>
    </w:p>
    <w:p w:rsidR="00982313" w:rsidRDefault="006F6BA9">
      <w:pPr>
        <w:jc w:val="both"/>
        <w:rPr>
          <w:rFonts w:ascii="Times" w:hAnsi="Times"/>
          <w:sz w:val="22"/>
        </w:rPr>
      </w:pPr>
      <w:r w:rsidRPr="006F6BA9">
        <w:rPr>
          <w:rFonts w:ascii="Times" w:hAnsi="Times"/>
          <w:sz w:val="22"/>
        </w:rPr>
        <w:t xml:space="preserve">D’ailleurs, ce sont ces mêmes études, sur les nouveaux médias ou sur les praxis artistiques traditionnelles, qui montrent le pouvoir heuristique de penser ce qu’ici on appelle « praxis » et qu’on conçoit comme </w:t>
      </w:r>
      <w:r w:rsidRPr="006F6BA9">
        <w:rPr>
          <w:rFonts w:ascii="Times" w:hAnsi="Times"/>
          <w:i/>
          <w:sz w:val="22"/>
        </w:rPr>
        <w:t>un ensemble de médiatio</w:t>
      </w:r>
      <w:r w:rsidR="001B5F69">
        <w:rPr>
          <w:rFonts w:ascii="Times" w:hAnsi="Times"/>
          <w:i/>
          <w:sz w:val="22"/>
        </w:rPr>
        <w:t>ns</w:t>
      </w:r>
      <w:r w:rsidRPr="006F6BA9">
        <w:rPr>
          <w:rFonts w:ascii="Times" w:hAnsi="Times"/>
          <w:i/>
          <w:color w:val="FF0000"/>
          <w:sz w:val="22"/>
        </w:rPr>
        <w:t xml:space="preserve"> </w:t>
      </w:r>
      <w:r w:rsidRPr="006F6BA9">
        <w:rPr>
          <w:rFonts w:ascii="Times" w:hAnsi="Times"/>
          <w:i/>
          <w:sz w:val="22"/>
        </w:rPr>
        <w:t xml:space="preserve">qui </w:t>
      </w:r>
      <w:proofErr w:type="spellStart"/>
      <w:r w:rsidRPr="006F6BA9">
        <w:rPr>
          <w:rFonts w:ascii="Times" w:hAnsi="Times"/>
          <w:i/>
          <w:sz w:val="22"/>
        </w:rPr>
        <w:t>re-produisent</w:t>
      </w:r>
      <w:proofErr w:type="spellEnd"/>
      <w:r w:rsidRPr="006F6BA9">
        <w:rPr>
          <w:rFonts w:ascii="Times" w:hAnsi="Times"/>
          <w:i/>
          <w:sz w:val="22"/>
        </w:rPr>
        <w:t xml:space="preserve"> un objet de sens et un sujet</w:t>
      </w:r>
      <w:r w:rsidRPr="006F6BA9">
        <w:rPr>
          <w:rFonts w:ascii="Times" w:hAnsi="Times"/>
          <w:sz w:val="22"/>
        </w:rPr>
        <w:t xml:space="preserve">, comme on vient de l’évoquer tout au long de cet article (on a traité, </w:t>
      </w:r>
      <w:r w:rsidR="002D664A">
        <w:rPr>
          <w:rFonts w:ascii="Times" w:hAnsi="Times"/>
          <w:sz w:val="22"/>
        </w:rPr>
        <w:t>par exemple</w:t>
      </w:r>
      <w:r w:rsidRPr="006F6BA9">
        <w:rPr>
          <w:rFonts w:ascii="Times" w:hAnsi="Times"/>
          <w:sz w:val="22"/>
        </w:rPr>
        <w:t xml:space="preserve">, de l’objet « d’art », ou du film, d’une part ; et des perceptions-appréciations, des attentes-implications, qui définissent donc la subjectivité pratique de l’autre). Ainsi </w:t>
      </w:r>
      <w:proofErr w:type="spellStart"/>
      <w:r w:rsidRPr="006F6BA9">
        <w:rPr>
          <w:rFonts w:ascii="Times" w:hAnsi="Times"/>
          <w:sz w:val="22"/>
        </w:rPr>
        <w:t>Baxandall</w:t>
      </w:r>
      <w:proofErr w:type="spellEnd"/>
      <w:r w:rsidRPr="006F6BA9">
        <w:rPr>
          <w:rFonts w:ascii="Times" w:hAnsi="Times"/>
          <w:sz w:val="22"/>
        </w:rPr>
        <w:t xml:space="preserve"> (1972) a pu se réclamer d’un « œil du Quattrocento », avec une formule lourde d’implications épistémologiques. En effet, son étude démontre l’avantage de cerner la peinture comme un</w:t>
      </w:r>
      <w:r w:rsidR="002D664A">
        <w:rPr>
          <w:rFonts w:ascii="Times" w:hAnsi="Times"/>
          <w:sz w:val="22"/>
        </w:rPr>
        <w:t>e</w:t>
      </w:r>
      <w:r w:rsidRPr="006F6BA9">
        <w:rPr>
          <w:rFonts w:ascii="Times" w:hAnsi="Times"/>
          <w:sz w:val="22"/>
        </w:rPr>
        <w:t xml:space="preserve"> praxis, comme</w:t>
      </w:r>
      <w:r w:rsidR="002D664A">
        <w:rPr>
          <w:rFonts w:ascii="Times" w:hAnsi="Times"/>
          <w:sz w:val="22"/>
        </w:rPr>
        <w:t xml:space="preserve"> un</w:t>
      </w:r>
      <w:r w:rsidRPr="006F6BA9">
        <w:rPr>
          <w:rFonts w:ascii="Times" w:hAnsi="Times"/>
          <w:sz w:val="22"/>
        </w:rPr>
        <w:t xml:space="preserve"> ensemble de médiations (techniques, langagières, institutionnelles, </w:t>
      </w:r>
      <w:proofErr w:type="spellStart"/>
      <w:r w:rsidRPr="006F6BA9">
        <w:rPr>
          <w:rFonts w:ascii="Times" w:hAnsi="Times"/>
          <w:sz w:val="22"/>
        </w:rPr>
        <w:t>sociosémiotiques</w:t>
      </w:r>
      <w:proofErr w:type="spellEnd"/>
      <w:r w:rsidRPr="006F6BA9">
        <w:rPr>
          <w:rFonts w:ascii="Times" w:hAnsi="Times"/>
          <w:sz w:val="22"/>
        </w:rPr>
        <w:t xml:space="preserve">), qui produisent, font voir et apprécier en même temps, des images. Tel objet produit par la praxis, par exemple tel tableau, ou telle construction architecturale, peut être alors expliqué en tant que </w:t>
      </w:r>
      <w:r w:rsidRPr="006F6BA9">
        <w:rPr>
          <w:rFonts w:ascii="Times" w:hAnsi="Times"/>
          <w:i/>
          <w:sz w:val="22"/>
        </w:rPr>
        <w:t>solution</w:t>
      </w:r>
      <w:r w:rsidRPr="006F6BA9">
        <w:rPr>
          <w:rFonts w:ascii="Times" w:hAnsi="Times"/>
          <w:sz w:val="22"/>
        </w:rPr>
        <w:t xml:space="preserve"> aux différentes médiations qu’il doit opérer – lesquelles n’impliquent pas seulement la réalisation de l’objet, le tableau par exemple, mais aussi celle du sujet, l’ « œil du Quattrocento » par exemple</w:t>
      </w:r>
      <w:r w:rsidRPr="006F6BA9">
        <w:rPr>
          <w:rStyle w:val="FootnoteReference"/>
          <w:rFonts w:ascii="Times" w:hAnsi="Times"/>
          <w:sz w:val="22"/>
        </w:rPr>
        <w:footnoteReference w:id="48"/>
      </w:r>
      <w:r w:rsidRPr="006F6BA9">
        <w:rPr>
          <w:rFonts w:ascii="Times" w:hAnsi="Times"/>
          <w:sz w:val="22"/>
        </w:rPr>
        <w:t>.</w:t>
      </w:r>
    </w:p>
    <w:p w:rsidR="00982313" w:rsidRDefault="006F6BA9">
      <w:pPr>
        <w:jc w:val="both"/>
        <w:rPr>
          <w:rFonts w:ascii="Times" w:hAnsi="Times"/>
          <w:sz w:val="22"/>
        </w:rPr>
      </w:pPr>
      <w:r w:rsidRPr="006F6BA9">
        <w:rPr>
          <w:rFonts w:ascii="Times" w:hAnsi="Times"/>
          <w:sz w:val="22"/>
        </w:rPr>
        <w:t>Que le cinéma soit une praxis, cela veut dire qu’il est une pratique sémiotique qui, à chaque fois, contrôle, par des médiations différentes, des objectivations particulières d’une part (des films, mais aussi des sketchs, des séquences, des bandes d’annonce, des séries… ou encore des « œuvres », des « chefs-d’œuvre ») et des subjectivations particulières d’autre part (des spectateurs, à savoir des comportements face à un écran avec du son, des appréciations… en somme des expériences cinématographiques). Ce contrôle se joue « à chaque fois » : il est variable quant aux différentes solutions pour telle ou telle médiation. Il est problématique.</w:t>
      </w:r>
    </w:p>
    <w:p w:rsidR="00982313" w:rsidRDefault="006F6BA9">
      <w:pPr>
        <w:jc w:val="both"/>
        <w:rPr>
          <w:rFonts w:ascii="Times" w:hAnsi="Times"/>
          <w:sz w:val="22"/>
        </w:rPr>
      </w:pPr>
      <w:r w:rsidRPr="006F6BA9">
        <w:rPr>
          <w:rFonts w:ascii="Times" w:hAnsi="Times"/>
          <w:sz w:val="22"/>
        </w:rPr>
        <w:t>Le « cinéma », c’est l’ensemble diachronique et synchronique des solutions à ces problématiques. L’ensemble est forcément singulier (c’est pourquoi il définit le « cinéma », par rapport à d’autres pratiques) ; mais les solutions des différentes médiations (comment accorder les sons aux images ? comment se tenir face à une image ? est-on face à une « œuvre » ou à un « objet de divertissement » ? etc.) sont généralisables à d’autres pratiques.</w:t>
      </w:r>
    </w:p>
    <w:p w:rsidR="00982313" w:rsidRDefault="006F6BA9">
      <w:pPr>
        <w:jc w:val="both"/>
        <w:rPr>
          <w:rFonts w:ascii="Times" w:hAnsi="Times"/>
          <w:sz w:val="22"/>
        </w:rPr>
      </w:pPr>
      <w:r w:rsidRPr="006F6BA9">
        <w:rPr>
          <w:rFonts w:ascii="Times" w:hAnsi="Times"/>
          <w:sz w:val="22"/>
        </w:rPr>
        <w:t xml:space="preserve">« Le » cinéma peut donc être défini avec un déterminatif singulier : il se réalise de manière foncièrement plurielle, </w:t>
      </w:r>
      <w:r w:rsidRPr="006F6BA9">
        <w:rPr>
          <w:rFonts w:ascii="Times" w:hAnsi="Times"/>
          <w:i/>
          <w:sz w:val="22"/>
        </w:rPr>
        <w:t>multiple</w:t>
      </w:r>
      <w:r w:rsidRPr="006F6BA9">
        <w:rPr>
          <w:rFonts w:ascii="Times" w:hAnsi="Times"/>
          <w:sz w:val="22"/>
        </w:rPr>
        <w:t xml:space="preserve">, on vient de l’admettre ; mais il peut être saisi en tant que </w:t>
      </w:r>
      <w:r w:rsidRPr="006F6BA9">
        <w:rPr>
          <w:rFonts w:ascii="Times" w:hAnsi="Times"/>
          <w:i/>
          <w:sz w:val="22"/>
        </w:rPr>
        <w:t>telle multiplicité</w:t>
      </w:r>
      <w:r w:rsidRPr="006F6BA9">
        <w:rPr>
          <w:rFonts w:ascii="Times" w:hAnsi="Times"/>
          <w:sz w:val="22"/>
        </w:rPr>
        <w:t xml:space="preserve">, en tant que </w:t>
      </w:r>
      <w:r w:rsidRPr="006F6BA9">
        <w:rPr>
          <w:rFonts w:ascii="Times" w:hAnsi="Times"/>
          <w:i/>
          <w:sz w:val="22"/>
        </w:rPr>
        <w:t>tel ensemble problématique</w:t>
      </w:r>
      <w:r w:rsidRPr="006F6BA9">
        <w:rPr>
          <w:rFonts w:ascii="Times" w:hAnsi="Times"/>
          <w:sz w:val="22"/>
        </w:rPr>
        <w:t xml:space="preserve"> qui adopte tantôt une solution, tantôt l’autre.</w:t>
      </w:r>
      <w:r w:rsidR="00F86F9C">
        <w:rPr>
          <w:rFonts w:ascii="Times" w:hAnsi="Times"/>
          <w:sz w:val="22"/>
        </w:rPr>
        <w:t xml:space="preserve"> À</w:t>
      </w:r>
      <w:r w:rsidRPr="006F6BA9">
        <w:rPr>
          <w:rFonts w:ascii="Times" w:hAnsi="Times"/>
          <w:sz w:val="22"/>
        </w:rPr>
        <w:t xml:space="preserve"> cet égard, il est aisé de songer à des solutions récurrentes et qui donc font sens comme « normales », « régulières » au sens statistique. Et poser ces solutions comme des orientations pour la </w:t>
      </w:r>
      <w:proofErr w:type="spellStart"/>
      <w:r w:rsidRPr="006F6BA9">
        <w:rPr>
          <w:rFonts w:ascii="Times" w:hAnsi="Times"/>
          <w:sz w:val="22"/>
        </w:rPr>
        <w:t>re-production</w:t>
      </w:r>
      <w:proofErr w:type="spellEnd"/>
      <w:r w:rsidRPr="006F6BA9">
        <w:rPr>
          <w:rFonts w:ascii="Times" w:hAnsi="Times"/>
          <w:sz w:val="22"/>
        </w:rPr>
        <w:t xml:space="preserve"> de nouveaux objets et sujets, lesquels auront</w:t>
      </w:r>
      <w:r w:rsidR="00642C31">
        <w:rPr>
          <w:rFonts w:ascii="Times" w:hAnsi="Times"/>
          <w:sz w:val="22"/>
        </w:rPr>
        <w:t xml:space="preserve"> alors un</w:t>
      </w:r>
      <w:r w:rsidRPr="006F6BA9">
        <w:rPr>
          <w:rFonts w:ascii="Times" w:hAnsi="Times"/>
          <w:sz w:val="22"/>
        </w:rPr>
        <w:t xml:space="preserve"> sens en tant que confirmation ou opposition à elles. En tant que répétition ou innovation, stabilisation ou bouleversement.</w:t>
      </w:r>
    </w:p>
    <w:p w:rsidR="00072AA6" w:rsidRPr="00037BA4" w:rsidRDefault="006F6BA9" w:rsidP="00A11F7E">
      <w:pPr>
        <w:jc w:val="both"/>
        <w:rPr>
          <w:rFonts w:ascii="Times" w:hAnsi="Times"/>
          <w:b/>
          <w:sz w:val="22"/>
        </w:rPr>
      </w:pPr>
      <w:r w:rsidRPr="006F6BA9">
        <w:rPr>
          <w:rFonts w:ascii="Times" w:hAnsi="Times"/>
          <w:sz w:val="22"/>
        </w:rPr>
        <w:t xml:space="preserve">Avec ces outils conceptuels, on peut répondre aux questions initiales et statuer que, </w:t>
      </w:r>
      <w:r w:rsidRPr="006F6BA9">
        <w:rPr>
          <w:rFonts w:ascii="Times" w:hAnsi="Times"/>
          <w:i/>
          <w:sz w:val="22"/>
        </w:rPr>
        <w:t>actuellement</w:t>
      </w:r>
      <w:r w:rsidRPr="006F6BA9">
        <w:rPr>
          <w:rFonts w:ascii="Times" w:hAnsi="Times"/>
          <w:sz w:val="22"/>
        </w:rPr>
        <w:t xml:space="preserve">, la projection dans la salle noire est encore la solution technologique « normale », alors que d’autres solutions sont en train de se normaliser de plus en plus. Cela étant, puisque les médiations interagissent dans la praxis, on devrait aussi (voire surtout) s’intéresser au fait que, </w:t>
      </w:r>
      <w:r w:rsidRPr="006F6BA9">
        <w:rPr>
          <w:rFonts w:ascii="Times" w:hAnsi="Times"/>
          <w:i/>
          <w:sz w:val="22"/>
        </w:rPr>
        <w:t>actuellement</w:t>
      </w:r>
      <w:r w:rsidRPr="006F6BA9">
        <w:rPr>
          <w:rFonts w:ascii="Times" w:hAnsi="Times"/>
          <w:sz w:val="22"/>
        </w:rPr>
        <w:t>, la salle noire fait mieux voir-entendre-apprécier le hors-champ ou la voix off, c’est-à-dire les solutions « normales » du cinéma à la médiation langagière.</w:t>
      </w:r>
      <w:r w:rsidR="00F86F9C">
        <w:rPr>
          <w:rFonts w:ascii="Times" w:hAnsi="Times"/>
          <w:sz w:val="22"/>
        </w:rPr>
        <w:t xml:space="preserve"> À</w:t>
      </w:r>
      <w:r w:rsidRPr="006F6BA9">
        <w:rPr>
          <w:rFonts w:ascii="Times" w:hAnsi="Times"/>
          <w:sz w:val="22"/>
        </w:rPr>
        <w:t xml:space="preserve"> présent, la salle noire interagit mieux avec ces dernières qu’un écran portable transporté dans un métro ou la télévision dans un foyer domestique. Et il faudrait aussi s’intéresser au fait que, autant la salle noire reproduit mieux l’expérience du hors-champs, autant le hors-champs ou la voix off, ou tout ce qui permet l’expérience perceptive et esthétique du soi-disant « espace filmique », ont demandé </w:t>
      </w:r>
      <w:r w:rsidRPr="006F6BA9">
        <w:rPr>
          <w:rFonts w:ascii="Times" w:hAnsi="Times"/>
          <w:i/>
          <w:sz w:val="22"/>
        </w:rPr>
        <w:t>historiquement</w:t>
      </w:r>
      <w:r w:rsidRPr="006F6BA9">
        <w:rPr>
          <w:rFonts w:ascii="Times" w:hAnsi="Times"/>
          <w:sz w:val="22"/>
        </w:rPr>
        <w:t xml:space="preserve"> un espace de concertation silencieuse</w:t>
      </w:r>
      <w:r w:rsidRPr="006F6BA9">
        <w:rPr>
          <w:rStyle w:val="FootnoteReference"/>
          <w:rFonts w:ascii="Times" w:hAnsi="Times"/>
          <w:sz w:val="22"/>
        </w:rPr>
        <w:footnoteReference w:id="49"/>
      </w:r>
      <w:r w:rsidRPr="006F6BA9">
        <w:rPr>
          <w:rFonts w:ascii="Times" w:hAnsi="Times"/>
          <w:sz w:val="22"/>
        </w:rPr>
        <w:t>…</w:t>
      </w:r>
      <w:r w:rsidR="00F86F9C">
        <w:rPr>
          <w:rFonts w:ascii="Times" w:hAnsi="Times" w:cs="Times"/>
          <w:sz w:val="22"/>
        </w:rPr>
        <w:t>A</w:t>
      </w:r>
      <w:r w:rsidRPr="006F6BA9">
        <w:rPr>
          <w:rFonts w:ascii="Times" w:hAnsi="Times"/>
          <w:sz w:val="22"/>
        </w:rPr>
        <w:t>insi, la dernière portée d’une telle approche constructiviste, c’est, on le voit, d’intégrer aussi la dimension historique dans la praxis sémiotique</w:t>
      </w:r>
    </w:p>
    <w:p w:rsidR="00072AA6" w:rsidRPr="00037BA4" w:rsidRDefault="00072AA6" w:rsidP="00A11F7E">
      <w:pPr>
        <w:jc w:val="both"/>
        <w:rPr>
          <w:rFonts w:ascii="Times" w:hAnsi="Times"/>
          <w:b/>
          <w:sz w:val="22"/>
        </w:rPr>
      </w:pPr>
    </w:p>
    <w:p w:rsidR="00072AA6" w:rsidRPr="00037BA4" w:rsidRDefault="00072AA6" w:rsidP="00A11F7E">
      <w:pPr>
        <w:jc w:val="both"/>
        <w:rPr>
          <w:rFonts w:ascii="Times" w:hAnsi="Times"/>
          <w:b/>
          <w:sz w:val="22"/>
        </w:rPr>
      </w:pPr>
    </w:p>
    <w:p w:rsidR="00982313" w:rsidRDefault="006F6BA9">
      <w:pPr>
        <w:jc w:val="both"/>
        <w:rPr>
          <w:rFonts w:ascii="Times" w:hAnsi="Times"/>
          <w:sz w:val="22"/>
        </w:rPr>
      </w:pPr>
      <w:r w:rsidRPr="006F6BA9">
        <w:rPr>
          <w:rFonts w:ascii="Times" w:hAnsi="Times"/>
          <w:b/>
        </w:rPr>
        <w:t>Références bibliographiques</w:t>
      </w:r>
    </w:p>
    <w:p w:rsidR="00072AA6" w:rsidRPr="00037BA4" w:rsidRDefault="00072AA6" w:rsidP="00A11F7E">
      <w:pPr>
        <w:ind w:left="284" w:hanging="284"/>
        <w:jc w:val="both"/>
        <w:rPr>
          <w:rFonts w:ascii="Times" w:hAnsi="Times"/>
          <w:sz w:val="22"/>
        </w:rPr>
      </w:pPr>
    </w:p>
    <w:p w:rsidR="00982313" w:rsidRDefault="006F6BA9">
      <w:pPr>
        <w:ind w:left="284" w:hanging="284"/>
        <w:jc w:val="both"/>
        <w:rPr>
          <w:rFonts w:ascii="Times" w:hAnsi="Times"/>
          <w:sz w:val="22"/>
        </w:rPr>
      </w:pPr>
      <w:proofErr w:type="spellStart"/>
      <w:r w:rsidRPr="006F6BA9">
        <w:rPr>
          <w:rFonts w:ascii="Times" w:hAnsi="Times"/>
          <w:sz w:val="22"/>
        </w:rPr>
        <w:t>Ablali</w:t>
      </w:r>
      <w:proofErr w:type="spellEnd"/>
      <w:r w:rsidRPr="006F6BA9">
        <w:rPr>
          <w:rFonts w:ascii="Times" w:hAnsi="Times"/>
          <w:sz w:val="22"/>
        </w:rPr>
        <w:t xml:space="preserve">, Driss et </w:t>
      </w:r>
      <w:proofErr w:type="spellStart"/>
      <w:r w:rsidRPr="006F6BA9">
        <w:rPr>
          <w:rFonts w:ascii="Times" w:hAnsi="Times"/>
          <w:sz w:val="22"/>
        </w:rPr>
        <w:t>Ducard</w:t>
      </w:r>
      <w:proofErr w:type="spellEnd"/>
      <w:r w:rsidRPr="006F6BA9">
        <w:rPr>
          <w:rFonts w:ascii="Times" w:hAnsi="Times"/>
          <w:sz w:val="22"/>
        </w:rPr>
        <w:t>, Dominique (</w:t>
      </w:r>
      <w:proofErr w:type="spellStart"/>
      <w:r w:rsidR="00503C5C" w:rsidRPr="00037BA4">
        <w:rPr>
          <w:rFonts w:ascii="Times" w:hAnsi="Times"/>
          <w:sz w:val="22"/>
        </w:rPr>
        <w:t>éds</w:t>
      </w:r>
      <w:proofErr w:type="spellEnd"/>
      <w:r w:rsidR="00503C5C" w:rsidRPr="00037BA4">
        <w:rPr>
          <w:rFonts w:ascii="Times" w:hAnsi="Times"/>
          <w:sz w:val="22"/>
        </w:rPr>
        <w:t>.</w:t>
      </w:r>
      <w:r w:rsidRPr="006F6BA9">
        <w:rPr>
          <w:rFonts w:ascii="Times" w:hAnsi="Times"/>
          <w:sz w:val="22"/>
        </w:rPr>
        <w:t xml:space="preserve">) (2009), </w:t>
      </w:r>
      <w:r w:rsidRPr="006F6BA9">
        <w:rPr>
          <w:rFonts w:ascii="Times" w:hAnsi="Times"/>
          <w:i/>
          <w:sz w:val="22"/>
        </w:rPr>
        <w:t>Vocabulaire des études sémiotiques et sémiologiques</w:t>
      </w:r>
      <w:r w:rsidRPr="006F6BA9">
        <w:rPr>
          <w:rFonts w:ascii="Times" w:hAnsi="Times"/>
          <w:sz w:val="22"/>
        </w:rPr>
        <w:t>, Paris, Honoré Champion.</w:t>
      </w:r>
    </w:p>
    <w:p w:rsidR="00982313" w:rsidRDefault="006F6BA9">
      <w:pPr>
        <w:ind w:left="284" w:hanging="284"/>
        <w:jc w:val="both"/>
        <w:rPr>
          <w:rFonts w:ascii="Times" w:hAnsi="Times"/>
          <w:sz w:val="22"/>
        </w:rPr>
      </w:pPr>
      <w:r w:rsidRPr="006F6BA9">
        <w:rPr>
          <w:rFonts w:ascii="Times" w:hAnsi="Times"/>
          <w:sz w:val="22"/>
        </w:rPr>
        <w:t>Altman, Rick (1999), « De l’</w:t>
      </w:r>
      <w:proofErr w:type="spellStart"/>
      <w:r w:rsidRPr="006F6BA9">
        <w:rPr>
          <w:rFonts w:ascii="Times" w:hAnsi="Times"/>
          <w:sz w:val="22"/>
        </w:rPr>
        <w:t>intermedialité</w:t>
      </w:r>
      <w:proofErr w:type="spellEnd"/>
      <w:r w:rsidRPr="006F6BA9">
        <w:rPr>
          <w:rFonts w:ascii="Times" w:hAnsi="Times"/>
          <w:sz w:val="22"/>
        </w:rPr>
        <w:t xml:space="preserve"> au multimédia : Cinéma, médias, avènement du son », </w:t>
      </w:r>
      <w:r w:rsidRPr="006F6BA9">
        <w:rPr>
          <w:rFonts w:ascii="Times" w:hAnsi="Times"/>
          <w:i/>
          <w:sz w:val="22"/>
        </w:rPr>
        <w:t>Cinémas</w:t>
      </w:r>
      <w:r w:rsidRPr="006F6BA9">
        <w:rPr>
          <w:rFonts w:ascii="Times" w:hAnsi="Times"/>
          <w:sz w:val="22"/>
        </w:rPr>
        <w:t>, 10/1, pp</w:t>
      </w:r>
      <w:r w:rsidR="00820B0B" w:rsidRPr="00037BA4">
        <w:rPr>
          <w:rFonts w:ascii="Times" w:hAnsi="Times"/>
          <w:sz w:val="22"/>
        </w:rPr>
        <w:t>. </w:t>
      </w:r>
      <w:r w:rsidRPr="006F6BA9">
        <w:rPr>
          <w:rFonts w:ascii="Times" w:hAnsi="Times"/>
          <w:sz w:val="22"/>
        </w:rPr>
        <w:t>37-53.</w:t>
      </w:r>
    </w:p>
    <w:p w:rsidR="00982313" w:rsidRPr="00E42168" w:rsidRDefault="006F6BA9">
      <w:pPr>
        <w:ind w:left="284" w:hanging="284"/>
        <w:jc w:val="both"/>
        <w:rPr>
          <w:rFonts w:ascii="Times" w:hAnsi="Times"/>
          <w:sz w:val="22"/>
          <w:lang w:val="en-US"/>
        </w:rPr>
      </w:pPr>
      <w:r w:rsidRPr="00E42168">
        <w:rPr>
          <w:rFonts w:ascii="Times" w:hAnsi="Times"/>
          <w:sz w:val="22"/>
          <w:lang w:val="en-US"/>
        </w:rPr>
        <w:t>Andrew, Dudley (</w:t>
      </w:r>
      <w:proofErr w:type="spellStart"/>
      <w:r w:rsidR="00503C5C" w:rsidRPr="00E42168">
        <w:rPr>
          <w:rFonts w:ascii="Times" w:hAnsi="Times"/>
          <w:sz w:val="22"/>
          <w:lang w:val="en-US"/>
        </w:rPr>
        <w:t>éd</w:t>
      </w:r>
      <w:proofErr w:type="spellEnd"/>
      <w:r w:rsidR="00503C5C" w:rsidRPr="00E42168">
        <w:rPr>
          <w:rFonts w:ascii="Times" w:hAnsi="Times"/>
          <w:sz w:val="22"/>
          <w:lang w:val="en-US"/>
        </w:rPr>
        <w:t>.</w:t>
      </w:r>
      <w:r w:rsidRPr="00E42168">
        <w:rPr>
          <w:rFonts w:ascii="Times" w:hAnsi="Times"/>
          <w:sz w:val="22"/>
          <w:lang w:val="en-US"/>
        </w:rPr>
        <w:t xml:space="preserve">) (1989), </w:t>
      </w:r>
      <w:proofErr w:type="spellStart"/>
      <w:r w:rsidRPr="00E42168">
        <w:rPr>
          <w:rFonts w:ascii="Times" w:hAnsi="Times"/>
          <w:sz w:val="22"/>
          <w:lang w:val="en-US"/>
        </w:rPr>
        <w:t>numéro</w:t>
      </w:r>
      <w:proofErr w:type="spellEnd"/>
      <w:r w:rsidRPr="00E42168">
        <w:rPr>
          <w:rFonts w:ascii="Times" w:hAnsi="Times"/>
          <w:sz w:val="22"/>
          <w:lang w:val="en-US"/>
        </w:rPr>
        <w:t xml:space="preserve"> « Cinema and </w:t>
      </w:r>
      <w:r w:rsidR="00982313" w:rsidRPr="00E42168">
        <w:rPr>
          <w:rFonts w:ascii="Times" w:hAnsi="Times"/>
          <w:sz w:val="22"/>
          <w:lang w:val="en-US"/>
        </w:rPr>
        <w:t>Co</w:t>
      </w:r>
      <w:r w:rsidRPr="00E42168">
        <w:rPr>
          <w:rFonts w:ascii="Times" w:hAnsi="Times"/>
          <w:sz w:val="22"/>
          <w:lang w:val="en-US"/>
        </w:rPr>
        <w:t xml:space="preserve">gnitive Psychology », </w:t>
      </w:r>
      <w:r w:rsidRPr="00E42168">
        <w:rPr>
          <w:rFonts w:ascii="Times" w:hAnsi="Times"/>
          <w:i/>
          <w:sz w:val="22"/>
          <w:lang w:val="en-US"/>
        </w:rPr>
        <w:t>IRIS</w:t>
      </w:r>
      <w:r w:rsidRPr="00E42168">
        <w:rPr>
          <w:rFonts w:ascii="Times" w:hAnsi="Times"/>
          <w:sz w:val="22"/>
          <w:lang w:val="en-US"/>
        </w:rPr>
        <w:t>, 9.</w:t>
      </w:r>
    </w:p>
    <w:p w:rsidR="00982313" w:rsidRDefault="006F6BA9">
      <w:pPr>
        <w:ind w:left="284" w:hanging="284"/>
        <w:jc w:val="both"/>
        <w:rPr>
          <w:rFonts w:ascii="Times" w:hAnsi="Times"/>
          <w:sz w:val="22"/>
        </w:rPr>
      </w:pPr>
      <w:r w:rsidRPr="006F6BA9">
        <w:rPr>
          <w:rFonts w:ascii="Times" w:hAnsi="Times"/>
          <w:sz w:val="22"/>
        </w:rPr>
        <w:t>Aumont, Jacques (1996),</w:t>
      </w:r>
      <w:r w:rsidR="00F86F9C">
        <w:rPr>
          <w:rFonts w:ascii="Times" w:hAnsi="Times"/>
          <w:sz w:val="22"/>
        </w:rPr>
        <w:t xml:space="preserve"> </w:t>
      </w:r>
      <w:r w:rsidR="00F86F9C" w:rsidRPr="00F86F9C">
        <w:rPr>
          <w:rFonts w:ascii="Times" w:hAnsi="Times"/>
          <w:i/>
          <w:sz w:val="22"/>
        </w:rPr>
        <w:t>À</w:t>
      </w:r>
      <w:r w:rsidRPr="006F6BA9">
        <w:rPr>
          <w:rFonts w:ascii="Times" w:hAnsi="Times"/>
          <w:i/>
          <w:sz w:val="22"/>
        </w:rPr>
        <w:t xml:space="preserve"> quoi pensent les films ?</w:t>
      </w:r>
      <w:r w:rsidRPr="006F6BA9">
        <w:rPr>
          <w:rFonts w:ascii="Times" w:hAnsi="Times"/>
          <w:sz w:val="22"/>
        </w:rPr>
        <w:t>, Paris, Séguier.</w:t>
      </w:r>
    </w:p>
    <w:p w:rsidR="00982313" w:rsidRDefault="006F6BA9">
      <w:pPr>
        <w:ind w:left="284" w:hanging="284"/>
        <w:jc w:val="both"/>
        <w:rPr>
          <w:rFonts w:ascii="Times" w:hAnsi="Times"/>
          <w:sz w:val="22"/>
        </w:rPr>
      </w:pPr>
      <w:r w:rsidRPr="006F6BA9">
        <w:rPr>
          <w:rFonts w:ascii="Times" w:hAnsi="Times"/>
          <w:sz w:val="22"/>
        </w:rPr>
        <w:t xml:space="preserve">Aumont, Jacques et Marie, Michel (2001), </w:t>
      </w:r>
      <w:r w:rsidRPr="006F6BA9">
        <w:rPr>
          <w:rFonts w:ascii="Times" w:hAnsi="Times"/>
          <w:i/>
          <w:sz w:val="22"/>
        </w:rPr>
        <w:t>Dictionnaire théorique et critique du cinéma</w:t>
      </w:r>
      <w:r w:rsidRPr="006F6BA9">
        <w:rPr>
          <w:rFonts w:ascii="Times" w:hAnsi="Times"/>
          <w:sz w:val="22"/>
        </w:rPr>
        <w:t xml:space="preserve">, Paris, Armand Colin ; </w:t>
      </w:r>
      <w:proofErr w:type="spellStart"/>
      <w:r w:rsidRPr="006F6BA9">
        <w:rPr>
          <w:rFonts w:ascii="Times" w:hAnsi="Times"/>
          <w:sz w:val="22"/>
        </w:rPr>
        <w:t>nouv</w:t>
      </w:r>
      <w:proofErr w:type="spellEnd"/>
      <w:r w:rsidRPr="006F6BA9">
        <w:rPr>
          <w:rFonts w:ascii="Times" w:hAnsi="Times"/>
          <w:sz w:val="22"/>
        </w:rPr>
        <w:t>. éd. 2008.</w:t>
      </w:r>
    </w:p>
    <w:p w:rsidR="00982313" w:rsidRDefault="006F6BA9">
      <w:pPr>
        <w:ind w:left="284" w:hanging="284"/>
        <w:jc w:val="both"/>
        <w:rPr>
          <w:rFonts w:ascii="Times" w:hAnsi="Times"/>
          <w:sz w:val="22"/>
        </w:rPr>
      </w:pPr>
      <w:r w:rsidRPr="006F6BA9">
        <w:rPr>
          <w:rFonts w:ascii="Times" w:hAnsi="Times"/>
          <w:sz w:val="22"/>
        </w:rPr>
        <w:t xml:space="preserve">Bakhtine, </w:t>
      </w:r>
      <w:proofErr w:type="spellStart"/>
      <w:r w:rsidRPr="006F6BA9">
        <w:rPr>
          <w:rFonts w:ascii="Times" w:hAnsi="Times"/>
          <w:sz w:val="22"/>
        </w:rPr>
        <w:t>Michaïl</w:t>
      </w:r>
      <w:proofErr w:type="spellEnd"/>
      <w:r w:rsidRPr="006F6BA9">
        <w:rPr>
          <w:rFonts w:ascii="Times" w:hAnsi="Times"/>
          <w:sz w:val="22"/>
        </w:rPr>
        <w:t xml:space="preserve"> (1963), </w:t>
      </w:r>
      <w:proofErr w:type="spellStart"/>
      <w:r w:rsidRPr="006F6BA9">
        <w:rPr>
          <w:rFonts w:ascii="Times" w:hAnsi="Times"/>
          <w:i/>
          <w:sz w:val="22"/>
        </w:rPr>
        <w:t>Problemy</w:t>
      </w:r>
      <w:proofErr w:type="spellEnd"/>
      <w:r w:rsidRPr="006F6BA9">
        <w:rPr>
          <w:rFonts w:ascii="Times" w:hAnsi="Times"/>
          <w:i/>
          <w:sz w:val="22"/>
        </w:rPr>
        <w:t xml:space="preserve"> </w:t>
      </w:r>
      <w:proofErr w:type="spellStart"/>
      <w:r w:rsidRPr="006F6BA9">
        <w:rPr>
          <w:rFonts w:ascii="Times" w:hAnsi="Times"/>
          <w:i/>
          <w:sz w:val="22"/>
        </w:rPr>
        <w:t>poetiki</w:t>
      </w:r>
      <w:proofErr w:type="spellEnd"/>
      <w:r w:rsidRPr="006F6BA9">
        <w:rPr>
          <w:rFonts w:ascii="Times" w:hAnsi="Times"/>
          <w:i/>
          <w:sz w:val="22"/>
        </w:rPr>
        <w:t xml:space="preserve"> </w:t>
      </w:r>
      <w:proofErr w:type="spellStart"/>
      <w:r w:rsidRPr="006F6BA9">
        <w:rPr>
          <w:rFonts w:ascii="Times" w:hAnsi="Times"/>
          <w:i/>
          <w:sz w:val="22"/>
        </w:rPr>
        <w:t>Dostoevskogo</w:t>
      </w:r>
      <w:proofErr w:type="spellEnd"/>
      <w:r w:rsidRPr="006F6BA9">
        <w:rPr>
          <w:rFonts w:ascii="Times" w:hAnsi="Times"/>
          <w:sz w:val="22"/>
        </w:rPr>
        <w:t xml:space="preserve">, </w:t>
      </w:r>
      <w:proofErr w:type="spellStart"/>
      <w:r w:rsidRPr="006F6BA9">
        <w:rPr>
          <w:rFonts w:ascii="Times" w:hAnsi="Times"/>
          <w:sz w:val="22"/>
        </w:rPr>
        <w:t>Moskva</w:t>
      </w:r>
      <w:proofErr w:type="spellEnd"/>
      <w:r w:rsidRPr="006F6BA9">
        <w:rPr>
          <w:rFonts w:ascii="Times" w:hAnsi="Times"/>
          <w:sz w:val="22"/>
        </w:rPr>
        <w:t xml:space="preserve">, </w:t>
      </w:r>
      <w:proofErr w:type="spellStart"/>
      <w:r w:rsidRPr="006F6BA9">
        <w:rPr>
          <w:rFonts w:ascii="Times" w:hAnsi="Times"/>
          <w:sz w:val="22"/>
        </w:rPr>
        <w:t>Sovetski</w:t>
      </w:r>
      <w:proofErr w:type="spellEnd"/>
      <w:r w:rsidRPr="006F6BA9">
        <w:rPr>
          <w:rFonts w:ascii="Times" w:hAnsi="Times"/>
          <w:sz w:val="22"/>
        </w:rPr>
        <w:t xml:space="preserve"> </w:t>
      </w:r>
      <w:proofErr w:type="spellStart"/>
      <w:r w:rsidRPr="006F6BA9">
        <w:rPr>
          <w:rFonts w:ascii="Times" w:hAnsi="Times"/>
          <w:sz w:val="22"/>
        </w:rPr>
        <w:t>pisatel</w:t>
      </w:r>
      <w:proofErr w:type="spellEnd"/>
      <w:r w:rsidRPr="006F6BA9">
        <w:rPr>
          <w:rFonts w:ascii="Times" w:hAnsi="Times"/>
          <w:sz w:val="22"/>
        </w:rPr>
        <w:t xml:space="preserve">’ ; tr. </w:t>
      </w:r>
      <w:proofErr w:type="spellStart"/>
      <w:r w:rsidRPr="006F6BA9">
        <w:rPr>
          <w:rFonts w:ascii="Times" w:hAnsi="Times"/>
          <w:sz w:val="22"/>
        </w:rPr>
        <w:t>fr.</w:t>
      </w:r>
      <w:proofErr w:type="spellEnd"/>
      <w:r w:rsidRPr="006F6BA9">
        <w:rPr>
          <w:rFonts w:ascii="Times" w:hAnsi="Times"/>
          <w:sz w:val="22"/>
        </w:rPr>
        <w:t xml:space="preserve"> </w:t>
      </w:r>
      <w:r w:rsidRPr="006F6BA9">
        <w:rPr>
          <w:rFonts w:ascii="Times" w:hAnsi="Times"/>
          <w:i/>
          <w:sz w:val="22"/>
        </w:rPr>
        <w:t>La poétique de Dostoïevski</w:t>
      </w:r>
      <w:r w:rsidRPr="006F6BA9">
        <w:rPr>
          <w:rFonts w:ascii="Times" w:hAnsi="Times"/>
          <w:sz w:val="22"/>
        </w:rPr>
        <w:t xml:space="preserve">, Paris, Seuil, 1970 ; </w:t>
      </w:r>
      <w:proofErr w:type="spellStart"/>
      <w:r w:rsidRPr="006F6BA9">
        <w:rPr>
          <w:rFonts w:ascii="Times" w:hAnsi="Times"/>
          <w:sz w:val="22"/>
        </w:rPr>
        <w:t>nouv</w:t>
      </w:r>
      <w:proofErr w:type="spellEnd"/>
      <w:r w:rsidRPr="006F6BA9">
        <w:rPr>
          <w:rFonts w:ascii="Times" w:hAnsi="Times"/>
          <w:sz w:val="22"/>
        </w:rPr>
        <w:t>. éd. 1998.</w:t>
      </w:r>
    </w:p>
    <w:p w:rsidR="00982313" w:rsidRDefault="006F6BA9">
      <w:pPr>
        <w:ind w:left="284" w:hanging="284"/>
        <w:jc w:val="both"/>
        <w:rPr>
          <w:rFonts w:ascii="Times" w:hAnsi="Times"/>
          <w:sz w:val="22"/>
        </w:rPr>
      </w:pPr>
      <w:r w:rsidRPr="006F6BA9">
        <w:rPr>
          <w:rFonts w:ascii="Times" w:hAnsi="Times"/>
          <w:sz w:val="22"/>
        </w:rPr>
        <w:t xml:space="preserve">Bal, Mieke et </w:t>
      </w:r>
      <w:proofErr w:type="spellStart"/>
      <w:r w:rsidRPr="006F6BA9">
        <w:rPr>
          <w:rFonts w:ascii="Times" w:hAnsi="Times"/>
          <w:sz w:val="22"/>
        </w:rPr>
        <w:t>Bryson</w:t>
      </w:r>
      <w:proofErr w:type="spellEnd"/>
      <w:r w:rsidRPr="006F6BA9">
        <w:rPr>
          <w:rFonts w:ascii="Times" w:hAnsi="Times"/>
          <w:sz w:val="22"/>
        </w:rPr>
        <w:t>, Norman (1991), « </w:t>
      </w:r>
      <w:proofErr w:type="spellStart"/>
      <w:r w:rsidRPr="006F6BA9">
        <w:rPr>
          <w:rFonts w:ascii="Times" w:hAnsi="Times"/>
          <w:sz w:val="22"/>
        </w:rPr>
        <w:t>Views</w:t>
      </w:r>
      <w:proofErr w:type="spellEnd"/>
      <w:r w:rsidRPr="006F6BA9">
        <w:rPr>
          <w:rFonts w:ascii="Times" w:hAnsi="Times"/>
          <w:sz w:val="22"/>
        </w:rPr>
        <w:t xml:space="preserve"> and </w:t>
      </w:r>
      <w:proofErr w:type="spellStart"/>
      <w:r w:rsidRPr="006F6BA9">
        <w:rPr>
          <w:rFonts w:ascii="Times" w:hAnsi="Times"/>
          <w:sz w:val="22"/>
        </w:rPr>
        <w:t>Overviews</w:t>
      </w:r>
      <w:proofErr w:type="spellEnd"/>
      <w:r w:rsidRPr="006F6BA9">
        <w:rPr>
          <w:rFonts w:ascii="Times" w:hAnsi="Times"/>
          <w:sz w:val="22"/>
        </w:rPr>
        <w:t xml:space="preserve"> : </w:t>
      </w:r>
      <w:proofErr w:type="spellStart"/>
      <w:r w:rsidRPr="006F6BA9">
        <w:rPr>
          <w:rFonts w:ascii="Times" w:hAnsi="Times"/>
          <w:sz w:val="22"/>
        </w:rPr>
        <w:t>Semiotics</w:t>
      </w:r>
      <w:proofErr w:type="spellEnd"/>
      <w:r w:rsidRPr="006F6BA9">
        <w:rPr>
          <w:rFonts w:ascii="Times" w:hAnsi="Times"/>
          <w:sz w:val="22"/>
        </w:rPr>
        <w:t xml:space="preserve"> and Art </w:t>
      </w:r>
      <w:proofErr w:type="spellStart"/>
      <w:r w:rsidRPr="006F6BA9">
        <w:rPr>
          <w:rFonts w:ascii="Times" w:hAnsi="Times"/>
          <w:sz w:val="22"/>
        </w:rPr>
        <w:t>History</w:t>
      </w:r>
      <w:proofErr w:type="spellEnd"/>
      <w:r w:rsidRPr="006F6BA9">
        <w:rPr>
          <w:rFonts w:ascii="Times" w:hAnsi="Times"/>
          <w:sz w:val="22"/>
        </w:rPr>
        <w:t xml:space="preserve"> », </w:t>
      </w:r>
      <w:r w:rsidRPr="006F6BA9">
        <w:rPr>
          <w:rFonts w:ascii="Times" w:hAnsi="Times"/>
          <w:i/>
          <w:sz w:val="22"/>
        </w:rPr>
        <w:t>Art Bulletin</w:t>
      </w:r>
      <w:r w:rsidR="00820B0B" w:rsidRPr="00037BA4">
        <w:rPr>
          <w:rFonts w:ascii="Times" w:hAnsi="Times"/>
          <w:sz w:val="22"/>
        </w:rPr>
        <w:t>, 73/2, pp. </w:t>
      </w:r>
      <w:r w:rsidRPr="006F6BA9">
        <w:rPr>
          <w:rFonts w:ascii="Times" w:hAnsi="Times"/>
          <w:sz w:val="22"/>
        </w:rPr>
        <w:t>174-208.</w:t>
      </w:r>
    </w:p>
    <w:p w:rsidR="00982313" w:rsidRDefault="006F6BA9">
      <w:pPr>
        <w:ind w:left="284" w:hanging="284"/>
        <w:jc w:val="both"/>
        <w:rPr>
          <w:rFonts w:ascii="Times" w:hAnsi="Times"/>
          <w:sz w:val="22"/>
          <w:lang w:val="it-IT"/>
        </w:rPr>
      </w:pPr>
      <w:r w:rsidRPr="006F6BA9">
        <w:rPr>
          <w:rFonts w:ascii="Times" w:hAnsi="Times"/>
          <w:sz w:val="22"/>
          <w:lang w:val="it-IT"/>
        </w:rPr>
        <w:t xml:space="preserve">Basso, Pierluigi (2002), </w:t>
      </w:r>
      <w:r w:rsidRPr="006F6BA9">
        <w:rPr>
          <w:rFonts w:ascii="Times" w:hAnsi="Times"/>
          <w:i/>
          <w:sz w:val="22"/>
          <w:lang w:val="it-IT"/>
        </w:rPr>
        <w:t>Il dominio dell’arte. Semiotica e teorie estetiche</w:t>
      </w:r>
      <w:r w:rsidRPr="006F6BA9">
        <w:rPr>
          <w:rFonts w:ascii="Times" w:hAnsi="Times"/>
          <w:sz w:val="22"/>
          <w:lang w:val="it-IT"/>
        </w:rPr>
        <w:t>, Roma, Meltemi.</w:t>
      </w:r>
    </w:p>
    <w:p w:rsidR="00982313" w:rsidRDefault="006F6BA9">
      <w:pPr>
        <w:ind w:left="284" w:hanging="284"/>
        <w:jc w:val="both"/>
        <w:rPr>
          <w:rFonts w:ascii="Times" w:hAnsi="Times"/>
          <w:sz w:val="22"/>
          <w:lang w:val="it-IT"/>
        </w:rPr>
      </w:pPr>
      <w:r w:rsidRPr="006F6BA9">
        <w:rPr>
          <w:rFonts w:ascii="Times" w:hAnsi="Times"/>
          <w:sz w:val="22"/>
          <w:lang w:val="it-IT"/>
        </w:rPr>
        <w:tab/>
        <w:t>—</w:t>
      </w:r>
      <w:r w:rsidRPr="006F6BA9">
        <w:rPr>
          <w:rFonts w:ascii="Times" w:hAnsi="Times"/>
          <w:sz w:val="22"/>
          <w:lang w:val="it-IT"/>
        </w:rPr>
        <w:tab/>
        <w:t xml:space="preserve">(2003), </w:t>
      </w:r>
      <w:r w:rsidRPr="006F6BA9">
        <w:rPr>
          <w:rFonts w:ascii="Times" w:hAnsi="Times"/>
          <w:i/>
          <w:sz w:val="22"/>
          <w:lang w:val="it-IT"/>
        </w:rPr>
        <w:t>Confini del cinéma. Strategie estetiche e ricerca semiotica</w:t>
      </w:r>
      <w:r w:rsidRPr="006F6BA9">
        <w:rPr>
          <w:rFonts w:ascii="Times" w:hAnsi="Times"/>
          <w:sz w:val="22"/>
          <w:lang w:val="it-IT"/>
        </w:rPr>
        <w:t>, Torino, Lindau.</w:t>
      </w:r>
    </w:p>
    <w:p w:rsidR="00982313" w:rsidRDefault="006F6BA9">
      <w:pPr>
        <w:pStyle w:val="ListParagraph"/>
        <w:numPr>
          <w:ilvl w:val="0"/>
          <w:numId w:val="7"/>
        </w:numPr>
        <w:jc w:val="both"/>
        <w:rPr>
          <w:rFonts w:ascii="Times" w:hAnsi="Times"/>
          <w:sz w:val="22"/>
          <w:lang w:val="it-IT"/>
        </w:rPr>
      </w:pPr>
      <w:r w:rsidRPr="006F6BA9">
        <w:rPr>
          <w:rFonts w:ascii="Times" w:hAnsi="Times"/>
          <w:sz w:val="22"/>
          <w:lang w:val="it-IT"/>
        </w:rPr>
        <w:t xml:space="preserve">(2006), </w:t>
      </w:r>
      <w:r w:rsidRPr="006F6BA9">
        <w:rPr>
          <w:rFonts w:ascii="Times" w:hAnsi="Times"/>
          <w:i/>
          <w:sz w:val="22"/>
          <w:lang w:val="it-IT"/>
        </w:rPr>
        <w:t>Interpretazione tra mondi. Il pensiero figurale di David Lynch</w:t>
      </w:r>
      <w:r w:rsidRPr="006F6BA9">
        <w:rPr>
          <w:rFonts w:ascii="Times" w:hAnsi="Times"/>
          <w:sz w:val="22"/>
          <w:lang w:val="it-IT"/>
        </w:rPr>
        <w:t>, Pisa, ETS ; nouv. éd. 2008.</w:t>
      </w:r>
    </w:p>
    <w:p w:rsidR="00982313" w:rsidRDefault="006F6BA9">
      <w:pPr>
        <w:pStyle w:val="ListParagraph"/>
        <w:numPr>
          <w:ilvl w:val="0"/>
          <w:numId w:val="7"/>
        </w:numPr>
        <w:jc w:val="both"/>
        <w:rPr>
          <w:rFonts w:ascii="Times" w:hAnsi="Times"/>
          <w:sz w:val="22"/>
          <w:lang w:val="it-IT"/>
        </w:rPr>
      </w:pPr>
      <w:r w:rsidRPr="006F6BA9">
        <w:rPr>
          <w:rFonts w:ascii="Times" w:hAnsi="Times"/>
          <w:sz w:val="22"/>
          <w:lang w:val="it-IT"/>
        </w:rPr>
        <w:t>(</w:t>
      </w:r>
      <w:r w:rsidR="00503C5C" w:rsidRPr="00037BA4">
        <w:rPr>
          <w:rFonts w:ascii="Times" w:hAnsi="Times"/>
          <w:sz w:val="22"/>
          <w:lang w:val="it-IT"/>
        </w:rPr>
        <w:t>éd.</w:t>
      </w:r>
      <w:r w:rsidRPr="006F6BA9">
        <w:rPr>
          <w:rFonts w:ascii="Times" w:hAnsi="Times"/>
          <w:sz w:val="22"/>
          <w:lang w:val="it-IT"/>
        </w:rPr>
        <w:t xml:space="preserve">) (2006), numéro « Testo – Pratiche – Immamnenza », </w:t>
      </w:r>
      <w:r w:rsidRPr="006F6BA9">
        <w:rPr>
          <w:rFonts w:ascii="Times" w:hAnsi="Times"/>
          <w:i/>
          <w:sz w:val="22"/>
          <w:lang w:val="it-IT"/>
        </w:rPr>
        <w:t>Semiotiche</w:t>
      </w:r>
      <w:r w:rsidRPr="006F6BA9">
        <w:rPr>
          <w:rFonts w:ascii="Times" w:hAnsi="Times"/>
          <w:sz w:val="22"/>
          <w:lang w:val="it-IT"/>
        </w:rPr>
        <w:t>, 4.</w:t>
      </w:r>
    </w:p>
    <w:p w:rsidR="00982313" w:rsidRDefault="006F6BA9">
      <w:pPr>
        <w:pStyle w:val="ListParagraph"/>
        <w:numPr>
          <w:ilvl w:val="0"/>
          <w:numId w:val="7"/>
        </w:numPr>
        <w:jc w:val="both"/>
        <w:rPr>
          <w:rFonts w:ascii="Times" w:hAnsi="Times"/>
          <w:sz w:val="22"/>
          <w:lang w:val="it-IT"/>
        </w:rPr>
      </w:pPr>
      <w:r w:rsidRPr="006F6BA9">
        <w:rPr>
          <w:rFonts w:ascii="Times" w:hAnsi="Times"/>
          <w:sz w:val="22"/>
          <w:lang w:val="it-IT"/>
        </w:rPr>
        <w:t xml:space="preserve">(2007), « Di mediazione in mediazione : Spazi esperienziali, domini culturali e semiosfera », </w:t>
      </w:r>
      <w:r w:rsidRPr="006F6BA9">
        <w:rPr>
          <w:rFonts w:ascii="Times" w:hAnsi="Times"/>
          <w:i/>
          <w:sz w:val="22"/>
          <w:lang w:val="it-IT"/>
        </w:rPr>
        <w:t>Visible</w:t>
      </w:r>
      <w:r w:rsidRPr="006F6BA9">
        <w:rPr>
          <w:rFonts w:ascii="Times" w:hAnsi="Times"/>
          <w:sz w:val="22"/>
          <w:lang w:val="it-IT"/>
        </w:rPr>
        <w:t xml:space="preserve">, 3, </w:t>
      </w:r>
      <w:r w:rsidR="00820B0B" w:rsidRPr="00037BA4">
        <w:rPr>
          <w:rFonts w:ascii="Times" w:hAnsi="Times"/>
          <w:sz w:val="22"/>
          <w:lang w:val="it-IT"/>
        </w:rPr>
        <w:t>pp. </w:t>
      </w:r>
      <w:r w:rsidRPr="006F6BA9">
        <w:rPr>
          <w:rFonts w:ascii="Times" w:hAnsi="Times"/>
          <w:sz w:val="22"/>
          <w:lang w:val="it-IT"/>
        </w:rPr>
        <w:t>11-55.</w:t>
      </w:r>
    </w:p>
    <w:p w:rsidR="00982313" w:rsidRDefault="006F6BA9">
      <w:pPr>
        <w:pStyle w:val="ListParagraph"/>
        <w:numPr>
          <w:ilvl w:val="0"/>
          <w:numId w:val="7"/>
        </w:numPr>
        <w:jc w:val="both"/>
        <w:rPr>
          <w:rFonts w:ascii="Times" w:hAnsi="Times"/>
          <w:sz w:val="22"/>
          <w:lang w:val="it-IT"/>
        </w:rPr>
      </w:pPr>
      <w:r w:rsidRPr="006F6BA9">
        <w:rPr>
          <w:rFonts w:ascii="Times" w:hAnsi="Times"/>
          <w:sz w:val="22"/>
          <w:lang w:val="it-IT"/>
        </w:rPr>
        <w:t xml:space="preserve">(2008a), </w:t>
      </w:r>
      <w:r w:rsidRPr="006F6BA9">
        <w:rPr>
          <w:rFonts w:ascii="Times" w:hAnsi="Times"/>
          <w:i/>
          <w:sz w:val="22"/>
          <w:lang w:val="it-IT"/>
        </w:rPr>
        <w:t>La promozione dei valori. Semiotica della comunicazione e dei consumi</w:t>
      </w:r>
      <w:r w:rsidRPr="006F6BA9">
        <w:rPr>
          <w:rFonts w:ascii="Times" w:hAnsi="Times"/>
          <w:sz w:val="22"/>
          <w:lang w:val="it-IT"/>
        </w:rPr>
        <w:t>, Milano, Franco Angeli.</w:t>
      </w:r>
    </w:p>
    <w:p w:rsidR="00982313" w:rsidRDefault="006F6BA9">
      <w:pPr>
        <w:pStyle w:val="ListParagraph"/>
        <w:numPr>
          <w:ilvl w:val="0"/>
          <w:numId w:val="7"/>
        </w:numPr>
        <w:jc w:val="both"/>
        <w:rPr>
          <w:rFonts w:ascii="Times" w:hAnsi="Times"/>
          <w:sz w:val="22"/>
          <w:lang w:val="it-IT"/>
        </w:rPr>
      </w:pPr>
      <w:r w:rsidRPr="006F6BA9">
        <w:rPr>
          <w:rFonts w:ascii="Times" w:hAnsi="Times"/>
          <w:sz w:val="22"/>
          <w:lang w:val="it-IT"/>
        </w:rPr>
        <w:t xml:space="preserve">(2008b), </w:t>
      </w:r>
      <w:r w:rsidRPr="006F6BA9">
        <w:rPr>
          <w:rFonts w:ascii="Times" w:hAnsi="Times"/>
          <w:i/>
          <w:sz w:val="22"/>
          <w:lang w:val="it-IT"/>
        </w:rPr>
        <w:t>Vissuti di significazione. Per una semiotica viva</w:t>
      </w:r>
      <w:r w:rsidRPr="006F6BA9">
        <w:rPr>
          <w:rFonts w:ascii="Times" w:hAnsi="Times"/>
          <w:sz w:val="22"/>
          <w:lang w:val="it-IT"/>
        </w:rPr>
        <w:t>, Pisa, ETS.</w:t>
      </w:r>
    </w:p>
    <w:p w:rsidR="00982313" w:rsidRDefault="006F6BA9">
      <w:pPr>
        <w:ind w:left="284" w:hanging="284"/>
        <w:jc w:val="both"/>
        <w:rPr>
          <w:rFonts w:ascii="Times" w:hAnsi="Times"/>
          <w:sz w:val="22"/>
        </w:rPr>
      </w:pPr>
      <w:r w:rsidRPr="006F6BA9">
        <w:rPr>
          <w:rFonts w:ascii="Times" w:hAnsi="Times"/>
          <w:sz w:val="22"/>
          <w:lang w:val="it-IT"/>
        </w:rPr>
        <w:t xml:space="preserve">Basso, Pierluigi et Dondero, Maria Giulia (2006), </w:t>
      </w:r>
      <w:r w:rsidRPr="006F6BA9">
        <w:rPr>
          <w:rFonts w:ascii="Times" w:hAnsi="Times"/>
          <w:i/>
          <w:sz w:val="22"/>
          <w:lang w:val="it-IT"/>
        </w:rPr>
        <w:t>Semiotica della fotografia. Investigazioni teoriche e pratiche di analisi</w:t>
      </w:r>
      <w:r w:rsidRPr="006F6BA9">
        <w:rPr>
          <w:rFonts w:ascii="Times" w:hAnsi="Times"/>
          <w:sz w:val="22"/>
          <w:lang w:val="it-IT"/>
        </w:rPr>
        <w:t xml:space="preserve">, Rimini, Guaraldi ; nouv. éd. </w:t>
      </w:r>
      <w:r w:rsidRPr="006F6BA9">
        <w:rPr>
          <w:rFonts w:ascii="Times" w:hAnsi="Times"/>
          <w:i/>
          <w:sz w:val="22"/>
        </w:rPr>
        <w:t>Sémiotique de la photographie</w:t>
      </w:r>
      <w:r w:rsidRPr="006F6BA9">
        <w:rPr>
          <w:rFonts w:ascii="Times" w:hAnsi="Times"/>
          <w:sz w:val="22"/>
        </w:rPr>
        <w:t>, Limoges, PULIM, 2011, à paraître.</w:t>
      </w:r>
    </w:p>
    <w:p w:rsidR="00982313" w:rsidRDefault="006F6BA9">
      <w:pPr>
        <w:ind w:left="284" w:hanging="284"/>
        <w:jc w:val="both"/>
        <w:rPr>
          <w:rFonts w:ascii="Times" w:hAnsi="Times"/>
          <w:sz w:val="22"/>
        </w:rPr>
      </w:pPr>
      <w:r w:rsidRPr="006F6BA9">
        <w:rPr>
          <w:rFonts w:ascii="Times" w:hAnsi="Times"/>
          <w:sz w:val="22"/>
        </w:rPr>
        <w:t>Baetens, Jan (2009), « Etudes cultu</w:t>
      </w:r>
      <w:r w:rsidR="007F3F74">
        <w:rPr>
          <w:rFonts w:ascii="Times" w:hAnsi="Times"/>
          <w:sz w:val="22"/>
        </w:rPr>
        <w:t>relles et analyse médiatique : A</w:t>
      </w:r>
      <w:r w:rsidRPr="006F6BA9">
        <w:rPr>
          <w:rFonts w:ascii="Times" w:hAnsi="Times"/>
          <w:sz w:val="22"/>
        </w:rPr>
        <w:t xml:space="preserve">utour du concept de </w:t>
      </w:r>
      <w:proofErr w:type="spellStart"/>
      <w:r w:rsidRPr="006F6BA9">
        <w:rPr>
          <w:rFonts w:ascii="Times" w:hAnsi="Times"/>
          <w:sz w:val="22"/>
        </w:rPr>
        <w:t>re-médiation</w:t>
      </w:r>
      <w:proofErr w:type="spellEnd"/>
      <w:r w:rsidRPr="006F6BA9">
        <w:rPr>
          <w:rFonts w:ascii="Times" w:hAnsi="Times"/>
          <w:sz w:val="22"/>
        </w:rPr>
        <w:t xml:space="preserve"> », </w:t>
      </w:r>
      <w:r w:rsidRPr="006F6BA9">
        <w:rPr>
          <w:rFonts w:ascii="Times" w:hAnsi="Times"/>
          <w:i/>
          <w:sz w:val="22"/>
        </w:rPr>
        <w:t>Recherches en communication</w:t>
      </w:r>
      <w:r w:rsidR="00820B0B" w:rsidRPr="00037BA4">
        <w:rPr>
          <w:rFonts w:ascii="Times" w:hAnsi="Times"/>
          <w:sz w:val="22"/>
        </w:rPr>
        <w:t>, 31, pp. </w:t>
      </w:r>
      <w:r w:rsidRPr="006F6BA9">
        <w:rPr>
          <w:rFonts w:ascii="Times" w:hAnsi="Times"/>
          <w:sz w:val="22"/>
        </w:rPr>
        <w:t>79-91.</w:t>
      </w:r>
    </w:p>
    <w:p w:rsidR="00982313" w:rsidRDefault="006F6BA9">
      <w:pPr>
        <w:ind w:left="284" w:hanging="284"/>
        <w:jc w:val="both"/>
        <w:rPr>
          <w:rFonts w:ascii="Times" w:hAnsi="Times"/>
          <w:sz w:val="22"/>
        </w:rPr>
      </w:pPr>
      <w:proofErr w:type="spellStart"/>
      <w:r w:rsidRPr="006F6BA9">
        <w:rPr>
          <w:rFonts w:ascii="Times" w:hAnsi="Times"/>
          <w:sz w:val="22"/>
          <w:lang w:val="en-US"/>
        </w:rPr>
        <w:t>Baxandall</w:t>
      </w:r>
      <w:proofErr w:type="spellEnd"/>
      <w:r w:rsidRPr="006F6BA9">
        <w:rPr>
          <w:rFonts w:ascii="Times" w:hAnsi="Times"/>
          <w:sz w:val="22"/>
          <w:lang w:val="en-US"/>
        </w:rPr>
        <w:t xml:space="preserve">, Michael (1972), </w:t>
      </w:r>
      <w:r w:rsidRPr="006F6BA9">
        <w:rPr>
          <w:rFonts w:ascii="Times" w:hAnsi="Times"/>
          <w:i/>
          <w:sz w:val="22"/>
          <w:lang w:val="en-US"/>
        </w:rPr>
        <w:t>Painting and Experience in Fifteenth Century Italy</w:t>
      </w:r>
      <w:r w:rsidRPr="006F6BA9">
        <w:rPr>
          <w:rFonts w:ascii="Times" w:hAnsi="Times"/>
          <w:sz w:val="22"/>
          <w:lang w:val="en-US"/>
        </w:rPr>
        <w:t xml:space="preserve">, Oxford University </w:t>
      </w:r>
      <w:proofErr w:type="gramStart"/>
      <w:r w:rsidRPr="006F6BA9">
        <w:rPr>
          <w:rFonts w:ascii="Times" w:hAnsi="Times"/>
          <w:sz w:val="22"/>
          <w:lang w:val="en-US"/>
        </w:rPr>
        <w:t>Press ;</w:t>
      </w:r>
      <w:proofErr w:type="gramEnd"/>
      <w:r w:rsidRPr="006F6BA9">
        <w:rPr>
          <w:rFonts w:ascii="Times" w:hAnsi="Times"/>
          <w:sz w:val="22"/>
          <w:lang w:val="en-US"/>
        </w:rPr>
        <w:t xml:space="preserve"> tr. </w:t>
      </w:r>
      <w:proofErr w:type="spellStart"/>
      <w:r w:rsidRPr="006F6BA9">
        <w:rPr>
          <w:rFonts w:ascii="Times" w:hAnsi="Times"/>
          <w:sz w:val="22"/>
          <w:lang w:val="en-US"/>
        </w:rPr>
        <w:t>fr.</w:t>
      </w:r>
      <w:proofErr w:type="spellEnd"/>
      <w:r w:rsidRPr="006F6BA9">
        <w:rPr>
          <w:rFonts w:ascii="Times" w:hAnsi="Times"/>
          <w:sz w:val="22"/>
          <w:lang w:val="en-US"/>
        </w:rPr>
        <w:t xml:space="preserve"> </w:t>
      </w:r>
      <w:r w:rsidRPr="006F6BA9">
        <w:rPr>
          <w:rFonts w:ascii="Times" w:hAnsi="Times"/>
          <w:i/>
          <w:sz w:val="22"/>
        </w:rPr>
        <w:t>L’œil du Quattrocento. L’usage de la peinture dans l’Italie de la Renaissance</w:t>
      </w:r>
      <w:r w:rsidRPr="006F6BA9">
        <w:rPr>
          <w:rFonts w:ascii="Times" w:hAnsi="Times"/>
          <w:sz w:val="22"/>
        </w:rPr>
        <w:t>, Paris, Gallimard, 1985.</w:t>
      </w:r>
    </w:p>
    <w:p w:rsidR="00982313" w:rsidRDefault="006F6BA9">
      <w:pPr>
        <w:ind w:left="284" w:hanging="284"/>
        <w:jc w:val="both"/>
        <w:rPr>
          <w:rFonts w:ascii="Times" w:hAnsi="Times"/>
          <w:sz w:val="22"/>
        </w:rPr>
      </w:pPr>
      <w:r w:rsidRPr="006F6BA9">
        <w:rPr>
          <w:rFonts w:ascii="Times" w:hAnsi="Times"/>
          <w:sz w:val="22"/>
        </w:rPr>
        <w:tab/>
      </w:r>
      <w:r w:rsidRPr="006F6BA9">
        <w:rPr>
          <w:rFonts w:ascii="Times" w:hAnsi="Times"/>
          <w:sz w:val="22"/>
          <w:lang w:val="en-US"/>
        </w:rPr>
        <w:t>—</w:t>
      </w:r>
      <w:r w:rsidRPr="006F6BA9">
        <w:rPr>
          <w:rFonts w:ascii="Times" w:hAnsi="Times"/>
          <w:sz w:val="22"/>
          <w:lang w:val="en-US"/>
        </w:rPr>
        <w:tab/>
        <w:t xml:space="preserve">(1985), </w:t>
      </w:r>
      <w:r w:rsidRPr="006F6BA9">
        <w:rPr>
          <w:rFonts w:ascii="Times" w:hAnsi="Times"/>
          <w:i/>
          <w:sz w:val="22"/>
          <w:lang w:val="en-US"/>
        </w:rPr>
        <w:t>Patterns of Intention</w:t>
      </w:r>
      <w:r w:rsidRPr="006F6BA9">
        <w:rPr>
          <w:rFonts w:ascii="Times" w:hAnsi="Times"/>
          <w:sz w:val="22"/>
          <w:lang w:val="en-US"/>
        </w:rPr>
        <w:t xml:space="preserve">, Yale University </w:t>
      </w:r>
      <w:proofErr w:type="gramStart"/>
      <w:r w:rsidRPr="006F6BA9">
        <w:rPr>
          <w:rFonts w:ascii="Times" w:hAnsi="Times"/>
          <w:sz w:val="22"/>
          <w:lang w:val="en-US"/>
        </w:rPr>
        <w:t>Press ;</w:t>
      </w:r>
      <w:proofErr w:type="gramEnd"/>
      <w:r w:rsidRPr="006F6BA9">
        <w:rPr>
          <w:rFonts w:ascii="Times" w:hAnsi="Times"/>
          <w:sz w:val="22"/>
          <w:lang w:val="en-US"/>
        </w:rPr>
        <w:t xml:space="preserve"> tr. </w:t>
      </w:r>
      <w:proofErr w:type="spellStart"/>
      <w:r w:rsidRPr="006F6BA9">
        <w:rPr>
          <w:rFonts w:ascii="Times" w:hAnsi="Times"/>
          <w:sz w:val="22"/>
          <w:lang w:val="en-US"/>
        </w:rPr>
        <w:t>fr.</w:t>
      </w:r>
      <w:proofErr w:type="spellEnd"/>
      <w:r w:rsidRPr="006F6BA9">
        <w:rPr>
          <w:rFonts w:ascii="Times" w:hAnsi="Times"/>
          <w:sz w:val="22"/>
          <w:lang w:val="en-US"/>
        </w:rPr>
        <w:t xml:space="preserve"> </w:t>
      </w:r>
      <w:r w:rsidRPr="006F6BA9">
        <w:rPr>
          <w:rFonts w:ascii="Times" w:hAnsi="Times"/>
          <w:i/>
          <w:sz w:val="22"/>
        </w:rPr>
        <w:t>Formes de l’intention. Sur l’explication historique des tableaux</w:t>
      </w:r>
      <w:r w:rsidRPr="006F6BA9">
        <w:rPr>
          <w:rFonts w:ascii="Times" w:hAnsi="Times"/>
          <w:sz w:val="22"/>
        </w:rPr>
        <w:t>, Nîmes, Chambon, 1991.</w:t>
      </w:r>
    </w:p>
    <w:p w:rsidR="00982313" w:rsidRDefault="006F6BA9">
      <w:pPr>
        <w:ind w:left="284" w:hanging="284"/>
        <w:jc w:val="both"/>
        <w:rPr>
          <w:rFonts w:ascii="Times" w:hAnsi="Times"/>
          <w:sz w:val="22"/>
        </w:rPr>
      </w:pPr>
      <w:r w:rsidRPr="006F6BA9">
        <w:rPr>
          <w:rFonts w:ascii="Times" w:hAnsi="Times"/>
          <w:sz w:val="22"/>
        </w:rPr>
        <w:t xml:space="preserve">Benveniste, Emile (1969), « Sémiologie de la langue », </w:t>
      </w:r>
      <w:proofErr w:type="spellStart"/>
      <w:r w:rsidRPr="006F6BA9">
        <w:rPr>
          <w:rFonts w:ascii="Times" w:hAnsi="Times"/>
          <w:i/>
          <w:sz w:val="22"/>
        </w:rPr>
        <w:t>Semiotica</w:t>
      </w:r>
      <w:proofErr w:type="spellEnd"/>
      <w:r w:rsidR="007F3F74">
        <w:rPr>
          <w:rFonts w:ascii="Times" w:hAnsi="Times"/>
          <w:sz w:val="22"/>
        </w:rPr>
        <w:t>, I, pp. 1-12, et II</w:t>
      </w:r>
      <w:r w:rsidR="00820B0B" w:rsidRPr="00037BA4">
        <w:rPr>
          <w:rFonts w:ascii="Times" w:hAnsi="Times"/>
          <w:sz w:val="22"/>
        </w:rPr>
        <w:t>, pp. </w:t>
      </w:r>
      <w:r w:rsidRPr="006F6BA9">
        <w:rPr>
          <w:rFonts w:ascii="Times" w:hAnsi="Times"/>
          <w:sz w:val="22"/>
        </w:rPr>
        <w:t xml:space="preserve">127-135 ; repris dans </w:t>
      </w:r>
      <w:r w:rsidRPr="006F6BA9">
        <w:rPr>
          <w:rFonts w:ascii="Times" w:hAnsi="Times"/>
          <w:i/>
          <w:sz w:val="22"/>
        </w:rPr>
        <w:t xml:space="preserve">Problèmes de linguistique générale. 2, </w:t>
      </w:r>
      <w:r w:rsidRPr="006F6BA9">
        <w:rPr>
          <w:rFonts w:ascii="Times" w:hAnsi="Times"/>
          <w:sz w:val="22"/>
        </w:rPr>
        <w:t>Paris, Gallimard, 1974, ch. III.</w:t>
      </w:r>
    </w:p>
    <w:p w:rsidR="00982313" w:rsidRDefault="006F6BA9">
      <w:pPr>
        <w:ind w:left="284" w:hanging="284"/>
        <w:jc w:val="both"/>
        <w:rPr>
          <w:rFonts w:ascii="Times" w:hAnsi="Times"/>
          <w:sz w:val="22"/>
        </w:rPr>
      </w:pPr>
      <w:r w:rsidRPr="006F6BA9">
        <w:rPr>
          <w:rFonts w:ascii="Times" w:hAnsi="Times"/>
          <w:sz w:val="22"/>
        </w:rPr>
        <w:tab/>
      </w:r>
      <w:r w:rsidRPr="006F6BA9">
        <w:rPr>
          <w:rFonts w:ascii="Times" w:hAnsi="Times"/>
          <w:sz w:val="22"/>
        </w:rPr>
        <w:softHyphen/>
      </w:r>
      <w:r w:rsidRPr="006F6BA9">
        <w:rPr>
          <w:rFonts w:ascii="Times" w:hAnsi="Times"/>
          <w:sz w:val="22"/>
        </w:rPr>
        <w:softHyphen/>
        <w:t>—</w:t>
      </w:r>
      <w:r w:rsidRPr="006F6BA9">
        <w:rPr>
          <w:rFonts w:ascii="Times" w:hAnsi="Times"/>
          <w:sz w:val="22"/>
        </w:rPr>
        <w:tab/>
        <w:t xml:space="preserve">(1970), « L’appareil formel de l’énonciation », </w:t>
      </w:r>
      <w:r w:rsidRPr="006F6BA9">
        <w:rPr>
          <w:rFonts w:ascii="Times" w:hAnsi="Times"/>
          <w:i/>
          <w:sz w:val="22"/>
        </w:rPr>
        <w:t>Langages</w:t>
      </w:r>
      <w:r w:rsidR="00820B0B" w:rsidRPr="00037BA4">
        <w:rPr>
          <w:rFonts w:ascii="Times" w:hAnsi="Times"/>
          <w:sz w:val="22"/>
        </w:rPr>
        <w:t>, 17, pp. </w:t>
      </w:r>
      <w:r w:rsidRPr="006F6BA9">
        <w:rPr>
          <w:rFonts w:ascii="Times" w:hAnsi="Times"/>
          <w:sz w:val="22"/>
        </w:rPr>
        <w:t xml:space="preserve">12-18 ; repris dans </w:t>
      </w:r>
      <w:r w:rsidRPr="006F6BA9">
        <w:rPr>
          <w:rFonts w:ascii="Times" w:hAnsi="Times"/>
          <w:i/>
          <w:sz w:val="22"/>
        </w:rPr>
        <w:t xml:space="preserve">Problèmes de linguistique générale. 2, </w:t>
      </w:r>
      <w:r w:rsidRPr="006F6BA9">
        <w:rPr>
          <w:rFonts w:ascii="Times" w:hAnsi="Times"/>
          <w:sz w:val="22"/>
        </w:rPr>
        <w:t>Paris, Gallimard, 1974, ch. V.</w:t>
      </w:r>
    </w:p>
    <w:p w:rsidR="00982313" w:rsidRDefault="006F6BA9">
      <w:pPr>
        <w:ind w:left="284" w:hanging="284"/>
        <w:jc w:val="both"/>
        <w:rPr>
          <w:rFonts w:ascii="Times" w:hAnsi="Times"/>
          <w:sz w:val="22"/>
        </w:rPr>
      </w:pPr>
      <w:r w:rsidRPr="006F6BA9">
        <w:rPr>
          <w:rFonts w:ascii="Times" w:hAnsi="Times"/>
          <w:sz w:val="22"/>
        </w:rPr>
        <w:t xml:space="preserve">Bertrand, Denis (1993), « L’impersonnel dans l’énonciation – Praxis énonciative : conversion, convocation, usage », </w:t>
      </w:r>
      <w:r w:rsidRPr="006F6BA9">
        <w:rPr>
          <w:rFonts w:ascii="Times" w:hAnsi="Times"/>
          <w:i/>
          <w:sz w:val="22"/>
        </w:rPr>
        <w:t>Protée</w:t>
      </w:r>
      <w:r w:rsidR="00820B0B" w:rsidRPr="00037BA4">
        <w:rPr>
          <w:rFonts w:ascii="Times" w:hAnsi="Times"/>
          <w:sz w:val="22"/>
        </w:rPr>
        <w:t>, 21/1, pp. </w:t>
      </w:r>
      <w:r w:rsidRPr="006F6BA9">
        <w:rPr>
          <w:rFonts w:ascii="Times" w:hAnsi="Times"/>
          <w:sz w:val="22"/>
        </w:rPr>
        <w:t>25-32.</w:t>
      </w:r>
    </w:p>
    <w:p w:rsidR="00982313" w:rsidRDefault="006F6BA9">
      <w:pPr>
        <w:ind w:left="284"/>
        <w:jc w:val="both"/>
        <w:rPr>
          <w:rFonts w:ascii="Times" w:hAnsi="Times"/>
          <w:sz w:val="22"/>
        </w:rPr>
      </w:pPr>
      <w:r w:rsidRPr="006F6BA9">
        <w:rPr>
          <w:rFonts w:ascii="Times" w:hAnsi="Times"/>
          <w:sz w:val="22"/>
        </w:rPr>
        <w:t>—</w:t>
      </w:r>
      <w:r w:rsidRPr="006F6BA9">
        <w:rPr>
          <w:rFonts w:ascii="Times" w:hAnsi="Times"/>
          <w:sz w:val="22"/>
        </w:rPr>
        <w:tab/>
        <w:t xml:space="preserve">(2000), </w:t>
      </w:r>
      <w:r w:rsidRPr="006F6BA9">
        <w:rPr>
          <w:rFonts w:ascii="Times" w:hAnsi="Times"/>
          <w:i/>
          <w:sz w:val="22"/>
        </w:rPr>
        <w:t>Précis de sémiotique littéraire</w:t>
      </w:r>
      <w:r w:rsidRPr="006F6BA9">
        <w:rPr>
          <w:rFonts w:ascii="Times" w:hAnsi="Times"/>
          <w:sz w:val="22"/>
        </w:rPr>
        <w:t>, Paris, Nathan.</w:t>
      </w:r>
    </w:p>
    <w:p w:rsidR="00982313" w:rsidRDefault="006F6BA9">
      <w:pPr>
        <w:ind w:left="284" w:hanging="284"/>
        <w:jc w:val="both"/>
        <w:rPr>
          <w:rFonts w:ascii="Times" w:hAnsi="Times"/>
          <w:sz w:val="22"/>
        </w:rPr>
      </w:pPr>
      <w:proofErr w:type="spellStart"/>
      <w:r w:rsidRPr="006F6BA9">
        <w:rPr>
          <w:rFonts w:ascii="Times" w:hAnsi="Times"/>
          <w:sz w:val="22"/>
        </w:rPr>
        <w:t>Beyaert</w:t>
      </w:r>
      <w:proofErr w:type="spellEnd"/>
      <w:r w:rsidRPr="006F6BA9">
        <w:rPr>
          <w:rFonts w:ascii="Times" w:hAnsi="Times"/>
          <w:sz w:val="22"/>
        </w:rPr>
        <w:t xml:space="preserve">, Anne (2009), </w:t>
      </w:r>
      <w:r w:rsidRPr="006F6BA9">
        <w:rPr>
          <w:rFonts w:ascii="Times" w:hAnsi="Times"/>
          <w:i/>
          <w:sz w:val="22"/>
        </w:rPr>
        <w:t>L’image préoccupée</w:t>
      </w:r>
      <w:r w:rsidRPr="006F6BA9">
        <w:rPr>
          <w:rFonts w:ascii="Times" w:hAnsi="Times"/>
          <w:sz w:val="22"/>
        </w:rPr>
        <w:t>, Paris, Lavoisier.</w:t>
      </w:r>
    </w:p>
    <w:p w:rsidR="00982313" w:rsidRDefault="006F6BA9">
      <w:pPr>
        <w:ind w:left="284" w:hanging="284"/>
        <w:jc w:val="both"/>
        <w:rPr>
          <w:rFonts w:ascii="Times" w:hAnsi="Times"/>
          <w:sz w:val="22"/>
          <w:lang w:val="en-US"/>
        </w:rPr>
      </w:pPr>
      <w:proofErr w:type="spellStart"/>
      <w:r w:rsidRPr="006F6BA9">
        <w:rPr>
          <w:rFonts w:ascii="Times" w:hAnsi="Times"/>
          <w:sz w:val="22"/>
        </w:rPr>
        <w:t>Beylot</w:t>
      </w:r>
      <w:proofErr w:type="spellEnd"/>
      <w:r w:rsidRPr="006F6BA9">
        <w:rPr>
          <w:rFonts w:ascii="Times" w:hAnsi="Times"/>
          <w:sz w:val="22"/>
        </w:rPr>
        <w:t xml:space="preserve">, Pierre (2000), </w:t>
      </w:r>
      <w:r w:rsidRPr="006F6BA9">
        <w:rPr>
          <w:rFonts w:ascii="Times" w:hAnsi="Times"/>
          <w:i/>
          <w:sz w:val="22"/>
        </w:rPr>
        <w:t xml:space="preserve">Quand la télévision parle d’elle-même. </w:t>
      </w:r>
      <w:r w:rsidRPr="006F6BA9">
        <w:rPr>
          <w:rFonts w:ascii="Times" w:hAnsi="Times"/>
          <w:i/>
          <w:sz w:val="22"/>
          <w:lang w:val="en-US"/>
        </w:rPr>
        <w:t>1958-1999</w:t>
      </w:r>
      <w:r w:rsidRPr="006F6BA9">
        <w:rPr>
          <w:rFonts w:ascii="Times" w:hAnsi="Times"/>
          <w:sz w:val="22"/>
          <w:lang w:val="en-US"/>
        </w:rPr>
        <w:t xml:space="preserve">, Paris, </w:t>
      </w:r>
      <w:proofErr w:type="spellStart"/>
      <w:r w:rsidRPr="006F6BA9">
        <w:rPr>
          <w:rFonts w:ascii="Times" w:hAnsi="Times"/>
          <w:sz w:val="22"/>
          <w:lang w:val="en-US"/>
        </w:rPr>
        <w:t>L’Harmattan</w:t>
      </w:r>
      <w:proofErr w:type="spellEnd"/>
      <w:r w:rsidRPr="006F6BA9">
        <w:rPr>
          <w:rFonts w:ascii="Times" w:hAnsi="Times"/>
          <w:sz w:val="22"/>
          <w:lang w:val="en-US"/>
        </w:rPr>
        <w:t>-INA.</w:t>
      </w:r>
    </w:p>
    <w:p w:rsidR="00982313" w:rsidRDefault="006F6BA9">
      <w:pPr>
        <w:ind w:left="284" w:hanging="284"/>
        <w:jc w:val="both"/>
        <w:rPr>
          <w:rFonts w:ascii="Times" w:hAnsi="Times"/>
          <w:sz w:val="22"/>
          <w:lang w:val="en-US"/>
        </w:rPr>
      </w:pPr>
      <w:proofErr w:type="spellStart"/>
      <w:r w:rsidRPr="006F6BA9">
        <w:rPr>
          <w:rFonts w:ascii="Times" w:hAnsi="Times"/>
          <w:sz w:val="22"/>
          <w:lang w:val="en-US"/>
        </w:rPr>
        <w:t>Bignell</w:t>
      </w:r>
      <w:proofErr w:type="spellEnd"/>
      <w:r w:rsidRPr="006F6BA9">
        <w:rPr>
          <w:rFonts w:ascii="Times" w:hAnsi="Times"/>
          <w:sz w:val="22"/>
          <w:lang w:val="en-US"/>
        </w:rPr>
        <w:t xml:space="preserve">, Jonathan (1997), </w:t>
      </w:r>
      <w:r w:rsidRPr="006F6BA9">
        <w:rPr>
          <w:rFonts w:ascii="Times" w:hAnsi="Times"/>
          <w:i/>
          <w:sz w:val="22"/>
          <w:lang w:val="en-US"/>
        </w:rPr>
        <w:t>Media Semiotics. An Introduction</w:t>
      </w:r>
      <w:r w:rsidRPr="006F6BA9">
        <w:rPr>
          <w:rFonts w:ascii="Times" w:hAnsi="Times"/>
          <w:sz w:val="22"/>
          <w:lang w:val="en-US"/>
        </w:rPr>
        <w:t xml:space="preserve">, Manchester University </w:t>
      </w:r>
      <w:proofErr w:type="gramStart"/>
      <w:r w:rsidRPr="006F6BA9">
        <w:rPr>
          <w:rFonts w:ascii="Times" w:hAnsi="Times"/>
          <w:sz w:val="22"/>
          <w:lang w:val="en-US"/>
        </w:rPr>
        <w:t>Press ;</w:t>
      </w:r>
      <w:proofErr w:type="gramEnd"/>
      <w:r w:rsidRPr="006F6BA9">
        <w:rPr>
          <w:rFonts w:ascii="Times" w:hAnsi="Times"/>
          <w:sz w:val="22"/>
          <w:lang w:val="en-US"/>
        </w:rPr>
        <w:t xml:space="preserve"> </w:t>
      </w:r>
      <w:proofErr w:type="spellStart"/>
      <w:r w:rsidRPr="006F6BA9">
        <w:rPr>
          <w:rFonts w:ascii="Times" w:hAnsi="Times"/>
          <w:sz w:val="22"/>
          <w:lang w:val="en-US"/>
        </w:rPr>
        <w:t>nouv</w:t>
      </w:r>
      <w:proofErr w:type="spellEnd"/>
      <w:r w:rsidRPr="006F6BA9">
        <w:rPr>
          <w:rFonts w:ascii="Times" w:hAnsi="Times"/>
          <w:sz w:val="22"/>
          <w:lang w:val="en-US"/>
        </w:rPr>
        <w:t xml:space="preserve">. </w:t>
      </w:r>
      <w:proofErr w:type="spellStart"/>
      <w:proofErr w:type="gramStart"/>
      <w:r w:rsidRPr="006F6BA9">
        <w:rPr>
          <w:rFonts w:ascii="Times" w:hAnsi="Times"/>
          <w:sz w:val="22"/>
          <w:lang w:val="en-US"/>
        </w:rPr>
        <w:t>éd</w:t>
      </w:r>
      <w:proofErr w:type="spellEnd"/>
      <w:proofErr w:type="gramEnd"/>
      <w:r w:rsidRPr="006F6BA9">
        <w:rPr>
          <w:rFonts w:ascii="Times" w:hAnsi="Times"/>
          <w:sz w:val="22"/>
          <w:lang w:val="en-US"/>
        </w:rPr>
        <w:t>. 2002.</w:t>
      </w:r>
    </w:p>
    <w:p w:rsidR="00982313" w:rsidRDefault="006F6BA9">
      <w:pPr>
        <w:ind w:left="284" w:hanging="284"/>
        <w:jc w:val="both"/>
        <w:rPr>
          <w:rFonts w:ascii="Times" w:hAnsi="Times"/>
          <w:sz w:val="22"/>
          <w:lang w:val="en-US"/>
        </w:rPr>
      </w:pPr>
      <w:r w:rsidRPr="006F6BA9">
        <w:rPr>
          <w:rFonts w:ascii="Times" w:hAnsi="Times"/>
          <w:sz w:val="22"/>
          <w:lang w:val="en-US"/>
        </w:rPr>
        <w:t xml:space="preserve">Bolter, Jay D. </w:t>
      </w:r>
      <w:proofErr w:type="gramStart"/>
      <w:r w:rsidRPr="006F6BA9">
        <w:rPr>
          <w:rFonts w:ascii="Times" w:hAnsi="Times"/>
          <w:sz w:val="22"/>
          <w:lang w:val="en-US"/>
        </w:rPr>
        <w:t>et</w:t>
      </w:r>
      <w:proofErr w:type="gramEnd"/>
      <w:r w:rsidRPr="006F6BA9">
        <w:rPr>
          <w:rFonts w:ascii="Times" w:hAnsi="Times"/>
          <w:sz w:val="22"/>
          <w:lang w:val="en-US"/>
        </w:rPr>
        <w:t xml:space="preserve"> </w:t>
      </w:r>
      <w:proofErr w:type="spellStart"/>
      <w:r w:rsidRPr="006F6BA9">
        <w:rPr>
          <w:rFonts w:ascii="Times" w:hAnsi="Times"/>
          <w:sz w:val="22"/>
          <w:lang w:val="en-US"/>
        </w:rPr>
        <w:t>Grusin</w:t>
      </w:r>
      <w:proofErr w:type="spellEnd"/>
      <w:r w:rsidRPr="006F6BA9">
        <w:rPr>
          <w:rFonts w:ascii="Times" w:hAnsi="Times"/>
          <w:sz w:val="22"/>
          <w:lang w:val="en-US"/>
        </w:rPr>
        <w:t xml:space="preserve">, Richard (1999), </w:t>
      </w:r>
      <w:r w:rsidRPr="006F6BA9">
        <w:rPr>
          <w:rFonts w:ascii="Times" w:hAnsi="Times"/>
          <w:i/>
          <w:sz w:val="22"/>
          <w:lang w:val="en-US"/>
        </w:rPr>
        <w:t>Remediation. Understanding New Media</w:t>
      </w:r>
      <w:r w:rsidRPr="006F6BA9">
        <w:rPr>
          <w:rFonts w:ascii="Times" w:hAnsi="Times"/>
          <w:sz w:val="22"/>
          <w:lang w:val="en-US"/>
        </w:rPr>
        <w:t>, Cambridge (Mass.), MIT Press.</w:t>
      </w:r>
    </w:p>
    <w:p w:rsidR="00982313" w:rsidRDefault="006F6BA9">
      <w:pPr>
        <w:ind w:left="284" w:hanging="284"/>
        <w:jc w:val="both"/>
        <w:rPr>
          <w:rFonts w:ascii="Times" w:hAnsi="Times"/>
          <w:sz w:val="22"/>
          <w:lang w:val="en-US"/>
        </w:rPr>
      </w:pPr>
      <w:proofErr w:type="spellStart"/>
      <w:r w:rsidRPr="006F6BA9">
        <w:rPr>
          <w:rFonts w:ascii="Times" w:hAnsi="Times"/>
          <w:sz w:val="22"/>
          <w:lang w:val="en-US"/>
        </w:rPr>
        <w:t>Bordwell</w:t>
      </w:r>
      <w:proofErr w:type="spellEnd"/>
      <w:r w:rsidRPr="006F6BA9">
        <w:rPr>
          <w:rFonts w:ascii="Times" w:hAnsi="Times"/>
          <w:sz w:val="22"/>
          <w:lang w:val="en-US"/>
        </w:rPr>
        <w:t xml:space="preserve">, David (1985), </w:t>
      </w:r>
      <w:r w:rsidRPr="006F6BA9">
        <w:rPr>
          <w:rFonts w:ascii="Times" w:hAnsi="Times"/>
          <w:i/>
          <w:sz w:val="22"/>
          <w:lang w:val="en-US"/>
        </w:rPr>
        <w:t>Narration in the Fiction Film</w:t>
      </w:r>
      <w:r w:rsidRPr="006F6BA9">
        <w:rPr>
          <w:rFonts w:ascii="Times" w:hAnsi="Times"/>
          <w:sz w:val="22"/>
          <w:lang w:val="en-US"/>
        </w:rPr>
        <w:t>, Madison, University of Wisconsin Press.</w:t>
      </w:r>
    </w:p>
    <w:p w:rsidR="00982313" w:rsidRDefault="006F6BA9">
      <w:pPr>
        <w:ind w:left="284" w:hanging="284"/>
        <w:jc w:val="both"/>
        <w:rPr>
          <w:rFonts w:ascii="Times" w:hAnsi="Times"/>
          <w:sz w:val="22"/>
          <w:lang w:val="en-US"/>
        </w:rPr>
      </w:pPr>
      <w:r w:rsidRPr="006F6BA9">
        <w:rPr>
          <w:rFonts w:ascii="Times" w:hAnsi="Times"/>
          <w:sz w:val="22"/>
          <w:lang w:val="en-US"/>
        </w:rPr>
        <w:tab/>
        <w:t>—</w:t>
      </w:r>
      <w:r w:rsidRPr="006F6BA9">
        <w:rPr>
          <w:rFonts w:ascii="Times" w:hAnsi="Times"/>
          <w:sz w:val="22"/>
          <w:lang w:val="en-US"/>
        </w:rPr>
        <w:tab/>
        <w:t xml:space="preserve">(1989), </w:t>
      </w:r>
      <w:r w:rsidRPr="006F6BA9">
        <w:rPr>
          <w:rFonts w:ascii="Times" w:hAnsi="Times"/>
          <w:i/>
          <w:sz w:val="22"/>
          <w:lang w:val="en-US"/>
        </w:rPr>
        <w:t>Making Meani</w:t>
      </w:r>
      <w:r w:rsidR="007F3F74">
        <w:rPr>
          <w:rFonts w:ascii="Times" w:hAnsi="Times"/>
          <w:i/>
          <w:sz w:val="22"/>
          <w:lang w:val="en-US"/>
        </w:rPr>
        <w:t>ng. Inference and Rhetoric in t</w:t>
      </w:r>
      <w:r w:rsidRPr="006F6BA9">
        <w:rPr>
          <w:rFonts w:ascii="Times" w:hAnsi="Times"/>
          <w:i/>
          <w:sz w:val="22"/>
          <w:lang w:val="en-US"/>
        </w:rPr>
        <w:t>he Interpretation of Cinema</w:t>
      </w:r>
      <w:r w:rsidRPr="006F6BA9">
        <w:rPr>
          <w:rFonts w:ascii="Times" w:hAnsi="Times"/>
          <w:sz w:val="22"/>
          <w:lang w:val="en-US"/>
        </w:rPr>
        <w:t>, Harvard University Press.</w:t>
      </w:r>
    </w:p>
    <w:p w:rsidR="00982313" w:rsidRDefault="006F6BA9">
      <w:pPr>
        <w:ind w:left="284" w:hanging="284"/>
        <w:jc w:val="both"/>
        <w:rPr>
          <w:rFonts w:ascii="Times" w:hAnsi="Times"/>
          <w:sz w:val="22"/>
          <w:lang w:val="en-US"/>
        </w:rPr>
      </w:pPr>
      <w:proofErr w:type="spellStart"/>
      <w:r w:rsidRPr="006F6BA9">
        <w:rPr>
          <w:rFonts w:ascii="Times" w:hAnsi="Times"/>
          <w:sz w:val="22"/>
          <w:lang w:val="en-US"/>
        </w:rPr>
        <w:t>Bordwell</w:t>
      </w:r>
      <w:proofErr w:type="spellEnd"/>
      <w:r w:rsidRPr="006F6BA9">
        <w:rPr>
          <w:rFonts w:ascii="Times" w:hAnsi="Times"/>
          <w:sz w:val="22"/>
          <w:lang w:val="en-US"/>
        </w:rPr>
        <w:t xml:space="preserve">, David </w:t>
      </w:r>
      <w:proofErr w:type="gramStart"/>
      <w:r w:rsidRPr="006F6BA9">
        <w:rPr>
          <w:rFonts w:ascii="Times" w:hAnsi="Times"/>
          <w:sz w:val="22"/>
          <w:lang w:val="en-US"/>
        </w:rPr>
        <w:t>et</w:t>
      </w:r>
      <w:proofErr w:type="gramEnd"/>
      <w:r w:rsidRPr="006F6BA9">
        <w:rPr>
          <w:rFonts w:ascii="Times" w:hAnsi="Times"/>
          <w:sz w:val="22"/>
          <w:lang w:val="en-US"/>
        </w:rPr>
        <w:t xml:space="preserve"> Carroll, Noël (</w:t>
      </w:r>
      <w:proofErr w:type="spellStart"/>
      <w:r w:rsidR="00503C5C" w:rsidRPr="00037BA4">
        <w:rPr>
          <w:rFonts w:ascii="Times" w:hAnsi="Times"/>
          <w:sz w:val="22"/>
          <w:lang w:val="en-US"/>
        </w:rPr>
        <w:t>éds</w:t>
      </w:r>
      <w:proofErr w:type="spellEnd"/>
      <w:r w:rsidR="00503C5C" w:rsidRPr="00037BA4">
        <w:rPr>
          <w:rFonts w:ascii="Times" w:hAnsi="Times"/>
          <w:sz w:val="22"/>
          <w:lang w:val="en-US"/>
        </w:rPr>
        <w:t>.</w:t>
      </w:r>
      <w:r w:rsidRPr="006F6BA9">
        <w:rPr>
          <w:rFonts w:ascii="Times" w:hAnsi="Times"/>
          <w:sz w:val="22"/>
          <w:lang w:val="en-US"/>
        </w:rPr>
        <w:t xml:space="preserve"> 1996), </w:t>
      </w:r>
      <w:r w:rsidRPr="006F6BA9">
        <w:rPr>
          <w:rFonts w:ascii="Times" w:hAnsi="Times"/>
          <w:i/>
          <w:sz w:val="22"/>
          <w:lang w:val="en-US"/>
        </w:rPr>
        <w:t>Post-Theory. Reconstructing Film Studies</w:t>
      </w:r>
      <w:r w:rsidRPr="006F6BA9">
        <w:rPr>
          <w:rFonts w:ascii="Times" w:hAnsi="Times"/>
          <w:sz w:val="22"/>
          <w:lang w:val="en-US"/>
        </w:rPr>
        <w:t>, University of Wisconsin Press.</w:t>
      </w:r>
    </w:p>
    <w:p w:rsidR="00982313" w:rsidRDefault="006F6BA9">
      <w:pPr>
        <w:ind w:left="284" w:hanging="284"/>
        <w:jc w:val="both"/>
        <w:rPr>
          <w:rFonts w:ascii="Times" w:hAnsi="Times"/>
          <w:sz w:val="22"/>
          <w:lang w:val="en-US"/>
        </w:rPr>
      </w:pPr>
      <w:r w:rsidRPr="006F6BA9">
        <w:rPr>
          <w:rFonts w:ascii="Times" w:hAnsi="Times"/>
          <w:sz w:val="22"/>
          <w:lang w:val="en-US"/>
        </w:rPr>
        <w:t xml:space="preserve">Buckland, Warren (1999), « Film Semiotics », </w:t>
      </w:r>
      <w:r w:rsidRPr="006F6BA9">
        <w:rPr>
          <w:rFonts w:ascii="Times" w:hAnsi="Times"/>
          <w:i/>
          <w:sz w:val="22"/>
          <w:lang w:val="en-US"/>
        </w:rPr>
        <w:t>in</w:t>
      </w:r>
      <w:r w:rsidRPr="006F6BA9">
        <w:rPr>
          <w:rFonts w:ascii="Times" w:hAnsi="Times"/>
          <w:sz w:val="22"/>
          <w:lang w:val="en-US"/>
        </w:rPr>
        <w:t xml:space="preserve"> Miller et </w:t>
      </w:r>
      <w:proofErr w:type="spellStart"/>
      <w:r w:rsidRPr="006F6BA9">
        <w:rPr>
          <w:rFonts w:ascii="Times" w:hAnsi="Times"/>
          <w:sz w:val="22"/>
          <w:lang w:val="en-US"/>
        </w:rPr>
        <w:t>Stam</w:t>
      </w:r>
      <w:proofErr w:type="spellEnd"/>
      <w:r w:rsidRPr="006F6BA9">
        <w:rPr>
          <w:rFonts w:ascii="Times" w:hAnsi="Times"/>
          <w:sz w:val="22"/>
          <w:lang w:val="en-US"/>
        </w:rPr>
        <w:t xml:space="preserve"> (</w:t>
      </w:r>
      <w:proofErr w:type="spellStart"/>
      <w:r w:rsidR="00503C5C" w:rsidRPr="00037BA4">
        <w:rPr>
          <w:rFonts w:ascii="Times" w:hAnsi="Times"/>
          <w:sz w:val="22"/>
          <w:lang w:val="en-US"/>
        </w:rPr>
        <w:t>éds</w:t>
      </w:r>
      <w:proofErr w:type="spellEnd"/>
      <w:r w:rsidR="00503C5C" w:rsidRPr="00037BA4">
        <w:rPr>
          <w:rFonts w:ascii="Times" w:hAnsi="Times"/>
          <w:sz w:val="22"/>
          <w:lang w:val="en-US"/>
        </w:rPr>
        <w:t>.</w:t>
      </w:r>
      <w:r w:rsidRPr="006F6BA9">
        <w:rPr>
          <w:rFonts w:ascii="Times" w:hAnsi="Times"/>
          <w:sz w:val="22"/>
          <w:lang w:val="en-US"/>
        </w:rPr>
        <w:t xml:space="preserve">), </w:t>
      </w:r>
      <w:r w:rsidRPr="006F6BA9">
        <w:rPr>
          <w:rFonts w:ascii="Times" w:hAnsi="Times"/>
          <w:i/>
          <w:sz w:val="22"/>
          <w:lang w:val="en-US"/>
        </w:rPr>
        <w:t>A Companion to Film Studies</w:t>
      </w:r>
      <w:r w:rsidRPr="006F6BA9">
        <w:rPr>
          <w:rFonts w:ascii="Times" w:hAnsi="Times"/>
          <w:sz w:val="22"/>
          <w:lang w:val="en-US"/>
        </w:rPr>
        <w:t>, Malden</w:t>
      </w:r>
      <w:r w:rsidR="00820B0B" w:rsidRPr="00037BA4">
        <w:rPr>
          <w:rFonts w:ascii="Times" w:hAnsi="Times"/>
          <w:sz w:val="22"/>
          <w:lang w:val="en-US"/>
        </w:rPr>
        <w:t>-Oxford-Carlton, Blackwell, pp. </w:t>
      </w:r>
      <w:r w:rsidRPr="006F6BA9">
        <w:rPr>
          <w:rFonts w:ascii="Times" w:hAnsi="Times"/>
          <w:sz w:val="22"/>
          <w:lang w:val="en-US"/>
        </w:rPr>
        <w:t>84-104.</w:t>
      </w:r>
    </w:p>
    <w:p w:rsidR="00982313" w:rsidRDefault="006F6BA9">
      <w:pPr>
        <w:ind w:left="284" w:hanging="284"/>
        <w:jc w:val="both"/>
        <w:rPr>
          <w:rFonts w:ascii="Times" w:hAnsi="Times"/>
          <w:sz w:val="22"/>
        </w:rPr>
      </w:pPr>
      <w:proofErr w:type="spellStart"/>
      <w:r w:rsidRPr="006F6BA9">
        <w:rPr>
          <w:rFonts w:ascii="Times" w:hAnsi="Times"/>
          <w:sz w:val="22"/>
        </w:rPr>
        <w:t>Burch</w:t>
      </w:r>
      <w:proofErr w:type="spellEnd"/>
      <w:r w:rsidRPr="006F6BA9">
        <w:rPr>
          <w:rFonts w:ascii="Times" w:hAnsi="Times"/>
          <w:sz w:val="22"/>
        </w:rPr>
        <w:t xml:space="preserve">, Noël (1969), </w:t>
      </w:r>
      <w:r w:rsidRPr="006F6BA9">
        <w:rPr>
          <w:rFonts w:ascii="Times" w:hAnsi="Times"/>
          <w:i/>
          <w:sz w:val="22"/>
        </w:rPr>
        <w:t>Praxis du cinéma</w:t>
      </w:r>
      <w:r w:rsidRPr="006F6BA9">
        <w:rPr>
          <w:rFonts w:ascii="Times" w:hAnsi="Times"/>
          <w:sz w:val="22"/>
        </w:rPr>
        <w:t xml:space="preserve">, Paris, Gallimard. </w:t>
      </w:r>
    </w:p>
    <w:p w:rsidR="00982313" w:rsidRDefault="006F6BA9">
      <w:pPr>
        <w:ind w:left="284"/>
        <w:jc w:val="both"/>
        <w:rPr>
          <w:rFonts w:ascii="Times" w:hAnsi="Times"/>
          <w:sz w:val="22"/>
        </w:rPr>
      </w:pPr>
      <w:r w:rsidRPr="006F6BA9">
        <w:rPr>
          <w:rFonts w:ascii="Times" w:hAnsi="Times"/>
          <w:sz w:val="22"/>
        </w:rPr>
        <w:t>—</w:t>
      </w:r>
      <w:r w:rsidRPr="006F6BA9">
        <w:rPr>
          <w:rFonts w:ascii="Times" w:hAnsi="Times"/>
          <w:sz w:val="22"/>
        </w:rPr>
        <w:tab/>
        <w:t xml:space="preserve">(1991), </w:t>
      </w:r>
      <w:r w:rsidRPr="006F6BA9">
        <w:rPr>
          <w:rFonts w:ascii="Times" w:hAnsi="Times"/>
          <w:i/>
          <w:sz w:val="22"/>
        </w:rPr>
        <w:t>La lucarne de l’infini. Naissance du langage cinématographique</w:t>
      </w:r>
      <w:r w:rsidRPr="006F6BA9">
        <w:rPr>
          <w:rFonts w:ascii="Times" w:hAnsi="Times"/>
          <w:sz w:val="22"/>
        </w:rPr>
        <w:t xml:space="preserve">, Paris, Nathan. </w:t>
      </w:r>
    </w:p>
    <w:p w:rsidR="00982313" w:rsidRDefault="006F6BA9">
      <w:pPr>
        <w:ind w:left="284" w:hanging="284"/>
        <w:jc w:val="both"/>
        <w:rPr>
          <w:rFonts w:ascii="Times" w:hAnsi="Times"/>
          <w:sz w:val="22"/>
          <w:lang w:val="en-US"/>
        </w:rPr>
      </w:pPr>
      <w:r w:rsidRPr="006F6BA9">
        <w:rPr>
          <w:rFonts w:ascii="Times" w:hAnsi="Times"/>
          <w:sz w:val="22"/>
          <w:lang w:val="en-US"/>
        </w:rPr>
        <w:t xml:space="preserve">Carroll, Noël (2003), </w:t>
      </w:r>
      <w:r w:rsidRPr="006F6BA9">
        <w:rPr>
          <w:rFonts w:ascii="Times" w:hAnsi="Times"/>
          <w:i/>
          <w:sz w:val="22"/>
          <w:lang w:val="en-US"/>
        </w:rPr>
        <w:t>Engaging the Moving Image</w:t>
      </w:r>
      <w:r w:rsidRPr="006F6BA9">
        <w:rPr>
          <w:rFonts w:ascii="Times" w:hAnsi="Times"/>
          <w:sz w:val="22"/>
          <w:lang w:val="en-US"/>
        </w:rPr>
        <w:t>, New Heaven-London, Yale University Press.</w:t>
      </w:r>
    </w:p>
    <w:p w:rsidR="00982313" w:rsidRDefault="006F6BA9">
      <w:pPr>
        <w:ind w:left="284" w:hanging="284"/>
        <w:jc w:val="both"/>
        <w:rPr>
          <w:rFonts w:ascii="Times" w:hAnsi="Times"/>
          <w:sz w:val="22"/>
        </w:rPr>
      </w:pPr>
      <w:r w:rsidRPr="006F6BA9">
        <w:rPr>
          <w:rFonts w:ascii="Times" w:hAnsi="Times"/>
          <w:sz w:val="22"/>
          <w:lang w:val="it-IT"/>
        </w:rPr>
        <w:t xml:space="preserve">Casetti, Francesco (1993), </w:t>
      </w:r>
      <w:r w:rsidRPr="006F6BA9">
        <w:rPr>
          <w:rFonts w:ascii="Times" w:hAnsi="Times"/>
          <w:i/>
          <w:sz w:val="22"/>
          <w:lang w:val="it-IT"/>
        </w:rPr>
        <w:t xml:space="preserve">Teorie del cinema. </w:t>
      </w:r>
      <w:r w:rsidRPr="00E42168">
        <w:rPr>
          <w:rFonts w:ascii="Times" w:hAnsi="Times"/>
          <w:i/>
          <w:sz w:val="22"/>
          <w:lang w:val="en-US"/>
        </w:rPr>
        <w:t>1945-1990</w:t>
      </w:r>
      <w:r w:rsidRPr="00E42168">
        <w:rPr>
          <w:rFonts w:ascii="Times" w:hAnsi="Times"/>
          <w:sz w:val="22"/>
          <w:lang w:val="en-US"/>
        </w:rPr>
        <w:t xml:space="preserve">, Milano, </w:t>
      </w:r>
      <w:proofErr w:type="spellStart"/>
      <w:proofErr w:type="gramStart"/>
      <w:r w:rsidRPr="00E42168">
        <w:rPr>
          <w:rFonts w:ascii="Times" w:hAnsi="Times"/>
          <w:sz w:val="22"/>
          <w:lang w:val="en-US"/>
        </w:rPr>
        <w:t>Bompiani</w:t>
      </w:r>
      <w:proofErr w:type="spellEnd"/>
      <w:r w:rsidRPr="00E42168">
        <w:rPr>
          <w:rFonts w:ascii="Times" w:hAnsi="Times"/>
          <w:sz w:val="22"/>
          <w:lang w:val="en-US"/>
        </w:rPr>
        <w:t> ;</w:t>
      </w:r>
      <w:proofErr w:type="gramEnd"/>
      <w:r w:rsidRPr="00E42168">
        <w:rPr>
          <w:rFonts w:ascii="Times" w:hAnsi="Times"/>
          <w:sz w:val="22"/>
          <w:lang w:val="en-US"/>
        </w:rPr>
        <w:t xml:space="preserve"> tr. </w:t>
      </w:r>
      <w:proofErr w:type="spellStart"/>
      <w:r w:rsidRPr="00E42168">
        <w:rPr>
          <w:rFonts w:ascii="Times" w:hAnsi="Times"/>
          <w:sz w:val="22"/>
          <w:lang w:val="en-US"/>
        </w:rPr>
        <w:t>fr.</w:t>
      </w:r>
      <w:proofErr w:type="spellEnd"/>
      <w:r w:rsidRPr="00E42168">
        <w:rPr>
          <w:rFonts w:ascii="Times" w:hAnsi="Times"/>
          <w:sz w:val="22"/>
          <w:lang w:val="en-US"/>
        </w:rPr>
        <w:t xml:space="preserve"> </w:t>
      </w:r>
      <w:r w:rsidRPr="006F6BA9">
        <w:rPr>
          <w:rFonts w:ascii="Times" w:hAnsi="Times"/>
          <w:i/>
          <w:sz w:val="22"/>
        </w:rPr>
        <w:t>Les théories du cinéma depuis 1945</w:t>
      </w:r>
      <w:r w:rsidRPr="006F6BA9">
        <w:rPr>
          <w:rFonts w:ascii="Times" w:hAnsi="Times"/>
          <w:sz w:val="22"/>
        </w:rPr>
        <w:t>, Paris, Nathan, 1999.</w:t>
      </w:r>
    </w:p>
    <w:p w:rsidR="00982313" w:rsidRDefault="006F6BA9">
      <w:pPr>
        <w:ind w:left="284" w:hanging="284"/>
        <w:jc w:val="both"/>
        <w:rPr>
          <w:rFonts w:ascii="Times" w:hAnsi="Times"/>
          <w:sz w:val="22"/>
        </w:rPr>
      </w:pPr>
      <w:proofErr w:type="spellStart"/>
      <w:r w:rsidRPr="006F6BA9">
        <w:rPr>
          <w:rFonts w:ascii="Times" w:hAnsi="Times"/>
          <w:sz w:val="22"/>
        </w:rPr>
        <w:t>Cayala</w:t>
      </w:r>
      <w:proofErr w:type="spellEnd"/>
      <w:r w:rsidRPr="006F6BA9">
        <w:rPr>
          <w:rFonts w:ascii="Times" w:hAnsi="Times"/>
          <w:sz w:val="22"/>
        </w:rPr>
        <w:t>, Olivier (</w:t>
      </w:r>
      <w:r w:rsidR="00503C5C" w:rsidRPr="00037BA4">
        <w:rPr>
          <w:rFonts w:ascii="Times" w:hAnsi="Times"/>
          <w:sz w:val="22"/>
        </w:rPr>
        <w:t>éd.</w:t>
      </w:r>
      <w:r w:rsidRPr="006F6BA9">
        <w:rPr>
          <w:rFonts w:ascii="Times" w:hAnsi="Times"/>
          <w:sz w:val="22"/>
        </w:rPr>
        <w:t>) (1993</w:t>
      </w:r>
      <w:r w:rsidR="007F3F74">
        <w:rPr>
          <w:rFonts w:ascii="Times" w:hAnsi="Times"/>
          <w:sz w:val="22"/>
        </w:rPr>
        <w:t>), numéro « La qualification : O</w:t>
      </w:r>
      <w:r w:rsidRPr="006F6BA9">
        <w:rPr>
          <w:rFonts w:ascii="Times" w:hAnsi="Times"/>
          <w:sz w:val="22"/>
        </w:rPr>
        <w:t xml:space="preserve">u la vérité du droit », </w:t>
      </w:r>
      <w:r w:rsidRPr="006F6BA9">
        <w:rPr>
          <w:rFonts w:ascii="Times" w:hAnsi="Times"/>
          <w:i/>
          <w:sz w:val="22"/>
        </w:rPr>
        <w:t>Droits</w:t>
      </w:r>
      <w:r w:rsidRPr="006F6BA9">
        <w:rPr>
          <w:rFonts w:ascii="Times" w:hAnsi="Times"/>
          <w:sz w:val="22"/>
        </w:rPr>
        <w:t>, 18.</w:t>
      </w:r>
    </w:p>
    <w:p w:rsidR="00982313" w:rsidRDefault="006F6BA9">
      <w:pPr>
        <w:ind w:left="284" w:hanging="284"/>
        <w:jc w:val="both"/>
        <w:rPr>
          <w:rFonts w:ascii="Times" w:hAnsi="Times"/>
          <w:sz w:val="22"/>
        </w:rPr>
      </w:pPr>
      <w:r w:rsidRPr="006F6BA9">
        <w:rPr>
          <w:rFonts w:ascii="Times" w:hAnsi="Times"/>
          <w:sz w:val="22"/>
        </w:rPr>
        <w:tab/>
      </w:r>
      <w:r w:rsidRPr="006F6BA9">
        <w:rPr>
          <w:rFonts w:ascii="Times" w:hAnsi="Times"/>
          <w:sz w:val="22"/>
        </w:rPr>
        <w:softHyphen/>
        <w:t>—</w:t>
      </w:r>
      <w:r w:rsidRPr="006F6BA9">
        <w:rPr>
          <w:rFonts w:ascii="Times" w:hAnsi="Times"/>
          <w:sz w:val="22"/>
        </w:rPr>
        <w:tab/>
        <w:t>(</w:t>
      </w:r>
      <w:r w:rsidR="00503C5C" w:rsidRPr="00037BA4">
        <w:rPr>
          <w:rFonts w:ascii="Times" w:hAnsi="Times"/>
          <w:sz w:val="22"/>
        </w:rPr>
        <w:t>éd.</w:t>
      </w:r>
      <w:r w:rsidRPr="006F6BA9">
        <w:rPr>
          <w:rFonts w:ascii="Times" w:hAnsi="Times"/>
          <w:sz w:val="22"/>
        </w:rPr>
        <w:t xml:space="preserve">) (1995), numéro « La fiction », </w:t>
      </w:r>
      <w:r w:rsidRPr="006F6BA9">
        <w:rPr>
          <w:rFonts w:ascii="Times" w:hAnsi="Times"/>
          <w:i/>
          <w:sz w:val="22"/>
        </w:rPr>
        <w:t>Droits</w:t>
      </w:r>
      <w:r w:rsidRPr="006F6BA9">
        <w:rPr>
          <w:rFonts w:ascii="Times" w:hAnsi="Times"/>
          <w:sz w:val="22"/>
        </w:rPr>
        <w:t>, 21.</w:t>
      </w:r>
    </w:p>
    <w:p w:rsidR="00982313" w:rsidRDefault="006F6BA9">
      <w:pPr>
        <w:ind w:left="284" w:hanging="284"/>
        <w:jc w:val="both"/>
        <w:rPr>
          <w:rFonts w:ascii="Times" w:hAnsi="Times"/>
          <w:sz w:val="22"/>
        </w:rPr>
      </w:pPr>
      <w:proofErr w:type="spellStart"/>
      <w:r w:rsidRPr="006F6BA9">
        <w:rPr>
          <w:rFonts w:ascii="Times" w:hAnsi="Times"/>
          <w:sz w:val="22"/>
        </w:rPr>
        <w:t>Chateau</w:t>
      </w:r>
      <w:proofErr w:type="spellEnd"/>
      <w:r w:rsidRPr="006F6BA9">
        <w:rPr>
          <w:rFonts w:ascii="Times" w:hAnsi="Times"/>
          <w:sz w:val="22"/>
        </w:rPr>
        <w:t xml:space="preserve">, Dominique (2006), </w:t>
      </w:r>
      <w:r w:rsidRPr="006F6BA9">
        <w:rPr>
          <w:rFonts w:ascii="Times" w:hAnsi="Times"/>
          <w:i/>
          <w:sz w:val="22"/>
        </w:rPr>
        <w:t>Esthétique du cinéma</w:t>
      </w:r>
      <w:r w:rsidRPr="006F6BA9">
        <w:rPr>
          <w:rFonts w:ascii="Times" w:hAnsi="Times"/>
          <w:sz w:val="22"/>
        </w:rPr>
        <w:t>, Paris, Armand Colin.</w:t>
      </w:r>
    </w:p>
    <w:p w:rsidR="00982313" w:rsidRDefault="006F6BA9">
      <w:pPr>
        <w:ind w:left="284" w:hanging="284"/>
        <w:jc w:val="both"/>
        <w:rPr>
          <w:rFonts w:ascii="Times" w:hAnsi="Times"/>
          <w:sz w:val="22"/>
          <w:lang w:val="en-US"/>
        </w:rPr>
      </w:pPr>
      <w:proofErr w:type="spellStart"/>
      <w:r w:rsidRPr="006F6BA9">
        <w:rPr>
          <w:rFonts w:ascii="Times" w:hAnsi="Times"/>
          <w:sz w:val="22"/>
          <w:lang w:val="en-US"/>
        </w:rPr>
        <w:t>Cobley</w:t>
      </w:r>
      <w:proofErr w:type="spellEnd"/>
      <w:r w:rsidRPr="006F6BA9">
        <w:rPr>
          <w:rFonts w:ascii="Times" w:hAnsi="Times"/>
          <w:sz w:val="22"/>
          <w:lang w:val="en-US"/>
        </w:rPr>
        <w:t>, Paul (</w:t>
      </w:r>
      <w:proofErr w:type="spellStart"/>
      <w:r w:rsidR="00503C5C" w:rsidRPr="00037BA4">
        <w:rPr>
          <w:rFonts w:ascii="Times" w:hAnsi="Times"/>
          <w:sz w:val="22"/>
          <w:lang w:val="en-US"/>
        </w:rPr>
        <w:t>éd</w:t>
      </w:r>
      <w:proofErr w:type="spellEnd"/>
      <w:r w:rsidR="00503C5C" w:rsidRPr="00037BA4">
        <w:rPr>
          <w:rFonts w:ascii="Times" w:hAnsi="Times"/>
          <w:sz w:val="22"/>
          <w:lang w:val="en-US"/>
        </w:rPr>
        <w:t>.</w:t>
      </w:r>
      <w:r w:rsidRPr="006F6BA9">
        <w:rPr>
          <w:rFonts w:ascii="Times" w:hAnsi="Times"/>
          <w:sz w:val="22"/>
          <w:lang w:val="en-US"/>
        </w:rPr>
        <w:t xml:space="preserve">) (2010), </w:t>
      </w:r>
      <w:r w:rsidRPr="006F6BA9">
        <w:rPr>
          <w:rFonts w:ascii="Times" w:hAnsi="Times"/>
          <w:i/>
          <w:sz w:val="22"/>
          <w:lang w:val="en-US"/>
        </w:rPr>
        <w:t>Semiotics. Routledge Companion</w:t>
      </w:r>
      <w:r w:rsidRPr="006F6BA9">
        <w:rPr>
          <w:rFonts w:ascii="Times" w:hAnsi="Times"/>
          <w:sz w:val="22"/>
          <w:lang w:val="en-US"/>
        </w:rPr>
        <w:t>, New York, Routledge.</w:t>
      </w:r>
    </w:p>
    <w:p w:rsidR="00982313" w:rsidRDefault="006F6BA9">
      <w:pPr>
        <w:ind w:left="284" w:hanging="284"/>
        <w:jc w:val="both"/>
        <w:rPr>
          <w:rFonts w:ascii="Times" w:hAnsi="Times"/>
          <w:sz w:val="22"/>
        </w:rPr>
      </w:pPr>
      <w:r w:rsidRPr="006F6BA9">
        <w:rPr>
          <w:rFonts w:ascii="Times" w:hAnsi="Times"/>
          <w:sz w:val="22"/>
        </w:rPr>
        <w:t xml:space="preserve">Colas-Blaise, Marion et Tore, Gian Maria (2011), « Les pratiques muséales : Une étude sémiotique sur l’expérience </w:t>
      </w:r>
      <w:proofErr w:type="spellStart"/>
      <w:r w:rsidRPr="006F6BA9">
        <w:rPr>
          <w:rFonts w:ascii="Times" w:hAnsi="Times"/>
          <w:sz w:val="22"/>
        </w:rPr>
        <w:t>spectatorielle</w:t>
      </w:r>
      <w:proofErr w:type="spellEnd"/>
      <w:r w:rsidRPr="006F6BA9">
        <w:rPr>
          <w:rFonts w:ascii="Times" w:hAnsi="Times"/>
          <w:sz w:val="22"/>
        </w:rPr>
        <w:t xml:space="preserve"> et ses médiations », </w:t>
      </w:r>
      <w:r w:rsidRPr="006F6BA9">
        <w:rPr>
          <w:rFonts w:ascii="Times" w:hAnsi="Times"/>
          <w:i/>
          <w:sz w:val="22"/>
        </w:rPr>
        <w:t>Degré</w:t>
      </w:r>
      <w:r w:rsidRPr="006F6BA9">
        <w:rPr>
          <w:rFonts w:ascii="Times" w:hAnsi="Times"/>
          <w:sz w:val="22"/>
        </w:rPr>
        <w:t>, à paraître.</w:t>
      </w:r>
    </w:p>
    <w:p w:rsidR="00982313" w:rsidRDefault="006F6BA9">
      <w:pPr>
        <w:ind w:left="284" w:hanging="284"/>
        <w:jc w:val="both"/>
        <w:rPr>
          <w:rFonts w:ascii="Times" w:hAnsi="Times"/>
          <w:sz w:val="22"/>
        </w:rPr>
      </w:pPr>
      <w:proofErr w:type="spellStart"/>
      <w:r w:rsidRPr="006F6BA9">
        <w:rPr>
          <w:rFonts w:ascii="Times" w:hAnsi="Times"/>
          <w:sz w:val="22"/>
        </w:rPr>
        <w:t>Cometti</w:t>
      </w:r>
      <w:proofErr w:type="spellEnd"/>
      <w:r w:rsidRPr="006F6BA9">
        <w:rPr>
          <w:rFonts w:ascii="Times" w:hAnsi="Times"/>
          <w:sz w:val="22"/>
        </w:rPr>
        <w:t xml:space="preserve">, Jean-Pierre (2000), </w:t>
      </w:r>
      <w:r w:rsidRPr="006F6BA9">
        <w:rPr>
          <w:rFonts w:ascii="Times" w:hAnsi="Times"/>
          <w:i/>
          <w:sz w:val="22"/>
        </w:rPr>
        <w:t>Art, modes d’emploi. Esquisses d’une philosophie de l’usage</w:t>
      </w:r>
      <w:r w:rsidRPr="006F6BA9">
        <w:rPr>
          <w:rFonts w:ascii="Times" w:hAnsi="Times"/>
          <w:sz w:val="22"/>
        </w:rPr>
        <w:t>, Bruxelles, La Lettre volée.</w:t>
      </w:r>
    </w:p>
    <w:p w:rsidR="00982313" w:rsidRDefault="006F6BA9">
      <w:pPr>
        <w:ind w:left="284" w:hanging="284"/>
        <w:jc w:val="both"/>
        <w:rPr>
          <w:rFonts w:ascii="Times" w:hAnsi="Times"/>
          <w:sz w:val="22"/>
        </w:rPr>
      </w:pPr>
      <w:r w:rsidRPr="006F6BA9">
        <w:rPr>
          <w:rFonts w:ascii="Times" w:hAnsi="Times"/>
          <w:sz w:val="22"/>
        </w:rPr>
        <w:t xml:space="preserve">Comolli, Jean-Louis (1971-1972), « Technique et idéologie » (article publié en </w:t>
      </w:r>
      <w:proofErr w:type="spellStart"/>
      <w:r w:rsidRPr="006F6BA9">
        <w:rPr>
          <w:rFonts w:ascii="Times" w:hAnsi="Times"/>
          <w:sz w:val="22"/>
        </w:rPr>
        <w:t>plusieres</w:t>
      </w:r>
      <w:proofErr w:type="spellEnd"/>
      <w:r w:rsidRPr="006F6BA9">
        <w:rPr>
          <w:rFonts w:ascii="Times" w:hAnsi="Times"/>
          <w:sz w:val="22"/>
        </w:rPr>
        <w:t xml:space="preserve"> parties), </w:t>
      </w:r>
      <w:r w:rsidRPr="006F6BA9">
        <w:rPr>
          <w:rFonts w:ascii="Times" w:hAnsi="Times"/>
          <w:i/>
          <w:sz w:val="22"/>
        </w:rPr>
        <w:t>Cahiers du cinéma</w:t>
      </w:r>
      <w:r w:rsidRPr="006F6BA9">
        <w:rPr>
          <w:rFonts w:ascii="Times" w:hAnsi="Times"/>
          <w:sz w:val="22"/>
        </w:rPr>
        <w:t xml:space="preserve">, 229 à 231, 233 à 235, 241. </w:t>
      </w:r>
    </w:p>
    <w:p w:rsidR="00982313" w:rsidRDefault="006F6BA9">
      <w:pPr>
        <w:ind w:left="284" w:hanging="284"/>
        <w:jc w:val="both"/>
        <w:rPr>
          <w:rFonts w:ascii="Times" w:hAnsi="Times"/>
          <w:sz w:val="22"/>
        </w:rPr>
      </w:pPr>
      <w:r w:rsidRPr="006F6BA9">
        <w:rPr>
          <w:rFonts w:ascii="Times" w:hAnsi="Times"/>
          <w:sz w:val="22"/>
        </w:rPr>
        <w:t xml:space="preserve">Compagnon, Antoine (1998), </w:t>
      </w:r>
      <w:r w:rsidRPr="006F6BA9">
        <w:rPr>
          <w:rFonts w:ascii="Times" w:hAnsi="Times"/>
          <w:i/>
          <w:sz w:val="22"/>
        </w:rPr>
        <w:t>Le démon de la théorie. Littérature et sens commun</w:t>
      </w:r>
      <w:r w:rsidRPr="006F6BA9">
        <w:rPr>
          <w:rFonts w:ascii="Times" w:hAnsi="Times"/>
          <w:sz w:val="22"/>
        </w:rPr>
        <w:t>, Paris, Seuil.</w:t>
      </w:r>
    </w:p>
    <w:p w:rsidR="00982313" w:rsidRDefault="006F6BA9">
      <w:pPr>
        <w:ind w:left="284" w:hanging="284"/>
        <w:jc w:val="both"/>
        <w:rPr>
          <w:rFonts w:ascii="Times" w:hAnsi="Times"/>
          <w:sz w:val="22"/>
          <w:lang w:val="en-US"/>
        </w:rPr>
      </w:pPr>
      <w:r w:rsidRPr="006F6BA9">
        <w:rPr>
          <w:rFonts w:ascii="Times" w:hAnsi="Times"/>
          <w:sz w:val="22"/>
          <w:lang w:val="en-US"/>
        </w:rPr>
        <w:t xml:space="preserve">Culler, Jonathan (1997), </w:t>
      </w:r>
      <w:r w:rsidRPr="006F6BA9">
        <w:rPr>
          <w:rFonts w:ascii="Times" w:hAnsi="Times"/>
          <w:i/>
          <w:sz w:val="22"/>
          <w:lang w:val="en-US"/>
        </w:rPr>
        <w:t>Literary Theory. A Very Short Introduction</w:t>
      </w:r>
      <w:r w:rsidRPr="006F6BA9">
        <w:rPr>
          <w:rFonts w:ascii="Times" w:hAnsi="Times"/>
          <w:sz w:val="22"/>
          <w:lang w:val="en-US"/>
        </w:rPr>
        <w:t>, Oxford University Press.</w:t>
      </w:r>
    </w:p>
    <w:p w:rsidR="00982313" w:rsidRDefault="006F6BA9">
      <w:pPr>
        <w:ind w:left="284" w:hanging="284"/>
        <w:jc w:val="both"/>
        <w:rPr>
          <w:rFonts w:ascii="Times" w:hAnsi="Times"/>
          <w:sz w:val="22"/>
          <w:lang w:val="en-US"/>
        </w:rPr>
      </w:pPr>
      <w:r w:rsidRPr="006F6BA9">
        <w:rPr>
          <w:rFonts w:ascii="Times" w:hAnsi="Times"/>
          <w:sz w:val="22"/>
          <w:lang w:val="en-US"/>
        </w:rPr>
        <w:t xml:space="preserve">Currie, Gregory (1995), </w:t>
      </w:r>
      <w:r w:rsidRPr="006F6BA9">
        <w:rPr>
          <w:rFonts w:ascii="Times" w:hAnsi="Times"/>
          <w:i/>
          <w:sz w:val="22"/>
          <w:lang w:val="en-US"/>
        </w:rPr>
        <w:t>Image and Mind. Film, Philosophy and Cognitive Sciences</w:t>
      </w:r>
      <w:r w:rsidRPr="006F6BA9">
        <w:rPr>
          <w:rFonts w:ascii="Times" w:hAnsi="Times"/>
          <w:sz w:val="22"/>
          <w:lang w:val="en-US"/>
        </w:rPr>
        <w:t>, New York, Cambridge University Press.</w:t>
      </w:r>
    </w:p>
    <w:p w:rsidR="00982313" w:rsidRDefault="006F6BA9">
      <w:pPr>
        <w:ind w:left="284" w:hanging="284"/>
        <w:jc w:val="both"/>
        <w:rPr>
          <w:rFonts w:ascii="Times" w:hAnsi="Times"/>
          <w:sz w:val="22"/>
        </w:rPr>
      </w:pPr>
      <w:proofErr w:type="spellStart"/>
      <w:r w:rsidRPr="006F6BA9">
        <w:rPr>
          <w:rFonts w:ascii="Times" w:hAnsi="Times"/>
          <w:sz w:val="22"/>
        </w:rPr>
        <w:t>Damisch</w:t>
      </w:r>
      <w:proofErr w:type="spellEnd"/>
      <w:r w:rsidRPr="006F6BA9">
        <w:rPr>
          <w:rFonts w:ascii="Times" w:hAnsi="Times"/>
          <w:sz w:val="22"/>
        </w:rPr>
        <w:t xml:space="preserve">, Hubert (1987), </w:t>
      </w:r>
      <w:r w:rsidRPr="006F6BA9">
        <w:rPr>
          <w:rFonts w:ascii="Times" w:hAnsi="Times"/>
          <w:i/>
          <w:sz w:val="22"/>
        </w:rPr>
        <w:t>L’origine de la perspective</w:t>
      </w:r>
      <w:r w:rsidRPr="006F6BA9">
        <w:rPr>
          <w:rFonts w:ascii="Times" w:hAnsi="Times"/>
          <w:sz w:val="22"/>
        </w:rPr>
        <w:t xml:space="preserve">, Paris, Flammarion ; </w:t>
      </w:r>
      <w:proofErr w:type="spellStart"/>
      <w:r w:rsidRPr="006F6BA9">
        <w:rPr>
          <w:rFonts w:ascii="Times" w:hAnsi="Times"/>
          <w:sz w:val="22"/>
        </w:rPr>
        <w:t>nouv</w:t>
      </w:r>
      <w:proofErr w:type="spellEnd"/>
      <w:r w:rsidRPr="006F6BA9">
        <w:rPr>
          <w:rFonts w:ascii="Times" w:hAnsi="Times"/>
          <w:sz w:val="22"/>
        </w:rPr>
        <w:t>. éd. 1993.</w:t>
      </w:r>
    </w:p>
    <w:p w:rsidR="00982313" w:rsidRDefault="006F6BA9">
      <w:pPr>
        <w:ind w:left="284" w:hanging="284"/>
        <w:jc w:val="both"/>
        <w:rPr>
          <w:rFonts w:ascii="Times" w:hAnsi="Times"/>
          <w:sz w:val="22"/>
          <w:lang w:val="en-US"/>
        </w:rPr>
      </w:pPr>
      <w:proofErr w:type="spellStart"/>
      <w:r w:rsidRPr="006F6BA9">
        <w:rPr>
          <w:rFonts w:ascii="Times" w:hAnsi="Times"/>
          <w:sz w:val="22"/>
          <w:lang w:val="en-US"/>
        </w:rPr>
        <w:t>Danesi</w:t>
      </w:r>
      <w:proofErr w:type="spellEnd"/>
      <w:r w:rsidRPr="006F6BA9">
        <w:rPr>
          <w:rFonts w:ascii="Times" w:hAnsi="Times"/>
          <w:sz w:val="22"/>
          <w:lang w:val="en-US"/>
        </w:rPr>
        <w:t xml:space="preserve">, Marcel (2000), </w:t>
      </w:r>
      <w:r w:rsidRPr="006F6BA9">
        <w:rPr>
          <w:rFonts w:ascii="Times" w:hAnsi="Times"/>
          <w:i/>
          <w:sz w:val="22"/>
          <w:lang w:val="en-US"/>
        </w:rPr>
        <w:t>Encyclopedic Dictionary of Semiotics, Media, and Communication</w:t>
      </w:r>
      <w:r w:rsidRPr="006F6BA9">
        <w:rPr>
          <w:rFonts w:ascii="Times" w:hAnsi="Times"/>
          <w:sz w:val="22"/>
          <w:lang w:val="en-US"/>
        </w:rPr>
        <w:t>, University of Toronto Press.</w:t>
      </w:r>
    </w:p>
    <w:p w:rsidR="00982313" w:rsidRDefault="006F6BA9">
      <w:pPr>
        <w:ind w:left="284" w:hanging="284"/>
        <w:jc w:val="both"/>
        <w:rPr>
          <w:rFonts w:ascii="Times" w:hAnsi="Times"/>
          <w:sz w:val="22"/>
          <w:lang w:val="en-US"/>
        </w:rPr>
      </w:pPr>
      <w:r w:rsidRPr="006F6BA9">
        <w:rPr>
          <w:rFonts w:ascii="Times" w:hAnsi="Times"/>
          <w:sz w:val="22"/>
          <w:lang w:val="en-US"/>
        </w:rPr>
        <w:tab/>
        <w:t>—</w:t>
      </w:r>
      <w:r w:rsidRPr="006F6BA9">
        <w:rPr>
          <w:rFonts w:ascii="Times" w:hAnsi="Times"/>
          <w:sz w:val="22"/>
          <w:lang w:val="en-US"/>
        </w:rPr>
        <w:tab/>
        <w:t xml:space="preserve">(2010), « Semiotic of Media and Culture », </w:t>
      </w:r>
      <w:r w:rsidRPr="006F6BA9">
        <w:rPr>
          <w:rFonts w:ascii="Times" w:hAnsi="Times"/>
          <w:i/>
          <w:sz w:val="22"/>
          <w:lang w:val="en-US"/>
        </w:rPr>
        <w:t>in</w:t>
      </w:r>
      <w:r w:rsidRPr="006F6BA9">
        <w:rPr>
          <w:rFonts w:ascii="Times" w:hAnsi="Times"/>
          <w:sz w:val="22"/>
          <w:lang w:val="en-US"/>
        </w:rPr>
        <w:t xml:space="preserve"> </w:t>
      </w:r>
      <w:proofErr w:type="spellStart"/>
      <w:r w:rsidRPr="006F6BA9">
        <w:rPr>
          <w:rFonts w:ascii="Times" w:hAnsi="Times"/>
          <w:sz w:val="22"/>
          <w:lang w:val="en-US"/>
        </w:rPr>
        <w:t>Cobley</w:t>
      </w:r>
      <w:proofErr w:type="spellEnd"/>
      <w:r w:rsidRPr="006F6BA9">
        <w:rPr>
          <w:rFonts w:ascii="Times" w:hAnsi="Times"/>
          <w:sz w:val="22"/>
          <w:lang w:val="en-US"/>
        </w:rPr>
        <w:t xml:space="preserve"> (</w:t>
      </w:r>
      <w:proofErr w:type="spellStart"/>
      <w:r w:rsidR="00503C5C" w:rsidRPr="00037BA4">
        <w:rPr>
          <w:rFonts w:ascii="Times" w:hAnsi="Times"/>
          <w:sz w:val="22"/>
          <w:lang w:val="en-US"/>
        </w:rPr>
        <w:t>éd</w:t>
      </w:r>
      <w:proofErr w:type="spellEnd"/>
      <w:r w:rsidR="00503C5C" w:rsidRPr="00037BA4">
        <w:rPr>
          <w:rFonts w:ascii="Times" w:hAnsi="Times"/>
          <w:sz w:val="22"/>
          <w:lang w:val="en-US"/>
        </w:rPr>
        <w:t>.</w:t>
      </w:r>
      <w:r w:rsidRPr="006F6BA9">
        <w:rPr>
          <w:rFonts w:ascii="Times" w:hAnsi="Times"/>
          <w:sz w:val="22"/>
          <w:lang w:val="en-US"/>
        </w:rPr>
        <w:t xml:space="preserve">), </w:t>
      </w:r>
      <w:r w:rsidRPr="006F6BA9">
        <w:rPr>
          <w:rFonts w:ascii="Times" w:hAnsi="Times"/>
          <w:i/>
          <w:sz w:val="22"/>
          <w:lang w:val="en-US"/>
        </w:rPr>
        <w:t>Semiotics. Routledge Companion</w:t>
      </w:r>
      <w:r w:rsidR="00820B0B" w:rsidRPr="00037BA4">
        <w:rPr>
          <w:rFonts w:ascii="Times" w:hAnsi="Times"/>
          <w:sz w:val="22"/>
          <w:lang w:val="en-US"/>
        </w:rPr>
        <w:t>, New York, Routledge, pp. </w:t>
      </w:r>
      <w:r w:rsidRPr="006F6BA9">
        <w:rPr>
          <w:rFonts w:ascii="Times" w:hAnsi="Times"/>
          <w:sz w:val="22"/>
          <w:lang w:val="en-US"/>
        </w:rPr>
        <w:t>135-149.</w:t>
      </w:r>
    </w:p>
    <w:p w:rsidR="00982313" w:rsidRDefault="006F6BA9">
      <w:pPr>
        <w:ind w:left="284" w:hanging="284"/>
        <w:jc w:val="both"/>
        <w:rPr>
          <w:rFonts w:ascii="Times" w:hAnsi="Times"/>
          <w:sz w:val="22"/>
        </w:rPr>
      </w:pPr>
      <w:r w:rsidRPr="006F6BA9">
        <w:rPr>
          <w:rFonts w:ascii="Times" w:hAnsi="Times"/>
          <w:sz w:val="22"/>
          <w:lang w:val="en-US"/>
        </w:rPr>
        <w:t xml:space="preserve">Danto, Arthur (1981), </w:t>
      </w:r>
      <w:r w:rsidRPr="006F6BA9">
        <w:rPr>
          <w:rFonts w:ascii="Times" w:hAnsi="Times"/>
          <w:i/>
          <w:sz w:val="22"/>
          <w:lang w:val="en-US"/>
        </w:rPr>
        <w:t>The Transfiguration of the Commonplace. A Philosophy of Art</w:t>
      </w:r>
      <w:r w:rsidR="007F3F74">
        <w:rPr>
          <w:rFonts w:ascii="Times" w:hAnsi="Times"/>
          <w:sz w:val="22"/>
          <w:lang w:val="en-US"/>
        </w:rPr>
        <w:t xml:space="preserve">, Harvard University </w:t>
      </w:r>
      <w:proofErr w:type="gramStart"/>
      <w:r w:rsidR="007F3F74">
        <w:rPr>
          <w:rFonts w:ascii="Times" w:hAnsi="Times"/>
          <w:sz w:val="22"/>
          <w:lang w:val="en-US"/>
        </w:rPr>
        <w:t>Press ;</w:t>
      </w:r>
      <w:proofErr w:type="gramEnd"/>
      <w:r w:rsidRPr="006F6BA9">
        <w:rPr>
          <w:rFonts w:ascii="Times" w:hAnsi="Times"/>
          <w:sz w:val="22"/>
          <w:lang w:val="en-US"/>
        </w:rPr>
        <w:t xml:space="preserve"> tr. </w:t>
      </w:r>
      <w:proofErr w:type="spellStart"/>
      <w:r w:rsidRPr="006F6BA9">
        <w:rPr>
          <w:rFonts w:ascii="Times" w:hAnsi="Times"/>
          <w:sz w:val="22"/>
          <w:lang w:val="en-US"/>
        </w:rPr>
        <w:t>fr.</w:t>
      </w:r>
      <w:proofErr w:type="spellEnd"/>
      <w:r w:rsidRPr="006F6BA9">
        <w:rPr>
          <w:rFonts w:ascii="Times" w:hAnsi="Times"/>
          <w:sz w:val="22"/>
          <w:lang w:val="en-US"/>
        </w:rPr>
        <w:t xml:space="preserve"> </w:t>
      </w:r>
      <w:r w:rsidRPr="006F6BA9">
        <w:rPr>
          <w:rFonts w:ascii="Times" w:hAnsi="Times"/>
          <w:i/>
          <w:sz w:val="22"/>
        </w:rPr>
        <w:t>La transfiguration du banal</w:t>
      </w:r>
      <w:r w:rsidRPr="006F6BA9">
        <w:rPr>
          <w:rFonts w:ascii="Times" w:hAnsi="Times"/>
          <w:sz w:val="22"/>
        </w:rPr>
        <w:t>, Paris, Seuil, 1989.</w:t>
      </w:r>
    </w:p>
    <w:p w:rsidR="00982313" w:rsidRDefault="006F6BA9">
      <w:pPr>
        <w:ind w:left="284" w:hanging="284"/>
        <w:jc w:val="both"/>
        <w:rPr>
          <w:rFonts w:ascii="Times" w:hAnsi="Times"/>
          <w:sz w:val="22"/>
        </w:rPr>
      </w:pPr>
      <w:r w:rsidRPr="006F6BA9">
        <w:rPr>
          <w:rFonts w:ascii="Times" w:hAnsi="Times"/>
          <w:sz w:val="22"/>
        </w:rPr>
        <w:t>Didi-</w:t>
      </w:r>
      <w:proofErr w:type="spellStart"/>
      <w:r w:rsidRPr="006F6BA9">
        <w:rPr>
          <w:rFonts w:ascii="Times" w:hAnsi="Times"/>
          <w:sz w:val="22"/>
        </w:rPr>
        <w:t>Huberman</w:t>
      </w:r>
      <w:proofErr w:type="spellEnd"/>
      <w:r w:rsidRPr="006F6BA9">
        <w:rPr>
          <w:rFonts w:ascii="Times" w:hAnsi="Times"/>
          <w:sz w:val="22"/>
        </w:rPr>
        <w:t xml:space="preserve">, Georges (1990), </w:t>
      </w:r>
      <w:r w:rsidRPr="006F6BA9">
        <w:rPr>
          <w:rFonts w:ascii="Times" w:hAnsi="Times"/>
          <w:i/>
          <w:sz w:val="22"/>
        </w:rPr>
        <w:t>Devant l’image. Question posée aux fins d’une histoire de l’art</w:t>
      </w:r>
      <w:r w:rsidRPr="006F6BA9">
        <w:rPr>
          <w:rFonts w:ascii="Times" w:hAnsi="Times"/>
          <w:sz w:val="22"/>
        </w:rPr>
        <w:t>, Paris, Minuit.</w:t>
      </w:r>
    </w:p>
    <w:p w:rsidR="00982313" w:rsidRDefault="006F6BA9">
      <w:pPr>
        <w:ind w:left="284" w:hanging="284"/>
        <w:jc w:val="both"/>
        <w:rPr>
          <w:rFonts w:ascii="Times" w:hAnsi="Times"/>
          <w:sz w:val="22"/>
        </w:rPr>
      </w:pPr>
      <w:r w:rsidRPr="006F6BA9">
        <w:rPr>
          <w:rFonts w:ascii="Times" w:hAnsi="Times"/>
          <w:sz w:val="22"/>
          <w:lang w:val="it-IT"/>
        </w:rPr>
        <w:t xml:space="preserve">Dondero, Maria Giulia (2007), </w:t>
      </w:r>
      <w:r w:rsidRPr="006F6BA9">
        <w:rPr>
          <w:rFonts w:ascii="Times" w:hAnsi="Times"/>
          <w:i/>
          <w:sz w:val="22"/>
          <w:lang w:val="it-IT"/>
        </w:rPr>
        <w:t>Fotografare il sacro. Indagini semiotiche</w:t>
      </w:r>
      <w:r w:rsidRPr="006F6BA9">
        <w:rPr>
          <w:rFonts w:ascii="Times" w:hAnsi="Times"/>
          <w:sz w:val="22"/>
          <w:lang w:val="it-IT"/>
        </w:rPr>
        <w:t xml:space="preserve">, Roma, Meltemi ; tr. fr. </w:t>
      </w:r>
      <w:r w:rsidRPr="006F6BA9">
        <w:rPr>
          <w:rFonts w:ascii="Times" w:hAnsi="Times"/>
          <w:i/>
          <w:sz w:val="22"/>
        </w:rPr>
        <w:t>Le sacré dans l’image photographique. Etudes sémiotiques</w:t>
      </w:r>
      <w:r w:rsidRPr="006F6BA9">
        <w:rPr>
          <w:rFonts w:ascii="Times" w:hAnsi="Times"/>
          <w:sz w:val="22"/>
        </w:rPr>
        <w:t>, Paris, Lavoisier, 2009.</w:t>
      </w:r>
    </w:p>
    <w:p w:rsidR="00982313" w:rsidRDefault="006F6BA9">
      <w:pPr>
        <w:ind w:left="284" w:hanging="284"/>
        <w:jc w:val="both"/>
        <w:rPr>
          <w:rFonts w:ascii="Times" w:hAnsi="Times"/>
          <w:sz w:val="22"/>
        </w:rPr>
      </w:pPr>
      <w:r w:rsidRPr="006F6BA9">
        <w:rPr>
          <w:rFonts w:ascii="Times" w:hAnsi="Times"/>
          <w:sz w:val="22"/>
        </w:rPr>
        <w:tab/>
        <w:t>—</w:t>
      </w:r>
      <w:r w:rsidRPr="006F6BA9">
        <w:rPr>
          <w:rFonts w:ascii="Times" w:hAnsi="Times"/>
          <w:sz w:val="22"/>
        </w:rPr>
        <w:tab/>
        <w:t xml:space="preserve">(2008), « Le support médiatique du discours religieux », </w:t>
      </w:r>
      <w:r w:rsidRPr="006F6BA9">
        <w:rPr>
          <w:rFonts w:ascii="Times" w:hAnsi="Times"/>
          <w:i/>
          <w:sz w:val="22"/>
        </w:rPr>
        <w:t>Nouveaux Actes Sémiotiques</w:t>
      </w:r>
      <w:r w:rsidRPr="006F6BA9">
        <w:rPr>
          <w:rFonts w:ascii="Times" w:hAnsi="Times"/>
          <w:sz w:val="22"/>
        </w:rPr>
        <w:t>, en ligne :</w:t>
      </w:r>
      <w:r w:rsidRPr="006F6BA9">
        <w:rPr>
          <w:rStyle w:val="apple-style-span"/>
          <w:rFonts w:ascii="Times" w:hAnsi="Times"/>
          <w:color w:val="000000"/>
          <w:sz w:val="22"/>
          <w:szCs w:val="16"/>
        </w:rPr>
        <w:t xml:space="preserve"> </w:t>
      </w:r>
      <w:r w:rsidRPr="006F6BA9">
        <w:rPr>
          <w:rFonts w:ascii="Times" w:hAnsi="Times"/>
          <w:color w:val="000000"/>
          <w:sz w:val="22"/>
        </w:rPr>
        <w:t>&lt;http://revues.unilim.fr/nas/document.php?id=2731&gt; (</w:t>
      </w:r>
      <w:r w:rsidR="0008391C">
        <w:rPr>
          <w:rFonts w:ascii="Times" w:hAnsi="Times"/>
          <w:color w:val="000000"/>
          <w:sz w:val="22"/>
        </w:rPr>
        <w:t xml:space="preserve">consulté le </w:t>
      </w:r>
      <w:r w:rsidRPr="006F6BA9">
        <w:rPr>
          <w:rFonts w:ascii="Times" w:hAnsi="Times"/>
          <w:color w:val="000000"/>
          <w:sz w:val="22"/>
        </w:rPr>
        <w:t>27/08/2010).</w:t>
      </w:r>
    </w:p>
    <w:p w:rsidR="00982313" w:rsidRPr="00463E8B" w:rsidRDefault="006F6BA9">
      <w:pPr>
        <w:ind w:left="284" w:hanging="284"/>
        <w:jc w:val="both"/>
        <w:rPr>
          <w:rFonts w:ascii="Times" w:hAnsi="Times"/>
          <w:sz w:val="22"/>
          <w:lang w:val="it-IT"/>
        </w:rPr>
      </w:pPr>
      <w:r w:rsidRPr="006F6BA9">
        <w:rPr>
          <w:rFonts w:ascii="Times" w:hAnsi="Times"/>
          <w:sz w:val="22"/>
          <w:lang w:val="it-IT"/>
        </w:rPr>
        <w:t xml:space="preserve">Eco, Umberto (1979), </w:t>
      </w:r>
      <w:r w:rsidRPr="006F6BA9">
        <w:rPr>
          <w:rFonts w:ascii="Times" w:hAnsi="Times"/>
          <w:i/>
          <w:sz w:val="22"/>
          <w:lang w:val="it-IT"/>
        </w:rPr>
        <w:t>Lector in fabula. La cooperazione interpretativa nei testi narrativi</w:t>
      </w:r>
      <w:r w:rsidR="00463E8B">
        <w:rPr>
          <w:rFonts w:ascii="Times" w:hAnsi="Times"/>
          <w:sz w:val="22"/>
          <w:lang w:val="it-IT"/>
        </w:rPr>
        <w:t xml:space="preserve">, Milano, Bompiani; tr. fr. </w:t>
      </w:r>
      <w:r w:rsidR="00463E8B">
        <w:rPr>
          <w:rFonts w:ascii="Times" w:hAnsi="Times"/>
          <w:i/>
          <w:sz w:val="22"/>
          <w:lang w:val="it-IT"/>
        </w:rPr>
        <w:t>Lector in fabula. Ou la coopération interprétative dans les textes narratifs</w:t>
      </w:r>
      <w:r w:rsidR="00463E8B">
        <w:rPr>
          <w:rFonts w:ascii="Times" w:hAnsi="Times"/>
          <w:sz w:val="22"/>
          <w:lang w:val="it-IT"/>
        </w:rPr>
        <w:t xml:space="preserve">, Paris, Grasset, 1985 ; nouv. éd. Librerie Générale Française, 1988.   </w:t>
      </w:r>
    </w:p>
    <w:p w:rsidR="00982313" w:rsidRDefault="006F6BA9">
      <w:pPr>
        <w:ind w:left="284" w:hanging="284"/>
        <w:jc w:val="both"/>
        <w:rPr>
          <w:rFonts w:ascii="Times" w:hAnsi="Times"/>
          <w:sz w:val="22"/>
          <w:lang w:val="it-IT"/>
        </w:rPr>
      </w:pPr>
      <w:r w:rsidRPr="006F6BA9">
        <w:rPr>
          <w:rFonts w:ascii="Times" w:hAnsi="Times"/>
          <w:sz w:val="22"/>
          <w:lang w:val="it-IT"/>
        </w:rPr>
        <w:tab/>
        <w:t>—</w:t>
      </w:r>
      <w:r w:rsidRPr="006F6BA9">
        <w:rPr>
          <w:rFonts w:ascii="Times" w:hAnsi="Times"/>
          <w:sz w:val="22"/>
          <w:lang w:val="it-IT"/>
        </w:rPr>
        <w:tab/>
        <w:t xml:space="preserve">(1984), </w:t>
      </w:r>
      <w:r w:rsidRPr="006F6BA9">
        <w:rPr>
          <w:rFonts w:ascii="Times" w:hAnsi="Times"/>
          <w:i/>
          <w:sz w:val="22"/>
          <w:lang w:val="it-IT"/>
        </w:rPr>
        <w:t>Semiotica e filosofia del linguaggio</w:t>
      </w:r>
      <w:r w:rsidRPr="006F6BA9">
        <w:rPr>
          <w:rFonts w:ascii="Times" w:hAnsi="Times"/>
          <w:sz w:val="22"/>
          <w:lang w:val="it-IT"/>
        </w:rPr>
        <w:t xml:space="preserve">, Torino, Einaudi ; tr. fr. </w:t>
      </w:r>
      <w:r w:rsidRPr="006F6BA9">
        <w:rPr>
          <w:rFonts w:ascii="Times" w:hAnsi="Times"/>
          <w:i/>
          <w:sz w:val="22"/>
          <w:lang w:val="it-IT"/>
        </w:rPr>
        <w:t>Sémiotique et philosophie du langage</w:t>
      </w:r>
      <w:r w:rsidRPr="006F6BA9">
        <w:rPr>
          <w:rFonts w:ascii="Times" w:hAnsi="Times"/>
          <w:sz w:val="22"/>
          <w:lang w:val="it-IT"/>
        </w:rPr>
        <w:t>, Paris, PUF, 1988.</w:t>
      </w:r>
    </w:p>
    <w:p w:rsidR="00982313" w:rsidRDefault="006F6BA9">
      <w:pPr>
        <w:ind w:left="284" w:hanging="284"/>
        <w:jc w:val="both"/>
        <w:rPr>
          <w:rFonts w:ascii="Times" w:hAnsi="Times"/>
          <w:sz w:val="22"/>
          <w:lang w:val="it-IT"/>
        </w:rPr>
      </w:pPr>
      <w:r w:rsidRPr="006F6BA9">
        <w:rPr>
          <w:rFonts w:ascii="Times" w:hAnsi="Times"/>
          <w:sz w:val="22"/>
          <w:lang w:val="it-IT"/>
        </w:rPr>
        <w:tab/>
        <w:t>—</w:t>
      </w:r>
      <w:r w:rsidRPr="006F6BA9">
        <w:rPr>
          <w:rFonts w:ascii="Times" w:hAnsi="Times"/>
          <w:sz w:val="22"/>
          <w:lang w:val="it-IT"/>
        </w:rPr>
        <w:tab/>
        <w:t xml:space="preserve">(1994), </w:t>
      </w:r>
      <w:r w:rsidRPr="006F6BA9">
        <w:rPr>
          <w:rFonts w:ascii="Times" w:hAnsi="Times"/>
          <w:i/>
          <w:sz w:val="22"/>
          <w:lang w:val="it-IT"/>
        </w:rPr>
        <w:t>Six Walks in the Fictional Woods</w:t>
      </w:r>
      <w:r w:rsidR="00463E8B">
        <w:rPr>
          <w:rFonts w:ascii="Times" w:hAnsi="Times"/>
          <w:sz w:val="22"/>
          <w:lang w:val="it-IT"/>
        </w:rPr>
        <w:t xml:space="preserve">, Harvard University Press ; tr. fr. </w:t>
      </w:r>
      <w:r w:rsidR="00463E8B">
        <w:rPr>
          <w:rFonts w:ascii="Times" w:hAnsi="Times"/>
          <w:i/>
          <w:sz w:val="22"/>
          <w:lang w:val="it-IT"/>
        </w:rPr>
        <w:t>Six promenades dans les bois du roman et ailleurs</w:t>
      </w:r>
      <w:r w:rsidR="00463E8B">
        <w:rPr>
          <w:rFonts w:ascii="Times" w:hAnsi="Times"/>
          <w:sz w:val="22"/>
          <w:lang w:val="it-IT"/>
        </w:rPr>
        <w:t xml:space="preserve">, Paris, Grasset, 1996. </w:t>
      </w:r>
    </w:p>
    <w:p w:rsidR="00982313" w:rsidRPr="004F7C34" w:rsidRDefault="006F6BA9">
      <w:pPr>
        <w:ind w:left="284" w:hanging="284"/>
        <w:jc w:val="both"/>
        <w:rPr>
          <w:rFonts w:ascii="Times" w:hAnsi="Times"/>
          <w:sz w:val="22"/>
          <w:lang w:val="fr-CH"/>
        </w:rPr>
      </w:pPr>
      <w:r w:rsidRPr="006F6BA9">
        <w:rPr>
          <w:rFonts w:ascii="Times" w:hAnsi="Times"/>
          <w:sz w:val="22"/>
          <w:lang w:val="it-IT"/>
        </w:rPr>
        <w:t xml:space="preserve">Elsaesser, Thomas et Hagener, Malte (2007), </w:t>
      </w:r>
      <w:r w:rsidRPr="006F6BA9">
        <w:rPr>
          <w:rFonts w:ascii="Times" w:hAnsi="Times"/>
          <w:i/>
          <w:sz w:val="22"/>
          <w:lang w:val="it-IT"/>
        </w:rPr>
        <w:t xml:space="preserve">Filmtheorie. </w:t>
      </w:r>
      <w:r w:rsidRPr="004F7C34">
        <w:rPr>
          <w:rFonts w:ascii="Times" w:hAnsi="Times"/>
          <w:i/>
          <w:sz w:val="22"/>
          <w:lang w:val="fr-CH"/>
        </w:rPr>
        <w:t>Zur Einführung</w:t>
      </w:r>
      <w:r w:rsidRPr="004F7C34">
        <w:rPr>
          <w:rFonts w:ascii="Times" w:hAnsi="Times"/>
          <w:sz w:val="22"/>
          <w:lang w:val="fr-CH"/>
        </w:rPr>
        <w:t>, Hamburg, Junius.</w:t>
      </w:r>
    </w:p>
    <w:p w:rsidR="00982313" w:rsidRDefault="006F6BA9">
      <w:pPr>
        <w:ind w:left="284" w:hanging="284"/>
        <w:jc w:val="both"/>
        <w:rPr>
          <w:rFonts w:ascii="Times" w:hAnsi="Times"/>
          <w:sz w:val="22"/>
        </w:rPr>
      </w:pPr>
      <w:proofErr w:type="spellStart"/>
      <w:r w:rsidRPr="006F6BA9">
        <w:rPr>
          <w:rFonts w:ascii="Times" w:hAnsi="Times"/>
          <w:sz w:val="22"/>
        </w:rPr>
        <w:t>Esquenazi</w:t>
      </w:r>
      <w:proofErr w:type="spellEnd"/>
      <w:r w:rsidRPr="006F6BA9">
        <w:rPr>
          <w:rFonts w:ascii="Times" w:hAnsi="Times"/>
          <w:sz w:val="22"/>
        </w:rPr>
        <w:t xml:space="preserve">, Jean-Pierre (2004), </w:t>
      </w:r>
      <w:r w:rsidRPr="006F6BA9">
        <w:rPr>
          <w:rFonts w:ascii="Times" w:hAnsi="Times"/>
          <w:i/>
          <w:sz w:val="22"/>
        </w:rPr>
        <w:t>Godard et la société française des années 60</w:t>
      </w:r>
      <w:r w:rsidRPr="006F6BA9">
        <w:rPr>
          <w:rFonts w:ascii="Times" w:hAnsi="Times"/>
          <w:sz w:val="22"/>
        </w:rPr>
        <w:t>, Paris, Armand Colin.</w:t>
      </w:r>
    </w:p>
    <w:p w:rsidR="00982313" w:rsidRDefault="006F6BA9">
      <w:pPr>
        <w:ind w:left="284"/>
        <w:jc w:val="both"/>
        <w:rPr>
          <w:rFonts w:ascii="Times" w:hAnsi="Times"/>
          <w:sz w:val="22"/>
        </w:rPr>
      </w:pPr>
      <w:r w:rsidRPr="006F6BA9">
        <w:rPr>
          <w:rFonts w:ascii="Times" w:hAnsi="Times"/>
          <w:sz w:val="22"/>
        </w:rPr>
        <w:t>—</w:t>
      </w:r>
      <w:r w:rsidRPr="006F6BA9">
        <w:rPr>
          <w:rFonts w:ascii="Times" w:hAnsi="Times"/>
          <w:sz w:val="22"/>
        </w:rPr>
        <w:tab/>
        <w:t xml:space="preserve">(2007), </w:t>
      </w:r>
      <w:r w:rsidRPr="006F6BA9">
        <w:rPr>
          <w:rFonts w:ascii="Times" w:hAnsi="Times"/>
          <w:i/>
          <w:sz w:val="22"/>
        </w:rPr>
        <w:t>Sociologie des œuvres. De la production à l’interprétation</w:t>
      </w:r>
      <w:r w:rsidRPr="006F6BA9">
        <w:rPr>
          <w:rFonts w:ascii="Times" w:hAnsi="Times"/>
          <w:sz w:val="22"/>
        </w:rPr>
        <w:t>, Paris, Armand Colin.</w:t>
      </w:r>
    </w:p>
    <w:p w:rsidR="00982313" w:rsidRDefault="006F6BA9">
      <w:pPr>
        <w:ind w:left="284" w:hanging="284"/>
        <w:jc w:val="both"/>
        <w:rPr>
          <w:rFonts w:ascii="Times" w:hAnsi="Times"/>
          <w:sz w:val="22"/>
          <w:lang w:val="en-US"/>
        </w:rPr>
      </w:pPr>
      <w:r w:rsidRPr="006F6BA9">
        <w:rPr>
          <w:rFonts w:ascii="Times" w:hAnsi="Times"/>
          <w:sz w:val="22"/>
          <w:lang w:val="en-US"/>
        </w:rPr>
        <w:t xml:space="preserve">Fish, Stanley E. (1980), </w:t>
      </w:r>
      <w:r w:rsidRPr="006F6BA9">
        <w:rPr>
          <w:rFonts w:ascii="Times" w:hAnsi="Times"/>
          <w:i/>
          <w:sz w:val="22"/>
          <w:lang w:val="en-US"/>
        </w:rPr>
        <w:t xml:space="preserve">Is There a Text in This </w:t>
      </w:r>
      <w:proofErr w:type="gramStart"/>
      <w:r w:rsidRPr="006F6BA9">
        <w:rPr>
          <w:rFonts w:ascii="Times" w:hAnsi="Times"/>
          <w:i/>
          <w:sz w:val="22"/>
          <w:lang w:val="en-US"/>
        </w:rPr>
        <w:t>Class ?</w:t>
      </w:r>
      <w:proofErr w:type="gramEnd"/>
      <w:r w:rsidRPr="006F6BA9">
        <w:rPr>
          <w:rFonts w:ascii="Times" w:hAnsi="Times"/>
          <w:i/>
          <w:sz w:val="22"/>
          <w:lang w:val="en-US"/>
        </w:rPr>
        <w:t xml:space="preserve"> The Authority of Interpretative Communities</w:t>
      </w:r>
      <w:r w:rsidRPr="006F6BA9">
        <w:rPr>
          <w:rFonts w:ascii="Times" w:hAnsi="Times"/>
          <w:sz w:val="22"/>
          <w:lang w:val="en-US"/>
        </w:rPr>
        <w:t>, Harvard University Press.</w:t>
      </w:r>
    </w:p>
    <w:p w:rsidR="007860E1" w:rsidRPr="00037BA4" w:rsidRDefault="007860E1">
      <w:pPr>
        <w:ind w:left="284" w:hanging="284"/>
        <w:jc w:val="both"/>
        <w:rPr>
          <w:rFonts w:ascii="Times" w:hAnsi="Times"/>
          <w:sz w:val="22"/>
        </w:rPr>
      </w:pPr>
      <w:r w:rsidRPr="00037BA4">
        <w:rPr>
          <w:rFonts w:ascii="Times" w:hAnsi="Times"/>
          <w:sz w:val="22"/>
        </w:rPr>
        <w:t xml:space="preserve">Floch, Jean-Marie (1986), </w:t>
      </w:r>
      <w:r w:rsidRPr="00037BA4">
        <w:rPr>
          <w:rFonts w:ascii="Times" w:hAnsi="Times"/>
          <w:i/>
          <w:sz w:val="22"/>
        </w:rPr>
        <w:t>Les formes de l’empreinte</w:t>
      </w:r>
      <w:r w:rsidRPr="00037BA4">
        <w:rPr>
          <w:rFonts w:ascii="Times" w:hAnsi="Times"/>
          <w:sz w:val="22"/>
        </w:rPr>
        <w:t xml:space="preserve">, Périgueux, </w:t>
      </w:r>
      <w:r w:rsidR="00BD0A59" w:rsidRPr="00037BA4">
        <w:rPr>
          <w:rFonts w:ascii="Times" w:hAnsi="Times"/>
          <w:sz w:val="22"/>
        </w:rPr>
        <w:t xml:space="preserve">Pierre </w:t>
      </w:r>
      <w:proofErr w:type="spellStart"/>
      <w:r w:rsidRPr="00037BA4">
        <w:rPr>
          <w:rFonts w:ascii="Times" w:hAnsi="Times"/>
          <w:sz w:val="22"/>
        </w:rPr>
        <w:t>Fanlac</w:t>
      </w:r>
      <w:proofErr w:type="spellEnd"/>
      <w:r w:rsidRPr="00037BA4">
        <w:rPr>
          <w:rFonts w:ascii="Times" w:hAnsi="Times"/>
          <w:sz w:val="22"/>
        </w:rPr>
        <w:t>.</w:t>
      </w:r>
    </w:p>
    <w:p w:rsidR="00982313" w:rsidRDefault="006F6BA9">
      <w:pPr>
        <w:ind w:left="284" w:hanging="284"/>
        <w:jc w:val="both"/>
        <w:rPr>
          <w:rFonts w:ascii="Times" w:hAnsi="Times"/>
          <w:sz w:val="22"/>
        </w:rPr>
      </w:pPr>
      <w:r w:rsidRPr="006F6BA9">
        <w:rPr>
          <w:rFonts w:ascii="Times" w:hAnsi="Times"/>
          <w:sz w:val="22"/>
        </w:rPr>
        <w:t xml:space="preserve">Fontanille, Jacques (1999a), </w:t>
      </w:r>
      <w:r w:rsidRPr="006F6BA9">
        <w:rPr>
          <w:rFonts w:ascii="Times" w:hAnsi="Times"/>
          <w:i/>
          <w:sz w:val="22"/>
        </w:rPr>
        <w:t>Sémiotique et littérature. Essais de méthode</w:t>
      </w:r>
      <w:r w:rsidRPr="006F6BA9">
        <w:rPr>
          <w:rFonts w:ascii="Times" w:hAnsi="Times"/>
          <w:sz w:val="22"/>
        </w:rPr>
        <w:t>, Paris, PUF.</w:t>
      </w:r>
    </w:p>
    <w:p w:rsidR="00982313" w:rsidRDefault="006F6BA9">
      <w:pPr>
        <w:ind w:left="284" w:hanging="284"/>
        <w:jc w:val="both"/>
        <w:rPr>
          <w:rFonts w:ascii="Times" w:hAnsi="Times"/>
          <w:sz w:val="22"/>
        </w:rPr>
      </w:pPr>
      <w:r w:rsidRPr="006F6BA9">
        <w:rPr>
          <w:rFonts w:ascii="Times" w:hAnsi="Times"/>
          <w:sz w:val="22"/>
        </w:rPr>
        <w:tab/>
      </w:r>
      <w:r w:rsidRPr="006F6BA9">
        <w:rPr>
          <w:rFonts w:ascii="Times" w:hAnsi="Times"/>
          <w:sz w:val="22"/>
        </w:rPr>
        <w:softHyphen/>
        <w:t>—</w:t>
      </w:r>
      <w:r w:rsidRPr="006F6BA9">
        <w:rPr>
          <w:rFonts w:ascii="Times" w:hAnsi="Times"/>
          <w:sz w:val="22"/>
        </w:rPr>
        <w:tab/>
        <w:t xml:space="preserve">(1999b), </w:t>
      </w:r>
      <w:r w:rsidRPr="006F6BA9">
        <w:rPr>
          <w:rFonts w:ascii="Times" w:hAnsi="Times"/>
          <w:i/>
          <w:sz w:val="22"/>
        </w:rPr>
        <w:t>Sémiotique du discours</w:t>
      </w:r>
      <w:r w:rsidRPr="006F6BA9">
        <w:rPr>
          <w:rFonts w:ascii="Times" w:hAnsi="Times"/>
          <w:sz w:val="22"/>
        </w:rPr>
        <w:t xml:space="preserve">, Limoges, PULIM ; </w:t>
      </w:r>
      <w:proofErr w:type="spellStart"/>
      <w:r w:rsidRPr="006F6BA9">
        <w:rPr>
          <w:rFonts w:ascii="Times" w:hAnsi="Times"/>
          <w:sz w:val="22"/>
        </w:rPr>
        <w:t>nouv</w:t>
      </w:r>
      <w:proofErr w:type="spellEnd"/>
      <w:r w:rsidRPr="006F6BA9">
        <w:rPr>
          <w:rFonts w:ascii="Times" w:hAnsi="Times"/>
          <w:sz w:val="22"/>
        </w:rPr>
        <w:t>. éd. 2003.</w:t>
      </w:r>
    </w:p>
    <w:p w:rsidR="00982313" w:rsidRDefault="006F6BA9">
      <w:pPr>
        <w:pStyle w:val="ListParagraph"/>
        <w:numPr>
          <w:ilvl w:val="0"/>
          <w:numId w:val="7"/>
        </w:numPr>
        <w:jc w:val="both"/>
        <w:rPr>
          <w:rFonts w:ascii="Times" w:hAnsi="Times"/>
          <w:sz w:val="22"/>
        </w:rPr>
      </w:pPr>
      <w:r w:rsidRPr="006F6BA9">
        <w:rPr>
          <w:rFonts w:ascii="Times" w:hAnsi="Times"/>
          <w:sz w:val="22"/>
        </w:rPr>
        <w:t xml:space="preserve">(2008), </w:t>
      </w:r>
      <w:r w:rsidRPr="006F6BA9">
        <w:rPr>
          <w:rFonts w:ascii="Times" w:hAnsi="Times"/>
          <w:i/>
          <w:sz w:val="22"/>
        </w:rPr>
        <w:t>Pratiques sémiotiques</w:t>
      </w:r>
      <w:r w:rsidRPr="006F6BA9">
        <w:rPr>
          <w:rFonts w:ascii="Times" w:hAnsi="Times"/>
          <w:sz w:val="22"/>
        </w:rPr>
        <w:t>, Paris, PUF.</w:t>
      </w:r>
    </w:p>
    <w:p w:rsidR="00982313" w:rsidRDefault="006F6BA9">
      <w:pPr>
        <w:jc w:val="both"/>
        <w:rPr>
          <w:rFonts w:ascii="Times" w:hAnsi="Times"/>
          <w:sz w:val="22"/>
        </w:rPr>
      </w:pPr>
      <w:proofErr w:type="spellStart"/>
      <w:r w:rsidRPr="006F6BA9">
        <w:rPr>
          <w:rFonts w:ascii="Times" w:hAnsi="Times"/>
          <w:sz w:val="22"/>
        </w:rPr>
        <w:t>Fontanille</w:t>
      </w:r>
      <w:proofErr w:type="spellEnd"/>
      <w:r w:rsidRPr="006F6BA9">
        <w:rPr>
          <w:rFonts w:ascii="Times" w:hAnsi="Times"/>
          <w:sz w:val="22"/>
        </w:rPr>
        <w:t xml:space="preserve">, Jacques et </w:t>
      </w:r>
      <w:proofErr w:type="spellStart"/>
      <w:r w:rsidRPr="006F6BA9">
        <w:rPr>
          <w:rFonts w:ascii="Times" w:hAnsi="Times"/>
          <w:sz w:val="22"/>
        </w:rPr>
        <w:t>Zilberberg</w:t>
      </w:r>
      <w:proofErr w:type="spellEnd"/>
      <w:r w:rsidRPr="006F6BA9">
        <w:rPr>
          <w:rFonts w:ascii="Times" w:hAnsi="Times"/>
          <w:sz w:val="22"/>
        </w:rPr>
        <w:t xml:space="preserve">, Claude (1998), </w:t>
      </w:r>
      <w:r w:rsidRPr="006F6BA9">
        <w:rPr>
          <w:rFonts w:ascii="Times" w:hAnsi="Times"/>
          <w:i/>
          <w:sz w:val="22"/>
        </w:rPr>
        <w:t>Tension et signification</w:t>
      </w:r>
      <w:r w:rsidRPr="006F6BA9">
        <w:rPr>
          <w:rFonts w:ascii="Times" w:hAnsi="Times"/>
          <w:sz w:val="22"/>
        </w:rPr>
        <w:t xml:space="preserve">, Liège, </w:t>
      </w:r>
      <w:proofErr w:type="spellStart"/>
      <w:r w:rsidRPr="006F6BA9">
        <w:rPr>
          <w:rFonts w:ascii="Times" w:hAnsi="Times"/>
          <w:sz w:val="22"/>
        </w:rPr>
        <w:t>Mardaga</w:t>
      </w:r>
      <w:proofErr w:type="spellEnd"/>
      <w:r w:rsidRPr="006F6BA9">
        <w:rPr>
          <w:rFonts w:ascii="Times" w:hAnsi="Times"/>
          <w:sz w:val="22"/>
        </w:rPr>
        <w:t>.</w:t>
      </w:r>
    </w:p>
    <w:p w:rsidR="00982313" w:rsidRDefault="006F6BA9">
      <w:pPr>
        <w:ind w:left="284" w:hanging="284"/>
        <w:jc w:val="both"/>
        <w:rPr>
          <w:rFonts w:ascii="Times" w:hAnsi="Times"/>
          <w:sz w:val="22"/>
        </w:rPr>
      </w:pPr>
      <w:proofErr w:type="spellStart"/>
      <w:r w:rsidRPr="006F6BA9">
        <w:rPr>
          <w:rFonts w:ascii="Times" w:hAnsi="Times"/>
          <w:sz w:val="22"/>
        </w:rPr>
        <w:t>Gaudreault</w:t>
      </w:r>
      <w:proofErr w:type="spellEnd"/>
      <w:r w:rsidRPr="006F6BA9">
        <w:rPr>
          <w:rFonts w:ascii="Times" w:hAnsi="Times"/>
          <w:sz w:val="22"/>
        </w:rPr>
        <w:t xml:space="preserve">, André (2008), </w:t>
      </w:r>
      <w:r w:rsidRPr="006F6BA9">
        <w:rPr>
          <w:rFonts w:ascii="Times" w:hAnsi="Times"/>
          <w:i/>
          <w:sz w:val="22"/>
        </w:rPr>
        <w:t>Cinéma et attraction. Pour une nouvelle histoire du cinématographe</w:t>
      </w:r>
      <w:r w:rsidRPr="006F6BA9">
        <w:rPr>
          <w:rFonts w:ascii="Times" w:hAnsi="Times"/>
          <w:sz w:val="22"/>
        </w:rPr>
        <w:t>, Paris, CNRS</w:t>
      </w:r>
      <w:r w:rsidR="006522D1">
        <w:rPr>
          <w:rFonts w:ascii="Times" w:hAnsi="Times"/>
          <w:sz w:val="22"/>
        </w:rPr>
        <w:t xml:space="preserve"> Editions</w:t>
      </w:r>
      <w:r w:rsidRPr="006F6BA9">
        <w:rPr>
          <w:rFonts w:ascii="Times" w:hAnsi="Times"/>
          <w:sz w:val="22"/>
        </w:rPr>
        <w:t>.</w:t>
      </w:r>
    </w:p>
    <w:p w:rsidR="00982313" w:rsidRDefault="006F6BA9">
      <w:pPr>
        <w:ind w:left="284" w:hanging="284"/>
        <w:jc w:val="both"/>
        <w:rPr>
          <w:rFonts w:ascii="Times" w:hAnsi="Times"/>
          <w:sz w:val="22"/>
        </w:rPr>
      </w:pPr>
      <w:proofErr w:type="spellStart"/>
      <w:r w:rsidRPr="006F6BA9">
        <w:rPr>
          <w:rFonts w:ascii="Times" w:hAnsi="Times"/>
          <w:sz w:val="22"/>
        </w:rPr>
        <w:t>Gaudreault</w:t>
      </w:r>
      <w:proofErr w:type="spellEnd"/>
      <w:r w:rsidRPr="006F6BA9">
        <w:rPr>
          <w:rFonts w:ascii="Times" w:hAnsi="Times"/>
          <w:sz w:val="22"/>
        </w:rPr>
        <w:t xml:space="preserve">, André et Gunning, Tom (1989), « Le cinéma des premiers temps : Un défi à l’histoire du cinéma ? », </w:t>
      </w:r>
      <w:r w:rsidRPr="006F6BA9">
        <w:rPr>
          <w:rFonts w:ascii="Times" w:hAnsi="Times"/>
          <w:i/>
          <w:sz w:val="22"/>
        </w:rPr>
        <w:t xml:space="preserve">in </w:t>
      </w:r>
      <w:r w:rsidRPr="006F6BA9">
        <w:rPr>
          <w:rFonts w:ascii="Times" w:hAnsi="Times"/>
          <w:sz w:val="22"/>
        </w:rPr>
        <w:t xml:space="preserve">Aumont </w:t>
      </w:r>
      <w:r w:rsidRPr="006F6BA9">
        <w:rPr>
          <w:rFonts w:ascii="Times" w:hAnsi="Times"/>
          <w:i/>
          <w:sz w:val="22"/>
        </w:rPr>
        <w:t>et al.</w:t>
      </w:r>
      <w:r w:rsidRPr="006F6BA9">
        <w:rPr>
          <w:rFonts w:ascii="Times" w:hAnsi="Times"/>
          <w:sz w:val="22"/>
        </w:rPr>
        <w:t xml:space="preserve"> (</w:t>
      </w:r>
      <w:proofErr w:type="spellStart"/>
      <w:r w:rsidR="00503C5C" w:rsidRPr="00037BA4">
        <w:rPr>
          <w:rFonts w:ascii="Times" w:hAnsi="Times"/>
          <w:sz w:val="22"/>
        </w:rPr>
        <w:t>éds</w:t>
      </w:r>
      <w:proofErr w:type="spellEnd"/>
      <w:r w:rsidR="00503C5C" w:rsidRPr="00037BA4">
        <w:rPr>
          <w:rFonts w:ascii="Times" w:hAnsi="Times"/>
          <w:sz w:val="22"/>
        </w:rPr>
        <w:t>.</w:t>
      </w:r>
      <w:r w:rsidRPr="006F6BA9">
        <w:rPr>
          <w:rFonts w:ascii="Times" w:hAnsi="Times"/>
          <w:sz w:val="22"/>
        </w:rPr>
        <w:t xml:space="preserve">), </w:t>
      </w:r>
      <w:r w:rsidRPr="006F6BA9">
        <w:rPr>
          <w:rFonts w:ascii="Times" w:hAnsi="Times"/>
          <w:i/>
          <w:sz w:val="22"/>
        </w:rPr>
        <w:t>Histoire du cinéma. Nouvelles approches</w:t>
      </w:r>
      <w:r w:rsidRPr="006F6BA9">
        <w:rPr>
          <w:rFonts w:ascii="Times" w:hAnsi="Times"/>
          <w:sz w:val="22"/>
        </w:rPr>
        <w:t>, Paris, P</w:t>
      </w:r>
      <w:r w:rsidR="00820B0B" w:rsidRPr="00037BA4">
        <w:rPr>
          <w:rFonts w:ascii="Times" w:hAnsi="Times"/>
          <w:sz w:val="22"/>
        </w:rPr>
        <w:t>ublications de la Sorbonne, pp. </w:t>
      </w:r>
      <w:r w:rsidRPr="006F6BA9">
        <w:rPr>
          <w:rFonts w:ascii="Times" w:hAnsi="Times"/>
          <w:sz w:val="22"/>
        </w:rPr>
        <w:t>49-63.</w:t>
      </w:r>
    </w:p>
    <w:p w:rsidR="00982313" w:rsidRDefault="006F6BA9">
      <w:pPr>
        <w:ind w:left="284" w:hanging="284"/>
        <w:jc w:val="both"/>
        <w:rPr>
          <w:rFonts w:ascii="Times" w:hAnsi="Times"/>
          <w:sz w:val="22"/>
        </w:rPr>
      </w:pPr>
      <w:proofErr w:type="spellStart"/>
      <w:r w:rsidRPr="006F6BA9">
        <w:rPr>
          <w:rFonts w:ascii="Times" w:hAnsi="Times"/>
          <w:sz w:val="22"/>
        </w:rPr>
        <w:t>Gaudreault</w:t>
      </w:r>
      <w:proofErr w:type="spellEnd"/>
      <w:r w:rsidRPr="006F6BA9">
        <w:rPr>
          <w:rFonts w:ascii="Times" w:hAnsi="Times"/>
          <w:sz w:val="22"/>
        </w:rPr>
        <w:t xml:space="preserve">, André et Marion, Philippe (2000), « Un média naît toujours deux fois », </w:t>
      </w:r>
      <w:r w:rsidRPr="006F6BA9">
        <w:rPr>
          <w:rFonts w:ascii="Times" w:hAnsi="Times"/>
          <w:i/>
          <w:sz w:val="22"/>
        </w:rPr>
        <w:t>Société et Représentations</w:t>
      </w:r>
      <w:r w:rsidR="00820B0B" w:rsidRPr="00037BA4">
        <w:rPr>
          <w:rFonts w:ascii="Times" w:hAnsi="Times"/>
          <w:sz w:val="22"/>
        </w:rPr>
        <w:t>, pp. </w:t>
      </w:r>
      <w:r w:rsidRPr="006F6BA9">
        <w:rPr>
          <w:rFonts w:ascii="Times" w:hAnsi="Times"/>
          <w:sz w:val="22"/>
        </w:rPr>
        <w:t>21-36.</w:t>
      </w:r>
    </w:p>
    <w:p w:rsidR="00982313" w:rsidRDefault="006F6BA9">
      <w:pPr>
        <w:ind w:left="284" w:hanging="284"/>
        <w:jc w:val="both"/>
        <w:rPr>
          <w:rFonts w:ascii="Times" w:hAnsi="Times"/>
          <w:sz w:val="22"/>
        </w:rPr>
      </w:pPr>
      <w:r w:rsidRPr="006F6BA9">
        <w:rPr>
          <w:rFonts w:ascii="Times" w:hAnsi="Times"/>
          <w:sz w:val="22"/>
        </w:rPr>
        <w:tab/>
        <w:t xml:space="preserve">— (2007), « Pour une nouvelle approche de la périodisation en histoire du cinéma », </w:t>
      </w:r>
      <w:r w:rsidRPr="006F6BA9">
        <w:rPr>
          <w:rFonts w:ascii="Times" w:hAnsi="Times"/>
          <w:i/>
          <w:sz w:val="22"/>
        </w:rPr>
        <w:t>Cinémas</w:t>
      </w:r>
      <w:r w:rsidR="00820B0B" w:rsidRPr="00037BA4">
        <w:rPr>
          <w:rFonts w:ascii="Times" w:hAnsi="Times"/>
          <w:sz w:val="22"/>
        </w:rPr>
        <w:t>, 17/2-3, pp. </w:t>
      </w:r>
      <w:r w:rsidRPr="006F6BA9">
        <w:rPr>
          <w:rFonts w:ascii="Times" w:hAnsi="Times"/>
          <w:sz w:val="22"/>
        </w:rPr>
        <w:t>215-232</w:t>
      </w:r>
    </w:p>
    <w:p w:rsidR="00982313" w:rsidRDefault="006F6BA9">
      <w:pPr>
        <w:ind w:left="284" w:hanging="284"/>
        <w:jc w:val="both"/>
        <w:rPr>
          <w:rFonts w:ascii="Times" w:hAnsi="Times"/>
          <w:sz w:val="22"/>
        </w:rPr>
      </w:pPr>
      <w:proofErr w:type="spellStart"/>
      <w:r w:rsidRPr="006F6BA9">
        <w:rPr>
          <w:rFonts w:ascii="Times" w:hAnsi="Times"/>
          <w:sz w:val="22"/>
        </w:rPr>
        <w:t>Geninasca</w:t>
      </w:r>
      <w:proofErr w:type="spellEnd"/>
      <w:r w:rsidRPr="006F6BA9">
        <w:rPr>
          <w:rFonts w:ascii="Times" w:hAnsi="Times"/>
          <w:sz w:val="22"/>
        </w:rPr>
        <w:t xml:space="preserve">, Jacques (1997), </w:t>
      </w:r>
      <w:r w:rsidRPr="006F6BA9">
        <w:rPr>
          <w:rFonts w:ascii="Times" w:hAnsi="Times"/>
          <w:i/>
          <w:sz w:val="22"/>
        </w:rPr>
        <w:t>La parole littéraire</w:t>
      </w:r>
      <w:r w:rsidRPr="006F6BA9">
        <w:rPr>
          <w:rFonts w:ascii="Times" w:hAnsi="Times"/>
          <w:sz w:val="22"/>
        </w:rPr>
        <w:t>, Paris, PUF.</w:t>
      </w:r>
    </w:p>
    <w:p w:rsidR="00982313" w:rsidRDefault="006F6BA9">
      <w:pPr>
        <w:ind w:left="284" w:hanging="284"/>
        <w:jc w:val="both"/>
        <w:rPr>
          <w:rFonts w:ascii="Times" w:hAnsi="Times"/>
          <w:i/>
          <w:sz w:val="22"/>
        </w:rPr>
      </w:pPr>
      <w:r w:rsidRPr="006F6BA9">
        <w:rPr>
          <w:rFonts w:ascii="Times" w:hAnsi="Times"/>
          <w:sz w:val="22"/>
        </w:rPr>
        <w:t xml:space="preserve">Genin, Christophe (1998), </w:t>
      </w:r>
      <w:r w:rsidRPr="006F6BA9">
        <w:rPr>
          <w:rFonts w:ascii="Times" w:hAnsi="Times"/>
          <w:i/>
          <w:sz w:val="22"/>
        </w:rPr>
        <w:t>Réflexions de l’art. Essai sur l’autoréférence en art</w:t>
      </w:r>
      <w:r w:rsidRPr="006F6BA9">
        <w:rPr>
          <w:rFonts w:ascii="Times" w:hAnsi="Times"/>
          <w:sz w:val="22"/>
        </w:rPr>
        <w:t xml:space="preserve">, Paris, </w:t>
      </w:r>
      <w:proofErr w:type="spellStart"/>
      <w:r w:rsidRPr="006F6BA9">
        <w:rPr>
          <w:rFonts w:ascii="Times" w:hAnsi="Times"/>
          <w:sz w:val="22"/>
        </w:rPr>
        <w:t>Kimé</w:t>
      </w:r>
      <w:proofErr w:type="spellEnd"/>
      <w:r w:rsidRPr="006F6BA9">
        <w:rPr>
          <w:rFonts w:ascii="Times" w:hAnsi="Times"/>
          <w:sz w:val="22"/>
        </w:rPr>
        <w:t>.</w:t>
      </w:r>
      <w:r w:rsidRPr="006F6BA9">
        <w:rPr>
          <w:rFonts w:ascii="Times" w:hAnsi="Times"/>
          <w:i/>
          <w:sz w:val="22"/>
        </w:rPr>
        <w:t xml:space="preserve"> </w:t>
      </w:r>
    </w:p>
    <w:p w:rsidR="00982313" w:rsidRPr="00102685" w:rsidRDefault="006F6BA9">
      <w:pPr>
        <w:ind w:left="284" w:hanging="284"/>
        <w:jc w:val="both"/>
        <w:rPr>
          <w:rFonts w:ascii="Times" w:hAnsi="Times"/>
          <w:sz w:val="22"/>
          <w:lang w:val="en-US"/>
        </w:rPr>
      </w:pPr>
      <w:r w:rsidRPr="006F6BA9">
        <w:rPr>
          <w:rFonts w:ascii="Times" w:hAnsi="Times"/>
          <w:sz w:val="22"/>
          <w:lang w:val="en-US"/>
        </w:rPr>
        <w:t xml:space="preserve">Goffman, </w:t>
      </w:r>
      <w:proofErr w:type="spellStart"/>
      <w:r w:rsidRPr="006F6BA9">
        <w:rPr>
          <w:rFonts w:ascii="Times" w:hAnsi="Times"/>
          <w:sz w:val="22"/>
          <w:lang w:val="en-US"/>
        </w:rPr>
        <w:t>Erwing</w:t>
      </w:r>
      <w:proofErr w:type="spellEnd"/>
      <w:r w:rsidRPr="006F6BA9">
        <w:rPr>
          <w:rFonts w:ascii="Times" w:hAnsi="Times"/>
          <w:sz w:val="22"/>
          <w:lang w:val="en-US"/>
        </w:rPr>
        <w:t xml:space="preserve"> (1974), </w:t>
      </w:r>
      <w:r w:rsidRPr="006F6BA9">
        <w:rPr>
          <w:rFonts w:ascii="Times" w:hAnsi="Times"/>
          <w:i/>
          <w:sz w:val="22"/>
          <w:lang w:val="en-US"/>
        </w:rPr>
        <w:t>Frame A</w:t>
      </w:r>
      <w:r w:rsidR="00102685">
        <w:rPr>
          <w:rFonts w:ascii="Times" w:hAnsi="Times"/>
          <w:i/>
          <w:sz w:val="22"/>
          <w:lang w:val="en-US"/>
        </w:rPr>
        <w:t>nalysis. An Essay on the Organiz</w:t>
      </w:r>
      <w:r w:rsidRPr="006F6BA9">
        <w:rPr>
          <w:rFonts w:ascii="Times" w:hAnsi="Times"/>
          <w:i/>
          <w:sz w:val="22"/>
          <w:lang w:val="en-US"/>
        </w:rPr>
        <w:t>ation of Experience</w:t>
      </w:r>
      <w:r w:rsidRPr="006F6BA9">
        <w:rPr>
          <w:rFonts w:ascii="Times" w:hAnsi="Times"/>
          <w:sz w:val="22"/>
          <w:lang w:val="en-US"/>
        </w:rPr>
        <w:t>, New York, Harper and Row</w:t>
      </w:r>
      <w:r w:rsidR="00E14C89">
        <w:rPr>
          <w:rFonts w:ascii="Times" w:hAnsi="Times"/>
          <w:sz w:val="22"/>
          <w:lang w:val="en-US"/>
        </w:rPr>
        <w:t xml:space="preserve">; tr. </w:t>
      </w:r>
      <w:proofErr w:type="spellStart"/>
      <w:r w:rsidR="00E14C89">
        <w:rPr>
          <w:rFonts w:ascii="Times" w:hAnsi="Times"/>
          <w:sz w:val="22"/>
          <w:lang w:val="en-US"/>
        </w:rPr>
        <w:t>fr.</w:t>
      </w:r>
      <w:proofErr w:type="spellEnd"/>
      <w:r w:rsidR="00E14C89">
        <w:rPr>
          <w:rFonts w:ascii="Times" w:hAnsi="Times"/>
          <w:sz w:val="22"/>
          <w:lang w:val="en-US"/>
        </w:rPr>
        <w:t xml:space="preserve"> </w:t>
      </w:r>
      <w:r w:rsidR="00E14C89">
        <w:rPr>
          <w:rFonts w:ascii="Times" w:hAnsi="Times"/>
          <w:i/>
          <w:sz w:val="22"/>
          <w:lang w:val="en-US"/>
        </w:rPr>
        <w:t>Les</w:t>
      </w:r>
      <w:r w:rsidR="00E14C89">
        <w:rPr>
          <w:rFonts w:ascii="Times" w:hAnsi="Times"/>
          <w:sz w:val="22"/>
          <w:lang w:val="en-US"/>
        </w:rPr>
        <w:t xml:space="preserve"> </w:t>
      </w:r>
      <w:r w:rsidR="00102685">
        <w:rPr>
          <w:rFonts w:ascii="Times" w:hAnsi="Times"/>
          <w:i/>
          <w:sz w:val="22"/>
          <w:lang w:val="en-US"/>
        </w:rPr>
        <w:t xml:space="preserve">cadres de </w:t>
      </w:r>
      <w:proofErr w:type="spellStart"/>
      <w:r w:rsidR="00102685">
        <w:rPr>
          <w:rFonts w:ascii="Times" w:hAnsi="Times"/>
          <w:i/>
          <w:sz w:val="22"/>
          <w:lang w:val="en-US"/>
        </w:rPr>
        <w:t>l’expérience</w:t>
      </w:r>
      <w:proofErr w:type="spellEnd"/>
      <w:r w:rsidR="00102685">
        <w:rPr>
          <w:rFonts w:ascii="Times" w:hAnsi="Times"/>
          <w:sz w:val="22"/>
          <w:lang w:val="en-US"/>
        </w:rPr>
        <w:t>, Paris, Minuit, 1991.</w:t>
      </w:r>
    </w:p>
    <w:p w:rsidR="00982313" w:rsidRDefault="006F6BA9">
      <w:pPr>
        <w:pStyle w:val="ListParagraph"/>
        <w:numPr>
          <w:ilvl w:val="0"/>
          <w:numId w:val="7"/>
        </w:numPr>
        <w:jc w:val="both"/>
        <w:rPr>
          <w:rFonts w:ascii="Times" w:hAnsi="Times"/>
          <w:sz w:val="22"/>
          <w:lang w:val="en-US"/>
        </w:rPr>
      </w:pPr>
      <w:r w:rsidRPr="006F6BA9">
        <w:rPr>
          <w:rFonts w:ascii="Times" w:hAnsi="Times"/>
          <w:sz w:val="22"/>
          <w:lang w:val="en-US"/>
        </w:rPr>
        <w:t xml:space="preserve">(1981), </w:t>
      </w:r>
      <w:r w:rsidRPr="006F6BA9">
        <w:rPr>
          <w:rFonts w:ascii="Times" w:hAnsi="Times"/>
          <w:i/>
          <w:sz w:val="22"/>
          <w:lang w:val="en-US"/>
        </w:rPr>
        <w:t>Forms of Talk</w:t>
      </w:r>
      <w:r w:rsidRPr="006F6BA9">
        <w:rPr>
          <w:rFonts w:ascii="Times" w:hAnsi="Times"/>
          <w:sz w:val="22"/>
          <w:lang w:val="en-US"/>
        </w:rPr>
        <w:t>, Philadelphia, U</w:t>
      </w:r>
      <w:r w:rsidR="00102685">
        <w:rPr>
          <w:rFonts w:ascii="Times" w:hAnsi="Times"/>
          <w:sz w:val="22"/>
          <w:lang w:val="en-US"/>
        </w:rPr>
        <w:t xml:space="preserve">niversity of Pennsylvania Press; tr. </w:t>
      </w:r>
      <w:proofErr w:type="spellStart"/>
      <w:r w:rsidR="00102685">
        <w:rPr>
          <w:rFonts w:ascii="Times" w:hAnsi="Times"/>
          <w:sz w:val="22"/>
          <w:lang w:val="en-US"/>
        </w:rPr>
        <w:t>fr.</w:t>
      </w:r>
      <w:proofErr w:type="spellEnd"/>
      <w:r w:rsidR="00102685">
        <w:rPr>
          <w:rFonts w:ascii="Times" w:hAnsi="Times"/>
          <w:sz w:val="22"/>
          <w:lang w:val="en-US"/>
        </w:rPr>
        <w:t xml:space="preserve"> </w:t>
      </w:r>
      <w:proofErr w:type="spellStart"/>
      <w:r w:rsidR="00102685">
        <w:rPr>
          <w:rFonts w:ascii="Times" w:hAnsi="Times"/>
          <w:i/>
          <w:sz w:val="22"/>
          <w:lang w:val="en-US"/>
        </w:rPr>
        <w:t>Façons</w:t>
      </w:r>
      <w:proofErr w:type="spellEnd"/>
      <w:r w:rsidR="00102685">
        <w:rPr>
          <w:rFonts w:ascii="Times" w:hAnsi="Times"/>
          <w:i/>
          <w:sz w:val="22"/>
          <w:lang w:val="en-US"/>
        </w:rPr>
        <w:t xml:space="preserve"> de </w:t>
      </w:r>
      <w:proofErr w:type="spellStart"/>
      <w:r w:rsidR="00102685">
        <w:rPr>
          <w:rFonts w:ascii="Times" w:hAnsi="Times"/>
          <w:i/>
          <w:sz w:val="22"/>
          <w:lang w:val="en-US"/>
        </w:rPr>
        <w:t>parler</w:t>
      </w:r>
      <w:proofErr w:type="spellEnd"/>
      <w:r w:rsidR="00102685">
        <w:rPr>
          <w:rFonts w:ascii="Times" w:hAnsi="Times"/>
          <w:sz w:val="22"/>
          <w:lang w:val="en-US"/>
        </w:rPr>
        <w:t>, Paris, Minuit, 1987.</w:t>
      </w:r>
    </w:p>
    <w:p w:rsidR="00982313" w:rsidRDefault="006F6BA9">
      <w:pPr>
        <w:ind w:left="284" w:hanging="284"/>
        <w:jc w:val="both"/>
        <w:rPr>
          <w:rFonts w:ascii="Times" w:hAnsi="Times"/>
          <w:sz w:val="22"/>
        </w:rPr>
      </w:pPr>
      <w:r w:rsidRPr="006F6BA9">
        <w:rPr>
          <w:rFonts w:ascii="Times" w:hAnsi="Times"/>
          <w:sz w:val="22"/>
          <w:lang w:val="en-US"/>
        </w:rPr>
        <w:t xml:space="preserve">Goodman, Nelson (1968), </w:t>
      </w:r>
      <w:proofErr w:type="spellStart"/>
      <w:r w:rsidRPr="006F6BA9">
        <w:rPr>
          <w:rFonts w:ascii="Times" w:hAnsi="Times"/>
          <w:i/>
          <w:sz w:val="22"/>
          <w:lang w:val="en-US"/>
        </w:rPr>
        <w:t>Langages</w:t>
      </w:r>
      <w:proofErr w:type="spellEnd"/>
      <w:r w:rsidRPr="006F6BA9">
        <w:rPr>
          <w:rFonts w:ascii="Times" w:hAnsi="Times"/>
          <w:i/>
          <w:sz w:val="22"/>
          <w:lang w:val="en-US"/>
        </w:rPr>
        <w:t xml:space="preserve"> of Art. An Approach to a Theory of Symbols</w:t>
      </w:r>
      <w:r w:rsidRPr="006F6BA9">
        <w:rPr>
          <w:rFonts w:ascii="Times" w:hAnsi="Times"/>
          <w:sz w:val="22"/>
          <w:lang w:val="en-US"/>
        </w:rPr>
        <w:t xml:space="preserve">, London, </w:t>
      </w:r>
      <w:proofErr w:type="spellStart"/>
      <w:r w:rsidRPr="006F6BA9">
        <w:rPr>
          <w:rFonts w:ascii="Times" w:hAnsi="Times"/>
          <w:sz w:val="22"/>
          <w:lang w:val="en-US"/>
        </w:rPr>
        <w:t>Bobbs</w:t>
      </w:r>
      <w:proofErr w:type="spellEnd"/>
      <w:r w:rsidRPr="006F6BA9">
        <w:rPr>
          <w:rFonts w:ascii="Times" w:hAnsi="Times"/>
          <w:sz w:val="22"/>
          <w:lang w:val="en-US"/>
        </w:rPr>
        <w:t>-</w:t>
      </w:r>
      <w:proofErr w:type="gramStart"/>
      <w:r w:rsidRPr="006F6BA9">
        <w:rPr>
          <w:rFonts w:ascii="Times" w:hAnsi="Times"/>
          <w:sz w:val="22"/>
          <w:lang w:val="en-US"/>
        </w:rPr>
        <w:t>Merrill ;</w:t>
      </w:r>
      <w:proofErr w:type="gramEnd"/>
      <w:r w:rsidRPr="006F6BA9">
        <w:rPr>
          <w:rFonts w:ascii="Times" w:hAnsi="Times"/>
          <w:sz w:val="22"/>
          <w:lang w:val="en-US"/>
        </w:rPr>
        <w:t xml:space="preserve"> tr. </w:t>
      </w:r>
      <w:proofErr w:type="spellStart"/>
      <w:r w:rsidRPr="006F6BA9">
        <w:rPr>
          <w:rFonts w:ascii="Times" w:hAnsi="Times"/>
          <w:sz w:val="22"/>
          <w:lang w:val="en-US"/>
        </w:rPr>
        <w:t>fr.</w:t>
      </w:r>
      <w:proofErr w:type="spellEnd"/>
      <w:r w:rsidRPr="006F6BA9">
        <w:rPr>
          <w:rFonts w:ascii="Times" w:hAnsi="Times"/>
          <w:sz w:val="22"/>
          <w:lang w:val="en-US"/>
        </w:rPr>
        <w:t xml:space="preserve"> </w:t>
      </w:r>
      <w:r w:rsidRPr="006F6BA9">
        <w:rPr>
          <w:rFonts w:ascii="Times" w:hAnsi="Times"/>
          <w:i/>
          <w:sz w:val="22"/>
        </w:rPr>
        <w:t>Les langages de l’art. Une approche de la théorie des symboles</w:t>
      </w:r>
      <w:r w:rsidRPr="006F6BA9">
        <w:rPr>
          <w:rFonts w:ascii="Times" w:hAnsi="Times"/>
          <w:sz w:val="22"/>
        </w:rPr>
        <w:t>, Nîmes, J. Chambon, 1990.</w:t>
      </w:r>
    </w:p>
    <w:p w:rsidR="00982313" w:rsidRDefault="006F6BA9">
      <w:pPr>
        <w:ind w:left="284" w:hanging="284"/>
        <w:jc w:val="both"/>
        <w:rPr>
          <w:rFonts w:ascii="Times" w:hAnsi="Times"/>
          <w:sz w:val="22"/>
        </w:rPr>
      </w:pPr>
      <w:r w:rsidRPr="006F6BA9">
        <w:rPr>
          <w:rFonts w:ascii="Times" w:hAnsi="Times"/>
          <w:sz w:val="22"/>
        </w:rPr>
        <w:tab/>
      </w:r>
      <w:r w:rsidRPr="006F6BA9">
        <w:rPr>
          <w:rFonts w:ascii="Times" w:hAnsi="Times"/>
          <w:sz w:val="22"/>
          <w:lang w:val="en-US"/>
        </w:rPr>
        <w:t>—</w:t>
      </w:r>
      <w:r w:rsidRPr="006F6BA9">
        <w:rPr>
          <w:rFonts w:ascii="Times" w:hAnsi="Times"/>
          <w:sz w:val="22"/>
          <w:lang w:val="en-US"/>
        </w:rPr>
        <w:tab/>
        <w:t xml:space="preserve">(1978), </w:t>
      </w:r>
      <w:r w:rsidRPr="006F6BA9">
        <w:rPr>
          <w:rFonts w:ascii="Times" w:hAnsi="Times"/>
          <w:i/>
          <w:sz w:val="22"/>
          <w:lang w:val="en-US"/>
        </w:rPr>
        <w:t xml:space="preserve">Ways of </w:t>
      </w:r>
      <w:proofErr w:type="spellStart"/>
      <w:r w:rsidRPr="006F6BA9">
        <w:rPr>
          <w:rFonts w:ascii="Times" w:hAnsi="Times"/>
          <w:i/>
          <w:sz w:val="22"/>
          <w:lang w:val="en-US"/>
        </w:rPr>
        <w:t>Worldmaking</w:t>
      </w:r>
      <w:proofErr w:type="spellEnd"/>
      <w:r w:rsidRPr="006F6BA9">
        <w:rPr>
          <w:rFonts w:ascii="Times" w:hAnsi="Times"/>
          <w:sz w:val="22"/>
          <w:lang w:val="en-US"/>
        </w:rPr>
        <w:t xml:space="preserve">, Indianapolis, </w:t>
      </w:r>
      <w:proofErr w:type="gramStart"/>
      <w:r w:rsidRPr="006F6BA9">
        <w:rPr>
          <w:rFonts w:ascii="Times" w:hAnsi="Times"/>
          <w:sz w:val="22"/>
          <w:lang w:val="en-US"/>
        </w:rPr>
        <w:t>Hackett ;</w:t>
      </w:r>
      <w:proofErr w:type="gramEnd"/>
      <w:r w:rsidRPr="006F6BA9">
        <w:rPr>
          <w:rFonts w:ascii="Times" w:hAnsi="Times"/>
          <w:sz w:val="22"/>
          <w:lang w:val="en-US"/>
        </w:rPr>
        <w:t xml:space="preserve"> tr. </w:t>
      </w:r>
      <w:proofErr w:type="spellStart"/>
      <w:r w:rsidRPr="006F6BA9">
        <w:rPr>
          <w:rFonts w:ascii="Times" w:hAnsi="Times"/>
          <w:sz w:val="22"/>
          <w:lang w:val="en-US"/>
        </w:rPr>
        <w:t>fr.</w:t>
      </w:r>
      <w:proofErr w:type="spellEnd"/>
      <w:r w:rsidRPr="006F6BA9">
        <w:rPr>
          <w:rFonts w:ascii="Times" w:hAnsi="Times"/>
          <w:sz w:val="22"/>
          <w:lang w:val="en-US"/>
        </w:rPr>
        <w:t xml:space="preserve"> </w:t>
      </w:r>
      <w:r w:rsidRPr="006F6BA9">
        <w:rPr>
          <w:rFonts w:ascii="Times" w:hAnsi="Times"/>
          <w:i/>
          <w:sz w:val="22"/>
        </w:rPr>
        <w:t>Manières de faire des mondes</w:t>
      </w:r>
      <w:r w:rsidRPr="006F6BA9">
        <w:rPr>
          <w:rFonts w:ascii="Times" w:hAnsi="Times"/>
          <w:sz w:val="22"/>
        </w:rPr>
        <w:t>, Nîmes, J. Chambon, 1992.</w:t>
      </w:r>
    </w:p>
    <w:p w:rsidR="00982313" w:rsidRDefault="006F6BA9">
      <w:pPr>
        <w:ind w:left="284" w:hanging="284"/>
        <w:jc w:val="both"/>
        <w:rPr>
          <w:rFonts w:ascii="Times" w:hAnsi="Times"/>
          <w:sz w:val="22"/>
          <w:lang w:val="en-US"/>
        </w:rPr>
      </w:pPr>
      <w:r w:rsidRPr="006F6BA9">
        <w:rPr>
          <w:rFonts w:ascii="Times" w:hAnsi="Times"/>
          <w:sz w:val="22"/>
          <w:lang w:val="en-US"/>
        </w:rPr>
        <w:t xml:space="preserve">Goodwin, Charles et Goodwin, Marjorie H. (2004), « Participation », </w:t>
      </w:r>
      <w:r w:rsidRPr="006F6BA9">
        <w:rPr>
          <w:rFonts w:ascii="Times" w:hAnsi="Times"/>
          <w:i/>
          <w:sz w:val="22"/>
          <w:lang w:val="en-US"/>
        </w:rPr>
        <w:t xml:space="preserve">in </w:t>
      </w:r>
      <w:proofErr w:type="spellStart"/>
      <w:r w:rsidRPr="006F6BA9">
        <w:rPr>
          <w:rFonts w:ascii="Times" w:hAnsi="Times"/>
          <w:sz w:val="22"/>
          <w:lang w:val="en-US"/>
        </w:rPr>
        <w:t>Duranti</w:t>
      </w:r>
      <w:proofErr w:type="spellEnd"/>
      <w:r w:rsidRPr="006F6BA9">
        <w:rPr>
          <w:rFonts w:ascii="Times" w:hAnsi="Times"/>
          <w:sz w:val="22"/>
          <w:lang w:val="en-US"/>
        </w:rPr>
        <w:t xml:space="preserve"> (</w:t>
      </w:r>
      <w:proofErr w:type="spellStart"/>
      <w:r w:rsidR="00503C5C" w:rsidRPr="00037BA4">
        <w:rPr>
          <w:rFonts w:ascii="Times" w:hAnsi="Times"/>
          <w:sz w:val="22"/>
          <w:lang w:val="en-US"/>
        </w:rPr>
        <w:t>éd</w:t>
      </w:r>
      <w:proofErr w:type="spellEnd"/>
      <w:r w:rsidR="00503C5C" w:rsidRPr="00037BA4">
        <w:rPr>
          <w:rFonts w:ascii="Times" w:hAnsi="Times"/>
          <w:sz w:val="22"/>
          <w:lang w:val="en-US"/>
        </w:rPr>
        <w:t>.</w:t>
      </w:r>
      <w:r w:rsidRPr="006F6BA9">
        <w:rPr>
          <w:rFonts w:ascii="Times" w:hAnsi="Times"/>
          <w:sz w:val="22"/>
          <w:lang w:val="en-US"/>
        </w:rPr>
        <w:t xml:space="preserve">), </w:t>
      </w:r>
      <w:r w:rsidRPr="006F6BA9">
        <w:rPr>
          <w:rFonts w:ascii="Times" w:hAnsi="Times"/>
          <w:i/>
          <w:sz w:val="22"/>
          <w:lang w:val="en-US"/>
        </w:rPr>
        <w:t>A Companion to Linguistic Anthropology</w:t>
      </w:r>
      <w:r w:rsidRPr="006F6BA9">
        <w:rPr>
          <w:rFonts w:ascii="Times" w:hAnsi="Times"/>
          <w:sz w:val="22"/>
          <w:lang w:val="en-US"/>
        </w:rPr>
        <w:t>, Malden</w:t>
      </w:r>
      <w:r w:rsidR="00820B0B" w:rsidRPr="00037BA4">
        <w:rPr>
          <w:rFonts w:ascii="Times" w:hAnsi="Times"/>
          <w:sz w:val="22"/>
          <w:lang w:val="en-US"/>
        </w:rPr>
        <w:t>-Oxford-Carlton, Blackwell, pp. </w:t>
      </w:r>
      <w:r w:rsidRPr="006F6BA9">
        <w:rPr>
          <w:rFonts w:ascii="Times" w:hAnsi="Times"/>
          <w:sz w:val="22"/>
          <w:lang w:val="en-US"/>
        </w:rPr>
        <w:t>222-244.</w:t>
      </w:r>
    </w:p>
    <w:p w:rsidR="00982313" w:rsidRDefault="006F6BA9">
      <w:pPr>
        <w:ind w:left="284" w:hanging="284"/>
        <w:jc w:val="both"/>
        <w:rPr>
          <w:rFonts w:ascii="Times" w:hAnsi="Times"/>
          <w:sz w:val="22"/>
        </w:rPr>
      </w:pPr>
      <w:r w:rsidRPr="006F6BA9">
        <w:rPr>
          <w:rFonts w:ascii="Times" w:hAnsi="Times"/>
          <w:sz w:val="22"/>
        </w:rPr>
        <w:t xml:space="preserve">Greimas, </w:t>
      </w:r>
      <w:proofErr w:type="spellStart"/>
      <w:r w:rsidRPr="006F6BA9">
        <w:rPr>
          <w:rFonts w:ascii="Times" w:hAnsi="Times"/>
          <w:sz w:val="22"/>
        </w:rPr>
        <w:t>Algirdas</w:t>
      </w:r>
      <w:proofErr w:type="spellEnd"/>
      <w:r w:rsidRPr="006F6BA9">
        <w:rPr>
          <w:rFonts w:ascii="Times" w:hAnsi="Times"/>
          <w:sz w:val="22"/>
        </w:rPr>
        <w:t xml:space="preserve"> J. (1976), </w:t>
      </w:r>
      <w:r w:rsidRPr="006F6BA9">
        <w:rPr>
          <w:rFonts w:ascii="Times" w:hAnsi="Times"/>
          <w:i/>
          <w:sz w:val="22"/>
        </w:rPr>
        <w:t>Maupas</w:t>
      </w:r>
      <w:r w:rsidR="006522D1">
        <w:rPr>
          <w:rFonts w:ascii="Times" w:hAnsi="Times"/>
          <w:i/>
          <w:sz w:val="22"/>
        </w:rPr>
        <w:t>sant. La sémiotique du texte : E</w:t>
      </w:r>
      <w:r w:rsidRPr="006F6BA9">
        <w:rPr>
          <w:rFonts w:ascii="Times" w:hAnsi="Times"/>
          <w:i/>
          <w:sz w:val="22"/>
        </w:rPr>
        <w:t>xercices pratiques</w:t>
      </w:r>
      <w:r w:rsidRPr="006F6BA9">
        <w:rPr>
          <w:rFonts w:ascii="Times" w:hAnsi="Times"/>
          <w:sz w:val="22"/>
        </w:rPr>
        <w:t>, Paris, Seuil.</w:t>
      </w:r>
    </w:p>
    <w:p w:rsidR="00982313" w:rsidRDefault="006F6BA9">
      <w:pPr>
        <w:ind w:left="284" w:hanging="284"/>
        <w:jc w:val="both"/>
        <w:rPr>
          <w:rFonts w:ascii="Times" w:hAnsi="Times"/>
          <w:sz w:val="22"/>
          <w:lang w:val="en-US"/>
        </w:rPr>
      </w:pPr>
      <w:r w:rsidRPr="006F6BA9">
        <w:rPr>
          <w:rFonts w:ascii="Times" w:hAnsi="Times"/>
          <w:sz w:val="22"/>
          <w:lang w:val="en-US"/>
        </w:rPr>
        <w:t xml:space="preserve">Harrison, Andrew (1998), « Medium », </w:t>
      </w:r>
      <w:r w:rsidRPr="006F6BA9">
        <w:rPr>
          <w:rFonts w:ascii="Times" w:hAnsi="Times"/>
          <w:i/>
          <w:sz w:val="22"/>
          <w:lang w:val="en-US"/>
        </w:rPr>
        <w:t>in</w:t>
      </w:r>
      <w:r w:rsidRPr="006F6BA9">
        <w:rPr>
          <w:rFonts w:ascii="Times" w:hAnsi="Times"/>
          <w:sz w:val="22"/>
          <w:lang w:val="en-US"/>
        </w:rPr>
        <w:t xml:space="preserve"> Kelly (</w:t>
      </w:r>
      <w:proofErr w:type="spellStart"/>
      <w:r w:rsidR="00503C5C" w:rsidRPr="00037BA4">
        <w:rPr>
          <w:rFonts w:ascii="Times" w:hAnsi="Times"/>
          <w:sz w:val="22"/>
          <w:lang w:val="en-US"/>
        </w:rPr>
        <w:t>éd</w:t>
      </w:r>
      <w:proofErr w:type="spellEnd"/>
      <w:r w:rsidR="00503C5C" w:rsidRPr="00037BA4">
        <w:rPr>
          <w:rFonts w:ascii="Times" w:hAnsi="Times"/>
          <w:sz w:val="22"/>
          <w:lang w:val="en-US"/>
        </w:rPr>
        <w:t>.</w:t>
      </w:r>
      <w:r w:rsidRPr="006F6BA9">
        <w:rPr>
          <w:rFonts w:ascii="Times" w:hAnsi="Times"/>
          <w:sz w:val="22"/>
          <w:lang w:val="en-US"/>
        </w:rPr>
        <w:t xml:space="preserve">), </w:t>
      </w:r>
      <w:r w:rsidRPr="006F6BA9">
        <w:rPr>
          <w:rFonts w:ascii="Times" w:hAnsi="Times"/>
          <w:i/>
          <w:sz w:val="22"/>
          <w:lang w:val="en-US"/>
        </w:rPr>
        <w:t>Encyclopedia of Aesthetics</w:t>
      </w:r>
      <w:r w:rsidRPr="006F6BA9">
        <w:rPr>
          <w:rFonts w:ascii="Times" w:hAnsi="Times"/>
          <w:sz w:val="22"/>
          <w:lang w:val="en-US"/>
        </w:rPr>
        <w:t>, New York-Oxford, Oxford University Press, vol. 3.</w:t>
      </w:r>
    </w:p>
    <w:p w:rsidR="00982313" w:rsidRDefault="006F6BA9">
      <w:pPr>
        <w:ind w:left="284" w:hanging="284"/>
        <w:jc w:val="both"/>
        <w:rPr>
          <w:rFonts w:ascii="Times" w:hAnsi="Times"/>
          <w:sz w:val="22"/>
        </w:rPr>
      </w:pPr>
      <w:proofErr w:type="spellStart"/>
      <w:r w:rsidRPr="006F6BA9">
        <w:rPr>
          <w:rFonts w:ascii="Times" w:hAnsi="Times"/>
          <w:sz w:val="22"/>
        </w:rPr>
        <w:t>Hermitte</w:t>
      </w:r>
      <w:proofErr w:type="spellEnd"/>
      <w:r w:rsidRPr="006F6BA9">
        <w:rPr>
          <w:rFonts w:ascii="Times" w:hAnsi="Times"/>
          <w:sz w:val="22"/>
        </w:rPr>
        <w:t xml:space="preserve">, Marie-Angèle (1998), « Le droit est un autre monde », </w:t>
      </w:r>
      <w:r w:rsidRPr="006F6BA9">
        <w:rPr>
          <w:rFonts w:ascii="Times" w:hAnsi="Times"/>
          <w:i/>
          <w:sz w:val="22"/>
        </w:rPr>
        <w:t>Enquête</w:t>
      </w:r>
      <w:r w:rsidR="00820B0B" w:rsidRPr="00037BA4">
        <w:rPr>
          <w:rFonts w:ascii="Times" w:hAnsi="Times"/>
          <w:sz w:val="22"/>
        </w:rPr>
        <w:t>, 7, pp. </w:t>
      </w:r>
      <w:r w:rsidRPr="006F6BA9">
        <w:rPr>
          <w:rFonts w:ascii="Times" w:hAnsi="Times"/>
          <w:sz w:val="22"/>
        </w:rPr>
        <w:t>17-38.</w:t>
      </w:r>
    </w:p>
    <w:p w:rsidR="00982313" w:rsidRDefault="006F6BA9">
      <w:pPr>
        <w:ind w:left="284" w:hanging="284"/>
        <w:jc w:val="both"/>
        <w:rPr>
          <w:rFonts w:ascii="Times" w:hAnsi="Times"/>
          <w:sz w:val="22"/>
        </w:rPr>
      </w:pPr>
      <w:r w:rsidRPr="006F6BA9">
        <w:rPr>
          <w:rFonts w:ascii="Times" w:hAnsi="Times"/>
          <w:sz w:val="22"/>
        </w:rPr>
        <w:t>Jakobson, Roman (1960), « </w:t>
      </w:r>
      <w:proofErr w:type="spellStart"/>
      <w:r w:rsidRPr="006F6BA9">
        <w:rPr>
          <w:rFonts w:ascii="Times" w:hAnsi="Times"/>
          <w:sz w:val="22"/>
        </w:rPr>
        <w:t>Closing</w:t>
      </w:r>
      <w:proofErr w:type="spellEnd"/>
      <w:r w:rsidRPr="006F6BA9">
        <w:rPr>
          <w:rFonts w:ascii="Times" w:hAnsi="Times"/>
          <w:sz w:val="22"/>
        </w:rPr>
        <w:t xml:space="preserve"> </w:t>
      </w:r>
      <w:proofErr w:type="spellStart"/>
      <w:r w:rsidRPr="006F6BA9">
        <w:rPr>
          <w:rFonts w:ascii="Times" w:hAnsi="Times"/>
          <w:sz w:val="22"/>
        </w:rPr>
        <w:t>Statement</w:t>
      </w:r>
      <w:proofErr w:type="spellEnd"/>
      <w:r w:rsidRPr="006F6BA9">
        <w:rPr>
          <w:rFonts w:ascii="Times" w:hAnsi="Times"/>
          <w:sz w:val="22"/>
        </w:rPr>
        <w:t xml:space="preserve"> : </w:t>
      </w:r>
      <w:proofErr w:type="spellStart"/>
      <w:r w:rsidRPr="006F6BA9">
        <w:rPr>
          <w:rFonts w:ascii="Times" w:hAnsi="Times"/>
          <w:sz w:val="22"/>
        </w:rPr>
        <w:t>Linguistics</w:t>
      </w:r>
      <w:proofErr w:type="spellEnd"/>
      <w:r w:rsidRPr="006F6BA9">
        <w:rPr>
          <w:rFonts w:ascii="Times" w:hAnsi="Times"/>
          <w:sz w:val="22"/>
        </w:rPr>
        <w:t xml:space="preserve"> and </w:t>
      </w:r>
      <w:proofErr w:type="spellStart"/>
      <w:r w:rsidRPr="006F6BA9">
        <w:rPr>
          <w:rFonts w:ascii="Times" w:hAnsi="Times"/>
          <w:sz w:val="22"/>
        </w:rPr>
        <w:t>Poetics</w:t>
      </w:r>
      <w:proofErr w:type="spellEnd"/>
      <w:r w:rsidRPr="006F6BA9">
        <w:rPr>
          <w:rFonts w:ascii="Times" w:hAnsi="Times"/>
          <w:sz w:val="22"/>
        </w:rPr>
        <w:t xml:space="preserve"> », </w:t>
      </w:r>
      <w:r w:rsidRPr="006F6BA9">
        <w:rPr>
          <w:rFonts w:ascii="Times" w:hAnsi="Times"/>
          <w:i/>
          <w:sz w:val="22"/>
        </w:rPr>
        <w:t>in</w:t>
      </w:r>
      <w:r w:rsidRPr="006F6BA9">
        <w:rPr>
          <w:rFonts w:ascii="Times" w:hAnsi="Times"/>
          <w:sz w:val="22"/>
        </w:rPr>
        <w:t xml:space="preserve"> </w:t>
      </w:r>
      <w:proofErr w:type="spellStart"/>
      <w:r w:rsidRPr="006F6BA9">
        <w:rPr>
          <w:rFonts w:ascii="Times" w:hAnsi="Times"/>
          <w:sz w:val="22"/>
        </w:rPr>
        <w:t>Sebeok</w:t>
      </w:r>
      <w:proofErr w:type="spellEnd"/>
      <w:r w:rsidRPr="006F6BA9">
        <w:rPr>
          <w:rFonts w:ascii="Times" w:hAnsi="Times"/>
          <w:sz w:val="22"/>
        </w:rPr>
        <w:t xml:space="preserve"> (</w:t>
      </w:r>
      <w:r w:rsidR="00503C5C" w:rsidRPr="00037BA4">
        <w:rPr>
          <w:rFonts w:ascii="Times" w:hAnsi="Times"/>
          <w:sz w:val="22"/>
        </w:rPr>
        <w:t>éd.</w:t>
      </w:r>
      <w:r w:rsidRPr="006F6BA9">
        <w:rPr>
          <w:rFonts w:ascii="Times" w:hAnsi="Times"/>
          <w:sz w:val="22"/>
        </w:rPr>
        <w:t xml:space="preserve">), </w:t>
      </w:r>
      <w:r w:rsidRPr="006F6BA9">
        <w:rPr>
          <w:rFonts w:ascii="Times" w:hAnsi="Times"/>
          <w:i/>
          <w:sz w:val="22"/>
        </w:rPr>
        <w:t xml:space="preserve">Style in </w:t>
      </w:r>
      <w:proofErr w:type="spellStart"/>
      <w:r w:rsidRPr="006F6BA9">
        <w:rPr>
          <w:rFonts w:ascii="Times" w:hAnsi="Times"/>
          <w:i/>
          <w:sz w:val="22"/>
        </w:rPr>
        <w:t>Language</w:t>
      </w:r>
      <w:proofErr w:type="spellEnd"/>
      <w:r w:rsidRPr="006F6BA9">
        <w:rPr>
          <w:rFonts w:ascii="Times" w:hAnsi="Times"/>
          <w:sz w:val="22"/>
        </w:rPr>
        <w:t>, C</w:t>
      </w:r>
      <w:r w:rsidR="00820B0B" w:rsidRPr="00037BA4">
        <w:rPr>
          <w:rFonts w:ascii="Times" w:hAnsi="Times"/>
          <w:sz w:val="22"/>
        </w:rPr>
        <w:t xml:space="preserve">ambridge (Mass.), MIT </w:t>
      </w:r>
      <w:proofErr w:type="spellStart"/>
      <w:r w:rsidR="00820B0B" w:rsidRPr="00037BA4">
        <w:rPr>
          <w:rFonts w:ascii="Times" w:hAnsi="Times"/>
          <w:sz w:val="22"/>
        </w:rPr>
        <w:t>Press</w:t>
      </w:r>
      <w:proofErr w:type="spellEnd"/>
      <w:r w:rsidR="00820B0B" w:rsidRPr="00037BA4">
        <w:rPr>
          <w:rFonts w:ascii="Times" w:hAnsi="Times"/>
          <w:sz w:val="22"/>
        </w:rPr>
        <w:t>, p. </w:t>
      </w:r>
      <w:r w:rsidRPr="006F6BA9">
        <w:rPr>
          <w:rFonts w:ascii="Times" w:hAnsi="Times"/>
          <w:sz w:val="22"/>
        </w:rPr>
        <w:t xml:space="preserve">350-377 ; tr. </w:t>
      </w:r>
      <w:proofErr w:type="spellStart"/>
      <w:r w:rsidRPr="006F6BA9">
        <w:rPr>
          <w:rFonts w:ascii="Times" w:hAnsi="Times"/>
          <w:sz w:val="22"/>
        </w:rPr>
        <w:t>fr.</w:t>
      </w:r>
      <w:proofErr w:type="spellEnd"/>
      <w:r w:rsidRPr="006F6BA9">
        <w:rPr>
          <w:rFonts w:ascii="Times" w:hAnsi="Times"/>
          <w:sz w:val="22"/>
        </w:rPr>
        <w:t xml:space="preserve"> </w:t>
      </w:r>
      <w:r w:rsidRPr="006F6BA9">
        <w:rPr>
          <w:rFonts w:ascii="Times" w:hAnsi="Times"/>
          <w:i/>
          <w:sz w:val="22"/>
        </w:rPr>
        <w:t>in</w:t>
      </w:r>
      <w:r w:rsidRPr="006F6BA9">
        <w:rPr>
          <w:rFonts w:ascii="Times" w:hAnsi="Times"/>
          <w:sz w:val="22"/>
        </w:rPr>
        <w:t xml:space="preserve"> </w:t>
      </w:r>
      <w:r w:rsidRPr="006F6BA9">
        <w:rPr>
          <w:rFonts w:ascii="Times" w:hAnsi="Times"/>
          <w:i/>
          <w:sz w:val="22"/>
        </w:rPr>
        <w:t>Essais de linguistique générale. 1. Les fondations du langage</w:t>
      </w:r>
      <w:r w:rsidRPr="006F6BA9">
        <w:rPr>
          <w:rFonts w:ascii="Times" w:hAnsi="Times"/>
          <w:sz w:val="22"/>
        </w:rPr>
        <w:t>, Paris, Minuit, 1963, ch. 11.</w:t>
      </w:r>
    </w:p>
    <w:p w:rsidR="00982313" w:rsidRDefault="006F6BA9">
      <w:pPr>
        <w:ind w:left="284" w:hanging="284"/>
        <w:jc w:val="both"/>
        <w:rPr>
          <w:rFonts w:ascii="Times" w:hAnsi="Times"/>
          <w:sz w:val="22"/>
        </w:rPr>
      </w:pPr>
      <w:r w:rsidRPr="006F6BA9">
        <w:rPr>
          <w:rFonts w:ascii="Times" w:hAnsi="Times"/>
          <w:sz w:val="22"/>
        </w:rPr>
        <w:t xml:space="preserve">Joly, Martine (2009), « Sémiotique de l’image », </w:t>
      </w:r>
      <w:r w:rsidRPr="006F6BA9">
        <w:rPr>
          <w:rFonts w:ascii="Times" w:hAnsi="Times"/>
          <w:i/>
          <w:sz w:val="22"/>
        </w:rPr>
        <w:t>in</w:t>
      </w:r>
      <w:r w:rsidRPr="006F6BA9">
        <w:rPr>
          <w:rFonts w:ascii="Times" w:hAnsi="Times"/>
          <w:sz w:val="22"/>
        </w:rPr>
        <w:t xml:space="preserve"> </w:t>
      </w:r>
      <w:proofErr w:type="spellStart"/>
      <w:r w:rsidRPr="006F6BA9">
        <w:rPr>
          <w:rFonts w:ascii="Times" w:hAnsi="Times"/>
          <w:sz w:val="22"/>
        </w:rPr>
        <w:t>Ablali</w:t>
      </w:r>
      <w:proofErr w:type="spellEnd"/>
      <w:r w:rsidRPr="006F6BA9">
        <w:rPr>
          <w:rFonts w:ascii="Times" w:hAnsi="Times"/>
          <w:sz w:val="22"/>
        </w:rPr>
        <w:t xml:space="preserve"> et </w:t>
      </w:r>
      <w:proofErr w:type="spellStart"/>
      <w:r w:rsidRPr="006F6BA9">
        <w:rPr>
          <w:rFonts w:ascii="Times" w:hAnsi="Times"/>
          <w:sz w:val="22"/>
        </w:rPr>
        <w:t>Ducard</w:t>
      </w:r>
      <w:proofErr w:type="spellEnd"/>
      <w:r w:rsidRPr="006F6BA9">
        <w:rPr>
          <w:rFonts w:ascii="Times" w:hAnsi="Times"/>
          <w:sz w:val="22"/>
        </w:rPr>
        <w:t xml:space="preserve"> (</w:t>
      </w:r>
      <w:proofErr w:type="spellStart"/>
      <w:r w:rsidR="00503C5C" w:rsidRPr="00037BA4">
        <w:rPr>
          <w:rFonts w:ascii="Times" w:hAnsi="Times"/>
          <w:sz w:val="22"/>
        </w:rPr>
        <w:t>éds</w:t>
      </w:r>
      <w:proofErr w:type="spellEnd"/>
      <w:r w:rsidR="00503C5C" w:rsidRPr="00037BA4">
        <w:rPr>
          <w:rFonts w:ascii="Times" w:hAnsi="Times"/>
          <w:sz w:val="22"/>
        </w:rPr>
        <w:t>.</w:t>
      </w:r>
      <w:r w:rsidRPr="006F6BA9">
        <w:rPr>
          <w:rFonts w:ascii="Times" w:hAnsi="Times"/>
          <w:sz w:val="22"/>
        </w:rPr>
        <w:t xml:space="preserve">), </w:t>
      </w:r>
      <w:r w:rsidRPr="006F6BA9">
        <w:rPr>
          <w:rFonts w:ascii="Times" w:hAnsi="Times"/>
          <w:i/>
          <w:sz w:val="22"/>
        </w:rPr>
        <w:t>Vocabulaire des études sémiotiques et sémiologiques</w:t>
      </w:r>
      <w:r w:rsidR="00820B0B" w:rsidRPr="00037BA4">
        <w:rPr>
          <w:rFonts w:ascii="Times" w:hAnsi="Times"/>
          <w:sz w:val="22"/>
        </w:rPr>
        <w:t>, Paris, Honoré Champion, pp. </w:t>
      </w:r>
      <w:r w:rsidRPr="006F6BA9">
        <w:rPr>
          <w:rFonts w:ascii="Times" w:hAnsi="Times"/>
          <w:sz w:val="22"/>
        </w:rPr>
        <w:t>127-132.</w:t>
      </w:r>
    </w:p>
    <w:p w:rsidR="00982313" w:rsidRDefault="006F6BA9">
      <w:pPr>
        <w:ind w:left="284" w:hanging="284"/>
        <w:jc w:val="both"/>
        <w:rPr>
          <w:rFonts w:ascii="Times" w:hAnsi="Times"/>
          <w:sz w:val="22"/>
        </w:rPr>
      </w:pPr>
      <w:r w:rsidRPr="006F6BA9">
        <w:rPr>
          <w:rFonts w:ascii="Times" w:hAnsi="Times"/>
          <w:sz w:val="22"/>
        </w:rPr>
        <w:t xml:space="preserve">Jost, François (1992), </w:t>
      </w:r>
      <w:r w:rsidRPr="006F6BA9">
        <w:rPr>
          <w:rFonts w:ascii="Times" w:hAnsi="Times"/>
          <w:i/>
          <w:sz w:val="22"/>
        </w:rPr>
        <w:t>Un monde à notre image. Enonciation, Cinéma, Télévision</w:t>
      </w:r>
      <w:r w:rsidRPr="006F6BA9">
        <w:rPr>
          <w:rFonts w:ascii="Times" w:hAnsi="Times"/>
          <w:sz w:val="22"/>
        </w:rPr>
        <w:t>, Paris, Klincksieck.</w:t>
      </w:r>
    </w:p>
    <w:p w:rsidR="00982313" w:rsidRDefault="006F6BA9">
      <w:pPr>
        <w:ind w:left="284"/>
        <w:jc w:val="both"/>
        <w:rPr>
          <w:rFonts w:ascii="Times" w:hAnsi="Times"/>
          <w:sz w:val="22"/>
        </w:rPr>
      </w:pPr>
      <w:r w:rsidRPr="006F6BA9">
        <w:rPr>
          <w:rFonts w:ascii="Times" w:hAnsi="Times"/>
          <w:sz w:val="22"/>
        </w:rPr>
        <w:t>—</w:t>
      </w:r>
      <w:r w:rsidRPr="006F6BA9">
        <w:rPr>
          <w:rFonts w:ascii="Times" w:hAnsi="Times"/>
          <w:sz w:val="22"/>
        </w:rPr>
        <w:tab/>
        <w:t xml:space="preserve">(2009), « Sémiologie du cinéma et de la télévision », </w:t>
      </w:r>
      <w:r w:rsidRPr="006F6BA9">
        <w:rPr>
          <w:rFonts w:ascii="Times" w:hAnsi="Times"/>
          <w:i/>
          <w:sz w:val="22"/>
        </w:rPr>
        <w:t>in</w:t>
      </w:r>
      <w:r w:rsidRPr="006F6BA9">
        <w:rPr>
          <w:rFonts w:ascii="Times" w:hAnsi="Times"/>
          <w:sz w:val="22"/>
        </w:rPr>
        <w:t xml:space="preserve"> </w:t>
      </w:r>
      <w:proofErr w:type="spellStart"/>
      <w:r w:rsidRPr="006F6BA9">
        <w:rPr>
          <w:rFonts w:ascii="Times" w:hAnsi="Times"/>
          <w:sz w:val="22"/>
        </w:rPr>
        <w:t>Ablali</w:t>
      </w:r>
      <w:proofErr w:type="spellEnd"/>
      <w:r w:rsidRPr="006F6BA9">
        <w:rPr>
          <w:rFonts w:ascii="Times" w:hAnsi="Times"/>
          <w:sz w:val="22"/>
        </w:rPr>
        <w:t xml:space="preserve"> et </w:t>
      </w:r>
      <w:proofErr w:type="spellStart"/>
      <w:r w:rsidRPr="006F6BA9">
        <w:rPr>
          <w:rFonts w:ascii="Times" w:hAnsi="Times"/>
          <w:sz w:val="22"/>
        </w:rPr>
        <w:t>Ducard</w:t>
      </w:r>
      <w:proofErr w:type="spellEnd"/>
      <w:r w:rsidRPr="006F6BA9">
        <w:rPr>
          <w:rFonts w:ascii="Times" w:hAnsi="Times"/>
          <w:sz w:val="22"/>
        </w:rPr>
        <w:t xml:space="preserve"> (</w:t>
      </w:r>
      <w:proofErr w:type="spellStart"/>
      <w:r w:rsidR="00503C5C" w:rsidRPr="00037BA4">
        <w:rPr>
          <w:rFonts w:ascii="Times" w:hAnsi="Times"/>
          <w:sz w:val="22"/>
        </w:rPr>
        <w:t>éds</w:t>
      </w:r>
      <w:proofErr w:type="spellEnd"/>
      <w:r w:rsidR="00503C5C" w:rsidRPr="00037BA4">
        <w:rPr>
          <w:rFonts w:ascii="Times" w:hAnsi="Times"/>
          <w:sz w:val="22"/>
        </w:rPr>
        <w:t>.</w:t>
      </w:r>
      <w:r w:rsidRPr="006F6BA9">
        <w:rPr>
          <w:rFonts w:ascii="Times" w:hAnsi="Times"/>
          <w:sz w:val="22"/>
        </w:rPr>
        <w:t xml:space="preserve">), </w:t>
      </w:r>
      <w:r w:rsidRPr="006F6BA9">
        <w:rPr>
          <w:rFonts w:ascii="Times" w:hAnsi="Times"/>
          <w:i/>
          <w:sz w:val="22"/>
        </w:rPr>
        <w:t>Vocabulaire des études sémiotiques et sémiologiques</w:t>
      </w:r>
      <w:r w:rsidR="00820B0B" w:rsidRPr="00037BA4">
        <w:rPr>
          <w:rFonts w:ascii="Times" w:hAnsi="Times"/>
          <w:sz w:val="22"/>
        </w:rPr>
        <w:t>, Paris, Honoré Champion, pp. </w:t>
      </w:r>
      <w:r w:rsidRPr="006F6BA9">
        <w:rPr>
          <w:rFonts w:ascii="Times" w:hAnsi="Times"/>
          <w:sz w:val="22"/>
        </w:rPr>
        <w:t>133-143.</w:t>
      </w:r>
    </w:p>
    <w:p w:rsidR="00982313" w:rsidRDefault="006F6BA9">
      <w:pPr>
        <w:ind w:left="284" w:hanging="284"/>
        <w:jc w:val="both"/>
        <w:rPr>
          <w:rFonts w:ascii="Times" w:hAnsi="Times"/>
          <w:sz w:val="22"/>
        </w:rPr>
      </w:pPr>
      <w:proofErr w:type="spellStart"/>
      <w:r w:rsidRPr="006F6BA9">
        <w:rPr>
          <w:rFonts w:ascii="Times" w:hAnsi="Times"/>
          <w:sz w:val="22"/>
        </w:rPr>
        <w:t>Jullier</w:t>
      </w:r>
      <w:proofErr w:type="spellEnd"/>
      <w:r w:rsidRPr="006F6BA9">
        <w:rPr>
          <w:rFonts w:ascii="Times" w:hAnsi="Times"/>
          <w:sz w:val="22"/>
        </w:rPr>
        <w:t xml:space="preserve">, Laurent (2002a), </w:t>
      </w:r>
      <w:r w:rsidRPr="006F6BA9">
        <w:rPr>
          <w:rFonts w:ascii="Times" w:hAnsi="Times"/>
          <w:i/>
          <w:sz w:val="22"/>
        </w:rPr>
        <w:t>Cinéma et cognition</w:t>
      </w:r>
      <w:r w:rsidRPr="006F6BA9">
        <w:rPr>
          <w:rFonts w:ascii="Times" w:hAnsi="Times"/>
          <w:sz w:val="22"/>
        </w:rPr>
        <w:t xml:space="preserve">, Paris, l’Harmattan. </w:t>
      </w:r>
    </w:p>
    <w:p w:rsidR="00982313" w:rsidRDefault="006F6BA9">
      <w:pPr>
        <w:ind w:left="284"/>
        <w:jc w:val="both"/>
        <w:rPr>
          <w:rFonts w:ascii="Times" w:hAnsi="Times"/>
          <w:sz w:val="22"/>
        </w:rPr>
      </w:pPr>
      <w:r w:rsidRPr="006F6BA9">
        <w:rPr>
          <w:rFonts w:ascii="Times" w:hAnsi="Times"/>
          <w:sz w:val="22"/>
        </w:rPr>
        <w:t>—</w:t>
      </w:r>
      <w:r w:rsidRPr="006F6BA9">
        <w:rPr>
          <w:rFonts w:ascii="Times" w:hAnsi="Times"/>
          <w:sz w:val="22"/>
        </w:rPr>
        <w:tab/>
        <w:t xml:space="preserve">(2002b), </w:t>
      </w:r>
      <w:r w:rsidRPr="006F6BA9">
        <w:rPr>
          <w:rFonts w:ascii="Times" w:hAnsi="Times"/>
          <w:i/>
          <w:sz w:val="22"/>
        </w:rPr>
        <w:t>Qu’est-ce qu’un bon film ?</w:t>
      </w:r>
      <w:r w:rsidR="006522D1">
        <w:rPr>
          <w:rFonts w:ascii="Times" w:hAnsi="Times"/>
          <w:sz w:val="22"/>
        </w:rPr>
        <w:t>, Paris, La D</w:t>
      </w:r>
      <w:r w:rsidRPr="006F6BA9">
        <w:rPr>
          <w:rFonts w:ascii="Times" w:hAnsi="Times"/>
          <w:sz w:val="22"/>
        </w:rPr>
        <w:t>ispute.</w:t>
      </w:r>
    </w:p>
    <w:p w:rsidR="00982313" w:rsidRDefault="006F6BA9">
      <w:pPr>
        <w:ind w:left="284" w:hanging="284"/>
        <w:jc w:val="both"/>
        <w:rPr>
          <w:rFonts w:ascii="Times" w:hAnsi="Times"/>
          <w:sz w:val="22"/>
        </w:rPr>
      </w:pPr>
      <w:proofErr w:type="spellStart"/>
      <w:r w:rsidRPr="006F6BA9">
        <w:rPr>
          <w:rFonts w:ascii="Times" w:hAnsi="Times"/>
          <w:sz w:val="22"/>
        </w:rPr>
        <w:t>Jullier</w:t>
      </w:r>
      <w:proofErr w:type="spellEnd"/>
      <w:r w:rsidRPr="006F6BA9">
        <w:rPr>
          <w:rFonts w:ascii="Times" w:hAnsi="Times"/>
          <w:sz w:val="22"/>
        </w:rPr>
        <w:t xml:space="preserve">, Laurent et </w:t>
      </w:r>
      <w:proofErr w:type="spellStart"/>
      <w:r w:rsidRPr="006F6BA9">
        <w:rPr>
          <w:rFonts w:ascii="Times" w:hAnsi="Times"/>
          <w:sz w:val="22"/>
        </w:rPr>
        <w:t>Leveratto</w:t>
      </w:r>
      <w:proofErr w:type="spellEnd"/>
      <w:r w:rsidRPr="006F6BA9">
        <w:rPr>
          <w:rFonts w:ascii="Times" w:hAnsi="Times"/>
          <w:sz w:val="22"/>
        </w:rPr>
        <w:t xml:space="preserve">, Jean-Marc (2010), </w:t>
      </w:r>
      <w:r w:rsidRPr="006F6BA9">
        <w:rPr>
          <w:rFonts w:ascii="Times" w:hAnsi="Times"/>
          <w:i/>
          <w:sz w:val="22"/>
        </w:rPr>
        <w:t>Cinéphiles et cinéphilies</w:t>
      </w:r>
      <w:r w:rsidRPr="006F6BA9">
        <w:rPr>
          <w:rFonts w:ascii="Times" w:hAnsi="Times"/>
          <w:sz w:val="22"/>
        </w:rPr>
        <w:t>,</w:t>
      </w:r>
      <w:r w:rsidRPr="006F6BA9">
        <w:rPr>
          <w:rFonts w:ascii="Times" w:hAnsi="Times"/>
          <w:i/>
          <w:sz w:val="22"/>
        </w:rPr>
        <w:t xml:space="preserve"> </w:t>
      </w:r>
      <w:r w:rsidRPr="006F6BA9">
        <w:rPr>
          <w:rFonts w:ascii="Times" w:hAnsi="Times"/>
          <w:sz w:val="22"/>
        </w:rPr>
        <w:t>Paris, Armand Colin.</w:t>
      </w:r>
    </w:p>
    <w:p w:rsidR="00982313" w:rsidRDefault="006F6BA9">
      <w:pPr>
        <w:ind w:left="284" w:hanging="284"/>
        <w:jc w:val="both"/>
        <w:rPr>
          <w:rFonts w:ascii="Times" w:hAnsi="Times"/>
          <w:sz w:val="22"/>
        </w:rPr>
      </w:pPr>
      <w:proofErr w:type="spellStart"/>
      <w:r w:rsidRPr="006F6BA9">
        <w:rPr>
          <w:rFonts w:ascii="Times" w:hAnsi="Times"/>
          <w:sz w:val="22"/>
        </w:rPr>
        <w:t>Kerbrat-Orecchioni</w:t>
      </w:r>
      <w:proofErr w:type="spellEnd"/>
      <w:r w:rsidRPr="006F6BA9">
        <w:rPr>
          <w:rFonts w:ascii="Times" w:hAnsi="Times"/>
          <w:sz w:val="22"/>
        </w:rPr>
        <w:t xml:space="preserve">, </w:t>
      </w:r>
      <w:proofErr w:type="spellStart"/>
      <w:r w:rsidRPr="006F6BA9">
        <w:rPr>
          <w:rFonts w:ascii="Times" w:hAnsi="Times"/>
          <w:sz w:val="22"/>
        </w:rPr>
        <w:t>Cathrine</w:t>
      </w:r>
      <w:proofErr w:type="spellEnd"/>
      <w:r w:rsidRPr="006F6BA9">
        <w:rPr>
          <w:rFonts w:ascii="Times" w:hAnsi="Times"/>
          <w:sz w:val="22"/>
        </w:rPr>
        <w:t xml:space="preserve"> (1980), </w:t>
      </w:r>
      <w:r w:rsidRPr="006F6BA9">
        <w:rPr>
          <w:rFonts w:ascii="Times" w:hAnsi="Times"/>
          <w:i/>
          <w:sz w:val="22"/>
        </w:rPr>
        <w:t>L’énonciation. De la subjectivité dans le langage</w:t>
      </w:r>
      <w:r w:rsidRPr="006F6BA9">
        <w:rPr>
          <w:rFonts w:ascii="Times" w:hAnsi="Times"/>
          <w:sz w:val="22"/>
        </w:rPr>
        <w:t xml:space="preserve">, Paris, Armand Colin ; </w:t>
      </w:r>
      <w:proofErr w:type="spellStart"/>
      <w:r w:rsidRPr="006F6BA9">
        <w:rPr>
          <w:rFonts w:ascii="Times" w:hAnsi="Times"/>
          <w:sz w:val="22"/>
        </w:rPr>
        <w:t>nouv</w:t>
      </w:r>
      <w:proofErr w:type="spellEnd"/>
      <w:r w:rsidRPr="006F6BA9">
        <w:rPr>
          <w:rFonts w:ascii="Times" w:hAnsi="Times"/>
          <w:sz w:val="22"/>
        </w:rPr>
        <w:t>. éd. 2002.</w:t>
      </w:r>
    </w:p>
    <w:p w:rsidR="00982313" w:rsidRDefault="006F6BA9">
      <w:pPr>
        <w:ind w:left="284" w:hanging="284"/>
        <w:jc w:val="both"/>
        <w:rPr>
          <w:rFonts w:ascii="Times" w:hAnsi="Times"/>
          <w:sz w:val="22"/>
        </w:rPr>
      </w:pPr>
      <w:r w:rsidRPr="006F6BA9">
        <w:rPr>
          <w:rFonts w:ascii="Times" w:hAnsi="Times"/>
          <w:sz w:val="22"/>
        </w:rPr>
        <w:t xml:space="preserve">Klinkenberg, Jean-Marie (1996), </w:t>
      </w:r>
      <w:r w:rsidRPr="006F6BA9">
        <w:rPr>
          <w:rFonts w:ascii="Times" w:hAnsi="Times"/>
          <w:i/>
          <w:sz w:val="22"/>
        </w:rPr>
        <w:t>Précis de sémiotique générale</w:t>
      </w:r>
      <w:r w:rsidRPr="006F6BA9">
        <w:rPr>
          <w:rFonts w:ascii="Times" w:hAnsi="Times"/>
          <w:sz w:val="22"/>
        </w:rPr>
        <w:t>, Bruxelles, De Boeck.</w:t>
      </w:r>
    </w:p>
    <w:p w:rsidR="00982313" w:rsidRDefault="006F6BA9">
      <w:pPr>
        <w:ind w:left="284" w:hanging="284"/>
        <w:jc w:val="both"/>
        <w:rPr>
          <w:rFonts w:ascii="Times" w:hAnsi="Times"/>
          <w:sz w:val="22"/>
        </w:rPr>
      </w:pPr>
      <w:proofErr w:type="spellStart"/>
      <w:r w:rsidRPr="006F6BA9">
        <w:rPr>
          <w:rFonts w:ascii="Times" w:hAnsi="Times"/>
          <w:sz w:val="22"/>
        </w:rPr>
        <w:t>Lacasse</w:t>
      </w:r>
      <w:proofErr w:type="spellEnd"/>
      <w:r w:rsidRPr="006F6BA9">
        <w:rPr>
          <w:rFonts w:ascii="Times" w:hAnsi="Times"/>
          <w:sz w:val="22"/>
        </w:rPr>
        <w:t xml:space="preserve">, Germain (2000), </w:t>
      </w:r>
      <w:r w:rsidRPr="006F6BA9">
        <w:rPr>
          <w:rFonts w:ascii="Times" w:hAnsi="Times"/>
          <w:i/>
          <w:sz w:val="22"/>
        </w:rPr>
        <w:t>Le bonimenteur des vues animées. Le cinéma « muet » entre tradition et modernité</w:t>
      </w:r>
      <w:r w:rsidRPr="006F6BA9">
        <w:rPr>
          <w:rFonts w:ascii="Times" w:hAnsi="Times"/>
          <w:sz w:val="22"/>
        </w:rPr>
        <w:t xml:space="preserve">, Montréal-Paris, Nota Bene-Méridiens </w:t>
      </w:r>
      <w:proofErr w:type="spellStart"/>
      <w:r w:rsidRPr="006F6BA9">
        <w:rPr>
          <w:rFonts w:ascii="Times" w:hAnsi="Times"/>
          <w:sz w:val="22"/>
        </w:rPr>
        <w:t>Klincksieck</w:t>
      </w:r>
      <w:proofErr w:type="spellEnd"/>
      <w:r w:rsidRPr="006F6BA9">
        <w:rPr>
          <w:rFonts w:ascii="Times" w:hAnsi="Times"/>
          <w:sz w:val="22"/>
        </w:rPr>
        <w:t>.</w:t>
      </w:r>
    </w:p>
    <w:p w:rsidR="00982313" w:rsidRDefault="006F6BA9">
      <w:pPr>
        <w:ind w:left="284" w:hanging="284"/>
        <w:jc w:val="both"/>
        <w:rPr>
          <w:rFonts w:ascii="Times" w:hAnsi="Times"/>
          <w:sz w:val="22"/>
        </w:rPr>
      </w:pPr>
      <w:r w:rsidRPr="006F6BA9">
        <w:rPr>
          <w:rFonts w:ascii="Times" w:hAnsi="Times"/>
          <w:sz w:val="22"/>
        </w:rPr>
        <w:t xml:space="preserve">Latour, Bruno (1990), « Quand les anges deviennent de biens mauvais messagers », </w:t>
      </w:r>
      <w:r w:rsidRPr="006F6BA9">
        <w:rPr>
          <w:rFonts w:ascii="Times" w:hAnsi="Times"/>
          <w:i/>
          <w:sz w:val="22"/>
        </w:rPr>
        <w:t>Terrain</w:t>
      </w:r>
      <w:r w:rsidR="00820B0B" w:rsidRPr="00037BA4">
        <w:rPr>
          <w:rFonts w:ascii="Times" w:hAnsi="Times"/>
          <w:sz w:val="22"/>
        </w:rPr>
        <w:t>, 14, pp. </w:t>
      </w:r>
      <w:r w:rsidRPr="006F6BA9">
        <w:rPr>
          <w:rFonts w:ascii="Times" w:hAnsi="Times"/>
          <w:sz w:val="22"/>
        </w:rPr>
        <w:t xml:space="preserve">76-91 ; repris </w:t>
      </w:r>
      <w:r w:rsidRPr="006F6BA9">
        <w:rPr>
          <w:rFonts w:ascii="Times" w:hAnsi="Times"/>
          <w:i/>
          <w:sz w:val="22"/>
        </w:rPr>
        <w:t>in</w:t>
      </w:r>
      <w:r w:rsidRPr="006F6BA9">
        <w:rPr>
          <w:rFonts w:ascii="Times" w:hAnsi="Times"/>
          <w:sz w:val="22"/>
        </w:rPr>
        <w:t xml:space="preserve"> </w:t>
      </w:r>
      <w:r w:rsidRPr="006F6BA9">
        <w:rPr>
          <w:rFonts w:ascii="Times" w:hAnsi="Times"/>
          <w:i/>
          <w:sz w:val="22"/>
        </w:rPr>
        <w:t>Petites leçons de sociologie des sciences</w:t>
      </w:r>
      <w:r w:rsidRPr="006F6BA9">
        <w:rPr>
          <w:rFonts w:ascii="Times" w:hAnsi="Times"/>
          <w:sz w:val="22"/>
        </w:rPr>
        <w:t xml:space="preserve">, </w:t>
      </w:r>
      <w:r w:rsidR="00820B0B" w:rsidRPr="00037BA4">
        <w:rPr>
          <w:rFonts w:ascii="Times" w:hAnsi="Times"/>
          <w:sz w:val="22"/>
        </w:rPr>
        <w:t>Paris, La Découverte, 1993, pp. </w:t>
      </w:r>
      <w:r w:rsidRPr="006F6BA9">
        <w:rPr>
          <w:rFonts w:ascii="Times" w:hAnsi="Times"/>
          <w:sz w:val="22"/>
        </w:rPr>
        <w:t>226-252.</w:t>
      </w:r>
    </w:p>
    <w:p w:rsidR="00982313" w:rsidRDefault="006F6BA9">
      <w:pPr>
        <w:ind w:left="284"/>
        <w:jc w:val="both"/>
        <w:rPr>
          <w:rFonts w:ascii="Times" w:hAnsi="Times"/>
          <w:sz w:val="22"/>
        </w:rPr>
      </w:pPr>
      <w:r w:rsidRPr="006F6BA9">
        <w:rPr>
          <w:rFonts w:ascii="Times" w:hAnsi="Times"/>
          <w:sz w:val="22"/>
        </w:rPr>
        <w:t xml:space="preserve">— (2002), </w:t>
      </w:r>
      <w:r w:rsidRPr="006F6BA9">
        <w:rPr>
          <w:rFonts w:ascii="Times" w:hAnsi="Times"/>
          <w:i/>
          <w:sz w:val="22"/>
        </w:rPr>
        <w:t>La fabrique du droit. Une ethnographie du conseil d’état</w:t>
      </w:r>
      <w:r w:rsidRPr="006F6BA9">
        <w:rPr>
          <w:rFonts w:ascii="Times" w:hAnsi="Times"/>
          <w:sz w:val="22"/>
        </w:rPr>
        <w:t>, Paris, La Découverte.</w:t>
      </w:r>
    </w:p>
    <w:p w:rsidR="00982313" w:rsidRDefault="006F6BA9">
      <w:pPr>
        <w:ind w:left="284" w:hanging="284"/>
        <w:jc w:val="both"/>
        <w:rPr>
          <w:rFonts w:ascii="Times" w:hAnsi="Times"/>
          <w:sz w:val="22"/>
        </w:rPr>
      </w:pPr>
      <w:proofErr w:type="spellStart"/>
      <w:r w:rsidRPr="006F6BA9">
        <w:rPr>
          <w:rFonts w:ascii="Times" w:hAnsi="Times"/>
          <w:sz w:val="22"/>
        </w:rPr>
        <w:t>Liandrat-Guigues</w:t>
      </w:r>
      <w:proofErr w:type="spellEnd"/>
      <w:r w:rsidRPr="006F6BA9">
        <w:rPr>
          <w:rFonts w:ascii="Times" w:hAnsi="Times"/>
          <w:sz w:val="22"/>
        </w:rPr>
        <w:t xml:space="preserve">, Suzanne et </w:t>
      </w:r>
      <w:proofErr w:type="spellStart"/>
      <w:r w:rsidRPr="006F6BA9">
        <w:rPr>
          <w:rFonts w:ascii="Times" w:hAnsi="Times"/>
          <w:sz w:val="22"/>
        </w:rPr>
        <w:t>Leutrat</w:t>
      </w:r>
      <w:proofErr w:type="spellEnd"/>
      <w:r w:rsidRPr="006F6BA9">
        <w:rPr>
          <w:rFonts w:ascii="Times" w:hAnsi="Times"/>
          <w:sz w:val="22"/>
        </w:rPr>
        <w:t xml:space="preserve">, Jean-Louis (2001), </w:t>
      </w:r>
      <w:r w:rsidRPr="006F6BA9">
        <w:rPr>
          <w:rFonts w:ascii="Times" w:hAnsi="Times"/>
          <w:i/>
          <w:sz w:val="22"/>
        </w:rPr>
        <w:t>Penser le cinéma</w:t>
      </w:r>
      <w:r w:rsidRPr="006F6BA9">
        <w:rPr>
          <w:rFonts w:ascii="Times" w:hAnsi="Times"/>
          <w:sz w:val="22"/>
        </w:rPr>
        <w:t>, Paris, Klincksieck.</w:t>
      </w:r>
    </w:p>
    <w:p w:rsidR="00982313" w:rsidRPr="004F7C34" w:rsidRDefault="006F6BA9">
      <w:pPr>
        <w:ind w:left="284" w:hanging="284"/>
        <w:jc w:val="both"/>
        <w:rPr>
          <w:rFonts w:ascii="Times" w:hAnsi="Times"/>
          <w:sz w:val="22"/>
          <w:lang w:val="de-DE"/>
        </w:rPr>
      </w:pPr>
      <w:proofErr w:type="spellStart"/>
      <w:r w:rsidRPr="006F6BA9">
        <w:rPr>
          <w:rFonts w:ascii="Times" w:hAnsi="Times"/>
          <w:sz w:val="22"/>
          <w:lang w:val="en-US"/>
        </w:rPr>
        <w:t>Lotman</w:t>
      </w:r>
      <w:proofErr w:type="spellEnd"/>
      <w:r w:rsidRPr="006F6BA9">
        <w:rPr>
          <w:rFonts w:ascii="Times" w:hAnsi="Times"/>
          <w:sz w:val="22"/>
          <w:lang w:val="en-US"/>
        </w:rPr>
        <w:t xml:space="preserve">, Iouri (1990), </w:t>
      </w:r>
      <w:r w:rsidRPr="006F6BA9">
        <w:rPr>
          <w:rFonts w:ascii="Times" w:hAnsi="Times"/>
          <w:i/>
          <w:sz w:val="22"/>
          <w:lang w:val="en-US"/>
        </w:rPr>
        <w:t xml:space="preserve">Universe of Mind. A Semiotic </w:t>
      </w:r>
      <w:proofErr w:type="spellStart"/>
      <w:r w:rsidRPr="006F6BA9">
        <w:rPr>
          <w:rFonts w:ascii="Times" w:hAnsi="Times"/>
          <w:i/>
          <w:sz w:val="22"/>
          <w:lang w:val="en-US"/>
        </w:rPr>
        <w:t>Thoery</w:t>
      </w:r>
      <w:proofErr w:type="spellEnd"/>
      <w:r w:rsidRPr="006F6BA9">
        <w:rPr>
          <w:rFonts w:ascii="Times" w:hAnsi="Times"/>
          <w:i/>
          <w:sz w:val="22"/>
          <w:lang w:val="en-US"/>
        </w:rPr>
        <w:t xml:space="preserve"> of Culture</w:t>
      </w:r>
      <w:r w:rsidRPr="006F6BA9">
        <w:rPr>
          <w:rFonts w:ascii="Times" w:hAnsi="Times"/>
          <w:sz w:val="22"/>
          <w:lang w:val="en-US"/>
        </w:rPr>
        <w:t xml:space="preserve">, Bloomington, Indiana University </w:t>
      </w:r>
      <w:proofErr w:type="gramStart"/>
      <w:r w:rsidRPr="006F6BA9">
        <w:rPr>
          <w:rFonts w:ascii="Times" w:hAnsi="Times"/>
          <w:sz w:val="22"/>
          <w:lang w:val="en-US"/>
        </w:rPr>
        <w:t>Press ;</w:t>
      </w:r>
      <w:proofErr w:type="gramEnd"/>
      <w:r w:rsidRPr="006F6BA9">
        <w:rPr>
          <w:rFonts w:ascii="Times" w:hAnsi="Times"/>
          <w:sz w:val="22"/>
          <w:lang w:val="en-US"/>
        </w:rPr>
        <w:t xml:space="preserve"> tr. </w:t>
      </w:r>
      <w:proofErr w:type="spellStart"/>
      <w:r w:rsidRPr="006F6BA9">
        <w:rPr>
          <w:rFonts w:ascii="Times" w:hAnsi="Times"/>
          <w:sz w:val="22"/>
          <w:lang w:val="en-US"/>
        </w:rPr>
        <w:t>fr.</w:t>
      </w:r>
      <w:proofErr w:type="spellEnd"/>
      <w:r w:rsidRPr="006F6BA9">
        <w:rPr>
          <w:rFonts w:ascii="Times" w:hAnsi="Times"/>
          <w:sz w:val="22"/>
          <w:lang w:val="en-US"/>
        </w:rPr>
        <w:t xml:space="preserve"> part. </w:t>
      </w:r>
      <w:r w:rsidRPr="004F7C34">
        <w:rPr>
          <w:rFonts w:ascii="Times" w:hAnsi="Times"/>
          <w:i/>
          <w:sz w:val="22"/>
          <w:lang w:val="de-DE"/>
        </w:rPr>
        <w:t>La sémiosphère</w:t>
      </w:r>
      <w:r w:rsidRPr="004F7C34">
        <w:rPr>
          <w:rFonts w:ascii="Times" w:hAnsi="Times"/>
          <w:sz w:val="22"/>
          <w:lang w:val="de-DE"/>
        </w:rPr>
        <w:t>, Limoges, PULIM, 1999.</w:t>
      </w:r>
    </w:p>
    <w:p w:rsidR="00982313" w:rsidRPr="004F7C34" w:rsidRDefault="006F6BA9">
      <w:pPr>
        <w:ind w:left="284" w:hanging="284"/>
        <w:jc w:val="both"/>
        <w:rPr>
          <w:rFonts w:ascii="Times" w:hAnsi="Times"/>
          <w:color w:val="FF0000"/>
          <w:sz w:val="22"/>
          <w:lang w:val="de-DE"/>
        </w:rPr>
      </w:pPr>
      <w:r w:rsidRPr="004F7C34">
        <w:rPr>
          <w:rFonts w:ascii="Times" w:hAnsi="Times"/>
          <w:sz w:val="22"/>
          <w:lang w:val="de-DE"/>
        </w:rPr>
        <w:t xml:space="preserve">Luhmann, Niklas (1984), </w:t>
      </w:r>
      <w:r w:rsidRPr="004F7C34">
        <w:rPr>
          <w:rFonts w:ascii="Times" w:hAnsi="Times"/>
          <w:i/>
          <w:sz w:val="22"/>
          <w:lang w:val="de-DE"/>
        </w:rPr>
        <w:t>Soziale Systeme. Grundiss einer allgemeinen Theorie</w:t>
      </w:r>
      <w:r w:rsidRPr="004F7C34">
        <w:rPr>
          <w:rFonts w:ascii="Times" w:hAnsi="Times"/>
          <w:sz w:val="22"/>
          <w:lang w:val="de-DE"/>
        </w:rPr>
        <w:t>, Frankfurt am Main, Suhrkamp.</w:t>
      </w:r>
    </w:p>
    <w:p w:rsidR="00982313" w:rsidRDefault="006F6BA9">
      <w:pPr>
        <w:ind w:left="284" w:hanging="284"/>
        <w:jc w:val="both"/>
        <w:rPr>
          <w:rFonts w:ascii="Times" w:hAnsi="Times"/>
          <w:sz w:val="22"/>
        </w:rPr>
      </w:pPr>
      <w:proofErr w:type="spellStart"/>
      <w:r w:rsidRPr="006F6BA9">
        <w:rPr>
          <w:rFonts w:ascii="Times" w:hAnsi="Times"/>
          <w:sz w:val="22"/>
        </w:rPr>
        <w:t>Maingueneau</w:t>
      </w:r>
      <w:proofErr w:type="spellEnd"/>
      <w:r w:rsidRPr="006F6BA9">
        <w:rPr>
          <w:rFonts w:ascii="Times" w:hAnsi="Times"/>
          <w:sz w:val="22"/>
        </w:rPr>
        <w:t xml:space="preserve">, Dominique (1996), </w:t>
      </w:r>
      <w:r w:rsidRPr="006F6BA9">
        <w:rPr>
          <w:rFonts w:ascii="Times" w:hAnsi="Times"/>
          <w:i/>
          <w:sz w:val="22"/>
        </w:rPr>
        <w:t>Les termes de l’analyse du discours</w:t>
      </w:r>
      <w:r w:rsidRPr="006F6BA9">
        <w:rPr>
          <w:rFonts w:ascii="Times" w:hAnsi="Times"/>
          <w:sz w:val="22"/>
        </w:rPr>
        <w:t xml:space="preserve">, Paris, Seuil ; </w:t>
      </w:r>
      <w:proofErr w:type="spellStart"/>
      <w:r w:rsidRPr="006F6BA9">
        <w:rPr>
          <w:rFonts w:ascii="Times" w:hAnsi="Times"/>
          <w:sz w:val="22"/>
        </w:rPr>
        <w:t>nouv</w:t>
      </w:r>
      <w:proofErr w:type="spellEnd"/>
      <w:r w:rsidRPr="006F6BA9">
        <w:rPr>
          <w:rFonts w:ascii="Times" w:hAnsi="Times"/>
          <w:sz w:val="22"/>
        </w:rPr>
        <w:t>. éd. 2009.</w:t>
      </w:r>
    </w:p>
    <w:p w:rsidR="00982313" w:rsidRDefault="006F6BA9">
      <w:pPr>
        <w:ind w:left="284" w:hanging="284"/>
        <w:jc w:val="both"/>
        <w:rPr>
          <w:rFonts w:ascii="Times" w:hAnsi="Times"/>
          <w:sz w:val="22"/>
          <w:lang w:val="en-US"/>
        </w:rPr>
      </w:pPr>
      <w:r w:rsidRPr="006F6BA9">
        <w:rPr>
          <w:rFonts w:ascii="Times" w:hAnsi="Times"/>
          <w:sz w:val="22"/>
          <w:lang w:val="en-US"/>
        </w:rPr>
        <w:t xml:space="preserve">Manovich, Lev (2001), </w:t>
      </w:r>
      <w:r w:rsidRPr="006F6BA9">
        <w:rPr>
          <w:rFonts w:ascii="Times" w:hAnsi="Times"/>
          <w:i/>
          <w:sz w:val="22"/>
          <w:lang w:val="en-US"/>
        </w:rPr>
        <w:t>The Language of New Media</w:t>
      </w:r>
      <w:r w:rsidRPr="006F6BA9">
        <w:rPr>
          <w:rFonts w:ascii="Times" w:hAnsi="Times"/>
          <w:sz w:val="22"/>
          <w:lang w:val="en-US"/>
        </w:rPr>
        <w:t>, Cambridge (Mass.), MIT Press.</w:t>
      </w:r>
    </w:p>
    <w:p w:rsidR="00807A17" w:rsidRPr="00037BA4" w:rsidRDefault="00807A17">
      <w:pPr>
        <w:ind w:left="284" w:hanging="284"/>
        <w:jc w:val="both"/>
        <w:rPr>
          <w:rFonts w:ascii="Times" w:hAnsi="Times"/>
          <w:sz w:val="22"/>
        </w:rPr>
      </w:pPr>
      <w:r w:rsidRPr="00037BA4">
        <w:rPr>
          <w:rFonts w:ascii="Times" w:hAnsi="Times"/>
          <w:sz w:val="22"/>
        </w:rPr>
        <w:t xml:space="preserve">Marin, Louis (1994), </w:t>
      </w:r>
      <w:r w:rsidRPr="00037BA4">
        <w:rPr>
          <w:rFonts w:ascii="Times" w:hAnsi="Times"/>
          <w:i/>
          <w:sz w:val="22"/>
        </w:rPr>
        <w:t>De la représentation</w:t>
      </w:r>
      <w:r w:rsidR="00EB0FB6">
        <w:rPr>
          <w:rFonts w:ascii="Times" w:hAnsi="Times"/>
          <w:sz w:val="22"/>
        </w:rPr>
        <w:t>, Paris, Gallimard, 1994 (</w:t>
      </w:r>
      <w:r w:rsidRPr="00037BA4">
        <w:rPr>
          <w:rFonts w:ascii="Times" w:hAnsi="Times"/>
          <w:sz w:val="22"/>
        </w:rPr>
        <w:t>recueil</w:t>
      </w:r>
      <w:r w:rsidR="00EB0FB6">
        <w:rPr>
          <w:rFonts w:ascii="Times" w:hAnsi="Times"/>
          <w:sz w:val="22"/>
        </w:rPr>
        <w:t xml:space="preserve"> 1971-1992)</w:t>
      </w:r>
      <w:r w:rsidRPr="00037BA4">
        <w:rPr>
          <w:rFonts w:ascii="Times" w:hAnsi="Times"/>
          <w:sz w:val="22"/>
        </w:rPr>
        <w:t>.</w:t>
      </w:r>
    </w:p>
    <w:p w:rsidR="00982313" w:rsidRDefault="006F6BA9">
      <w:pPr>
        <w:ind w:left="284" w:hanging="284"/>
        <w:jc w:val="both"/>
        <w:rPr>
          <w:rFonts w:ascii="Times" w:hAnsi="Times"/>
          <w:sz w:val="22"/>
        </w:rPr>
      </w:pPr>
      <w:r w:rsidRPr="006F6BA9">
        <w:rPr>
          <w:rFonts w:ascii="Times" w:hAnsi="Times"/>
          <w:sz w:val="22"/>
        </w:rPr>
        <w:t xml:space="preserve">Mayer, Michel (2008), </w:t>
      </w:r>
      <w:proofErr w:type="spellStart"/>
      <w:r w:rsidRPr="006F6BA9">
        <w:rPr>
          <w:rFonts w:ascii="Times" w:hAnsi="Times"/>
          <w:i/>
          <w:sz w:val="22"/>
        </w:rPr>
        <w:t>Principia</w:t>
      </w:r>
      <w:proofErr w:type="spellEnd"/>
      <w:r w:rsidRPr="006F6BA9">
        <w:rPr>
          <w:rFonts w:ascii="Times" w:hAnsi="Times"/>
          <w:i/>
          <w:sz w:val="22"/>
        </w:rPr>
        <w:t xml:space="preserve"> </w:t>
      </w:r>
      <w:proofErr w:type="spellStart"/>
      <w:r w:rsidRPr="006F6BA9">
        <w:rPr>
          <w:rFonts w:ascii="Times" w:hAnsi="Times"/>
          <w:i/>
          <w:sz w:val="22"/>
        </w:rPr>
        <w:t>Rhetorica</w:t>
      </w:r>
      <w:proofErr w:type="spellEnd"/>
      <w:r w:rsidRPr="006F6BA9">
        <w:rPr>
          <w:rFonts w:ascii="Times" w:hAnsi="Times"/>
          <w:i/>
          <w:sz w:val="22"/>
        </w:rPr>
        <w:t>. Une théorie générale de l’argumentation</w:t>
      </w:r>
      <w:r w:rsidRPr="006F6BA9">
        <w:rPr>
          <w:rFonts w:ascii="Times" w:hAnsi="Times"/>
          <w:sz w:val="22"/>
        </w:rPr>
        <w:t>, Paris, Fayard.</w:t>
      </w:r>
    </w:p>
    <w:p w:rsidR="00982313" w:rsidRDefault="006F6BA9">
      <w:pPr>
        <w:ind w:left="284" w:hanging="284"/>
        <w:jc w:val="both"/>
        <w:rPr>
          <w:rFonts w:ascii="Times" w:hAnsi="Times"/>
          <w:sz w:val="22"/>
        </w:rPr>
      </w:pPr>
      <w:r w:rsidRPr="006F6BA9">
        <w:rPr>
          <w:rFonts w:ascii="Times" w:hAnsi="Times"/>
          <w:sz w:val="22"/>
        </w:rPr>
        <w:t xml:space="preserve">Michaud, Yves (2003), </w:t>
      </w:r>
      <w:r w:rsidRPr="006F6BA9">
        <w:rPr>
          <w:rFonts w:ascii="Times" w:hAnsi="Times"/>
          <w:i/>
          <w:sz w:val="22"/>
        </w:rPr>
        <w:t>L’art à l’état gazeux. Essai sur le triomphe de l’esthétique</w:t>
      </w:r>
      <w:r w:rsidRPr="006F6BA9">
        <w:rPr>
          <w:rFonts w:ascii="Times" w:hAnsi="Times"/>
          <w:sz w:val="22"/>
        </w:rPr>
        <w:t>, Paris, Stock.</w:t>
      </w:r>
    </w:p>
    <w:p w:rsidR="00982313" w:rsidRDefault="006F6BA9">
      <w:pPr>
        <w:ind w:left="284" w:hanging="284"/>
        <w:jc w:val="both"/>
        <w:rPr>
          <w:rFonts w:ascii="Times" w:hAnsi="Times"/>
          <w:sz w:val="22"/>
        </w:rPr>
      </w:pPr>
      <w:proofErr w:type="spellStart"/>
      <w:r w:rsidRPr="006F6BA9">
        <w:rPr>
          <w:rFonts w:ascii="Times" w:hAnsi="Times"/>
          <w:sz w:val="22"/>
        </w:rPr>
        <w:t>Missika</w:t>
      </w:r>
      <w:proofErr w:type="spellEnd"/>
      <w:r w:rsidRPr="006F6BA9">
        <w:rPr>
          <w:rFonts w:ascii="Times" w:hAnsi="Times"/>
          <w:sz w:val="22"/>
        </w:rPr>
        <w:t xml:space="preserve">, Jean-Louis (2006), </w:t>
      </w:r>
      <w:r w:rsidRPr="006F6BA9">
        <w:rPr>
          <w:rFonts w:ascii="Times" w:hAnsi="Times"/>
          <w:i/>
          <w:sz w:val="22"/>
        </w:rPr>
        <w:t>Fin de la télévision</w:t>
      </w:r>
      <w:r w:rsidRPr="006F6BA9">
        <w:rPr>
          <w:rFonts w:ascii="Times" w:hAnsi="Times"/>
          <w:sz w:val="22"/>
        </w:rPr>
        <w:t>, Paris, Seuil.</w:t>
      </w:r>
    </w:p>
    <w:p w:rsidR="00982313" w:rsidRDefault="006F6BA9">
      <w:pPr>
        <w:ind w:left="284" w:hanging="284"/>
        <w:jc w:val="both"/>
        <w:rPr>
          <w:rFonts w:ascii="Times" w:hAnsi="Times"/>
          <w:sz w:val="22"/>
        </w:rPr>
      </w:pPr>
      <w:r w:rsidRPr="006F6BA9">
        <w:rPr>
          <w:rFonts w:ascii="Times" w:hAnsi="Times"/>
          <w:sz w:val="22"/>
        </w:rPr>
        <w:t xml:space="preserve">Montebello, Fabrice (2005), </w:t>
      </w:r>
      <w:r w:rsidRPr="006F6BA9">
        <w:rPr>
          <w:rFonts w:ascii="Times" w:hAnsi="Times"/>
          <w:i/>
          <w:sz w:val="22"/>
        </w:rPr>
        <w:t>Le cinéma en France. Depuis les années 1930</w:t>
      </w:r>
      <w:r w:rsidRPr="006F6BA9">
        <w:rPr>
          <w:rFonts w:ascii="Times" w:hAnsi="Times"/>
          <w:sz w:val="22"/>
        </w:rPr>
        <w:t>, Paris, Armand Colin.</w:t>
      </w:r>
    </w:p>
    <w:p w:rsidR="00982313" w:rsidRDefault="006F6BA9">
      <w:pPr>
        <w:ind w:left="284" w:hanging="284"/>
        <w:jc w:val="both"/>
        <w:rPr>
          <w:rFonts w:ascii="Times" w:hAnsi="Times"/>
          <w:sz w:val="22"/>
        </w:rPr>
      </w:pPr>
      <w:proofErr w:type="spellStart"/>
      <w:r w:rsidRPr="006F6BA9">
        <w:rPr>
          <w:rFonts w:ascii="Times" w:hAnsi="Times"/>
          <w:sz w:val="22"/>
        </w:rPr>
        <w:t>Morizot</w:t>
      </w:r>
      <w:proofErr w:type="spellEnd"/>
      <w:r w:rsidRPr="006F6BA9">
        <w:rPr>
          <w:rFonts w:ascii="Times" w:hAnsi="Times"/>
          <w:sz w:val="22"/>
        </w:rPr>
        <w:t xml:space="preserve">, Jacques et </w:t>
      </w:r>
      <w:proofErr w:type="spellStart"/>
      <w:r w:rsidRPr="006F6BA9">
        <w:rPr>
          <w:rFonts w:ascii="Times" w:hAnsi="Times"/>
          <w:sz w:val="22"/>
        </w:rPr>
        <w:t>Pouivet</w:t>
      </w:r>
      <w:proofErr w:type="spellEnd"/>
      <w:r w:rsidRPr="006F6BA9">
        <w:rPr>
          <w:rFonts w:ascii="Times" w:hAnsi="Times"/>
          <w:sz w:val="22"/>
        </w:rPr>
        <w:t>, Roger (</w:t>
      </w:r>
      <w:proofErr w:type="spellStart"/>
      <w:r w:rsidR="00503C5C" w:rsidRPr="00037BA4">
        <w:rPr>
          <w:rFonts w:ascii="Times" w:hAnsi="Times"/>
          <w:sz w:val="22"/>
        </w:rPr>
        <w:t>éds</w:t>
      </w:r>
      <w:proofErr w:type="spellEnd"/>
      <w:r w:rsidR="00503C5C" w:rsidRPr="00037BA4">
        <w:rPr>
          <w:rFonts w:ascii="Times" w:hAnsi="Times"/>
          <w:sz w:val="22"/>
        </w:rPr>
        <w:t>.</w:t>
      </w:r>
      <w:r w:rsidRPr="006F6BA9">
        <w:rPr>
          <w:rFonts w:ascii="Times" w:hAnsi="Times"/>
          <w:sz w:val="22"/>
        </w:rPr>
        <w:t xml:space="preserve">) (2007), </w:t>
      </w:r>
      <w:r w:rsidRPr="006F6BA9">
        <w:rPr>
          <w:rFonts w:ascii="Times" w:hAnsi="Times"/>
          <w:i/>
          <w:sz w:val="22"/>
        </w:rPr>
        <w:t>Dictionnaire d’esthétique et de philosophie de l’art</w:t>
      </w:r>
      <w:r w:rsidRPr="006F6BA9">
        <w:rPr>
          <w:rFonts w:ascii="Times" w:hAnsi="Times"/>
          <w:sz w:val="22"/>
        </w:rPr>
        <w:t>, Paris, Armand Colin.</w:t>
      </w:r>
    </w:p>
    <w:p w:rsidR="00982313" w:rsidRDefault="006F6BA9">
      <w:pPr>
        <w:ind w:left="284" w:hanging="284"/>
        <w:jc w:val="both"/>
        <w:rPr>
          <w:rFonts w:ascii="Times" w:hAnsi="Times"/>
          <w:sz w:val="22"/>
        </w:rPr>
      </w:pPr>
      <w:r w:rsidRPr="006F6BA9">
        <w:rPr>
          <w:rFonts w:ascii="Times" w:hAnsi="Times"/>
          <w:sz w:val="22"/>
        </w:rPr>
        <w:t xml:space="preserve">Odin, Roger (1990), </w:t>
      </w:r>
      <w:r w:rsidRPr="006F6BA9">
        <w:rPr>
          <w:rFonts w:ascii="Times" w:hAnsi="Times"/>
          <w:i/>
          <w:sz w:val="22"/>
        </w:rPr>
        <w:t>Cinéma et production de sens</w:t>
      </w:r>
      <w:r w:rsidRPr="006F6BA9">
        <w:rPr>
          <w:rFonts w:ascii="Times" w:hAnsi="Times"/>
          <w:sz w:val="22"/>
        </w:rPr>
        <w:t>, Paris, Armand Colin.</w:t>
      </w:r>
    </w:p>
    <w:p w:rsidR="00982313" w:rsidRDefault="006F6BA9">
      <w:pPr>
        <w:ind w:left="284" w:hanging="284"/>
        <w:jc w:val="both"/>
        <w:rPr>
          <w:rFonts w:ascii="Times" w:hAnsi="Times"/>
          <w:sz w:val="22"/>
        </w:rPr>
      </w:pPr>
      <w:r w:rsidRPr="006F6BA9">
        <w:rPr>
          <w:rFonts w:ascii="Times" w:hAnsi="Times"/>
          <w:sz w:val="22"/>
        </w:rPr>
        <w:tab/>
        <w:t>—</w:t>
      </w:r>
      <w:r w:rsidRPr="006F6BA9">
        <w:rPr>
          <w:rFonts w:ascii="Times" w:hAnsi="Times"/>
          <w:sz w:val="22"/>
        </w:rPr>
        <w:tab/>
        <w:t>(</w:t>
      </w:r>
      <w:r w:rsidR="00503C5C" w:rsidRPr="00037BA4">
        <w:rPr>
          <w:rFonts w:ascii="Times" w:hAnsi="Times"/>
          <w:sz w:val="22"/>
        </w:rPr>
        <w:t>éd.</w:t>
      </w:r>
      <w:r w:rsidRPr="006F6BA9">
        <w:rPr>
          <w:rFonts w:ascii="Times" w:hAnsi="Times"/>
          <w:sz w:val="22"/>
        </w:rPr>
        <w:t xml:space="preserve">) (1995), </w:t>
      </w:r>
      <w:r w:rsidRPr="006F6BA9">
        <w:rPr>
          <w:rFonts w:ascii="Times" w:hAnsi="Times"/>
          <w:i/>
          <w:sz w:val="22"/>
        </w:rPr>
        <w:t>Le film de famille. Usage privé, usage public</w:t>
      </w:r>
      <w:r w:rsidRPr="006F6BA9">
        <w:rPr>
          <w:rFonts w:ascii="Times" w:hAnsi="Times"/>
          <w:sz w:val="22"/>
        </w:rPr>
        <w:t>, Paris, Klincksieck.</w:t>
      </w:r>
    </w:p>
    <w:p w:rsidR="00982313" w:rsidRDefault="006F6BA9">
      <w:pPr>
        <w:ind w:left="284" w:hanging="284"/>
        <w:jc w:val="both"/>
        <w:rPr>
          <w:rFonts w:ascii="Times" w:hAnsi="Times"/>
          <w:sz w:val="22"/>
        </w:rPr>
      </w:pPr>
      <w:r w:rsidRPr="006F6BA9">
        <w:rPr>
          <w:rFonts w:ascii="Times" w:hAnsi="Times"/>
          <w:sz w:val="22"/>
        </w:rPr>
        <w:tab/>
        <w:t>—</w:t>
      </w:r>
      <w:r w:rsidRPr="006F6BA9">
        <w:rPr>
          <w:rFonts w:ascii="Times" w:hAnsi="Times"/>
          <w:sz w:val="22"/>
        </w:rPr>
        <w:tab/>
        <w:t>(</w:t>
      </w:r>
      <w:r w:rsidR="00503C5C" w:rsidRPr="00037BA4">
        <w:rPr>
          <w:rFonts w:ascii="Times" w:hAnsi="Times"/>
          <w:sz w:val="22"/>
        </w:rPr>
        <w:t>éd.</w:t>
      </w:r>
      <w:r w:rsidRPr="006F6BA9">
        <w:rPr>
          <w:rFonts w:ascii="Times" w:hAnsi="Times"/>
          <w:sz w:val="22"/>
        </w:rPr>
        <w:t xml:space="preserve">) (2007), numéro « La théorie du cinéma : Enfin en crise ? », </w:t>
      </w:r>
      <w:r w:rsidRPr="006F6BA9">
        <w:rPr>
          <w:rFonts w:ascii="Times" w:hAnsi="Times"/>
          <w:i/>
          <w:sz w:val="22"/>
        </w:rPr>
        <w:t>Cinémas</w:t>
      </w:r>
      <w:r w:rsidRPr="006F6BA9">
        <w:rPr>
          <w:rFonts w:ascii="Times" w:hAnsi="Times"/>
          <w:sz w:val="22"/>
        </w:rPr>
        <w:t>, 17/2-3.</w:t>
      </w:r>
    </w:p>
    <w:p w:rsidR="00982313" w:rsidRDefault="006F6BA9">
      <w:pPr>
        <w:ind w:left="284" w:hanging="284"/>
        <w:jc w:val="both"/>
        <w:rPr>
          <w:rFonts w:ascii="Times" w:hAnsi="Times"/>
          <w:sz w:val="22"/>
        </w:rPr>
      </w:pPr>
      <w:r w:rsidRPr="006F6BA9">
        <w:rPr>
          <w:rFonts w:ascii="Times" w:hAnsi="Times"/>
          <w:sz w:val="22"/>
        </w:rPr>
        <w:t xml:space="preserve">Ouellet, Pierre (2000), </w:t>
      </w:r>
      <w:r w:rsidRPr="006F6BA9">
        <w:rPr>
          <w:rFonts w:ascii="Times" w:hAnsi="Times"/>
          <w:i/>
          <w:sz w:val="22"/>
        </w:rPr>
        <w:t>Poétique du regard. Littérature, perception, identité</w:t>
      </w:r>
      <w:r w:rsidRPr="006F6BA9">
        <w:rPr>
          <w:rFonts w:ascii="Times" w:hAnsi="Times"/>
          <w:sz w:val="22"/>
        </w:rPr>
        <w:t>, Limoges-Montréal, PULIM-Septentrion.</w:t>
      </w:r>
    </w:p>
    <w:p w:rsidR="00982313" w:rsidRDefault="006F6BA9">
      <w:pPr>
        <w:ind w:left="284" w:hanging="284"/>
        <w:jc w:val="both"/>
        <w:rPr>
          <w:rFonts w:ascii="Times" w:hAnsi="Times"/>
          <w:sz w:val="22"/>
        </w:rPr>
      </w:pPr>
      <w:r w:rsidRPr="006F6BA9">
        <w:rPr>
          <w:rFonts w:ascii="Times" w:hAnsi="Times"/>
          <w:sz w:val="22"/>
          <w:lang w:val="it-IT"/>
        </w:rPr>
        <w:t xml:space="preserve">Pasolini, Pier Paolo (1972), </w:t>
      </w:r>
      <w:r w:rsidRPr="006F6BA9">
        <w:rPr>
          <w:rFonts w:ascii="Times" w:hAnsi="Times"/>
          <w:i/>
          <w:sz w:val="22"/>
          <w:lang w:val="it-IT"/>
        </w:rPr>
        <w:t>Empirismo eretico</w:t>
      </w:r>
      <w:r w:rsidRPr="006F6BA9">
        <w:rPr>
          <w:rFonts w:ascii="Times" w:hAnsi="Times"/>
          <w:sz w:val="22"/>
          <w:lang w:val="it-IT"/>
        </w:rPr>
        <w:t xml:space="preserve">, Milano, Garzanti (recueil 1964-1971) ; tr. fr. </w:t>
      </w:r>
      <w:r w:rsidRPr="006F6BA9">
        <w:rPr>
          <w:rFonts w:ascii="Times" w:hAnsi="Times"/>
          <w:i/>
          <w:sz w:val="22"/>
        </w:rPr>
        <w:t>L’expérience hérétique</w:t>
      </w:r>
      <w:r w:rsidRPr="006F6BA9">
        <w:rPr>
          <w:rFonts w:ascii="Times" w:hAnsi="Times"/>
          <w:sz w:val="22"/>
        </w:rPr>
        <w:t>, Paris, Payot, 1976.</w:t>
      </w:r>
    </w:p>
    <w:p w:rsidR="00982313" w:rsidRDefault="006F6BA9">
      <w:pPr>
        <w:ind w:left="284" w:hanging="284"/>
        <w:jc w:val="both"/>
        <w:rPr>
          <w:rFonts w:ascii="Times" w:hAnsi="Times"/>
          <w:sz w:val="22"/>
        </w:rPr>
      </w:pPr>
      <w:proofErr w:type="spellStart"/>
      <w:r w:rsidRPr="006F6BA9">
        <w:rPr>
          <w:rFonts w:ascii="Times" w:hAnsi="Times"/>
          <w:sz w:val="22"/>
        </w:rPr>
        <w:t>Rancière</w:t>
      </w:r>
      <w:proofErr w:type="spellEnd"/>
      <w:r w:rsidRPr="006F6BA9">
        <w:rPr>
          <w:rFonts w:ascii="Times" w:hAnsi="Times"/>
          <w:sz w:val="22"/>
        </w:rPr>
        <w:t xml:space="preserve">, Jacques (2001), </w:t>
      </w:r>
      <w:r w:rsidRPr="006F6BA9">
        <w:rPr>
          <w:rFonts w:ascii="Times" w:hAnsi="Times"/>
          <w:i/>
          <w:sz w:val="22"/>
        </w:rPr>
        <w:t>La fable cinématographique</w:t>
      </w:r>
      <w:r w:rsidRPr="006F6BA9">
        <w:rPr>
          <w:rFonts w:ascii="Times" w:hAnsi="Times"/>
          <w:sz w:val="22"/>
        </w:rPr>
        <w:t>, Paris, Seuil.</w:t>
      </w:r>
    </w:p>
    <w:p w:rsidR="00982313" w:rsidRDefault="006F6BA9">
      <w:pPr>
        <w:ind w:left="284"/>
        <w:jc w:val="both"/>
        <w:rPr>
          <w:rFonts w:ascii="Times" w:hAnsi="Times"/>
          <w:sz w:val="22"/>
        </w:rPr>
      </w:pPr>
      <w:r w:rsidRPr="006F6BA9">
        <w:rPr>
          <w:rFonts w:ascii="Times" w:hAnsi="Times"/>
          <w:sz w:val="22"/>
        </w:rPr>
        <w:t>—</w:t>
      </w:r>
      <w:r w:rsidRPr="006F6BA9">
        <w:rPr>
          <w:rFonts w:ascii="Times" w:hAnsi="Times"/>
          <w:sz w:val="22"/>
        </w:rPr>
        <w:tab/>
        <w:t xml:space="preserve">(2004), </w:t>
      </w:r>
      <w:r w:rsidRPr="006F6BA9">
        <w:rPr>
          <w:rFonts w:ascii="Times" w:hAnsi="Times"/>
          <w:i/>
          <w:sz w:val="22"/>
        </w:rPr>
        <w:t>Malaise dans l’esthétique</w:t>
      </w:r>
      <w:r w:rsidRPr="006F6BA9">
        <w:rPr>
          <w:rFonts w:ascii="Times" w:hAnsi="Times"/>
          <w:sz w:val="22"/>
        </w:rPr>
        <w:t>, Paris, Galilée.</w:t>
      </w:r>
    </w:p>
    <w:p w:rsidR="00982313" w:rsidRDefault="006F6BA9">
      <w:pPr>
        <w:ind w:left="284" w:hanging="284"/>
        <w:jc w:val="both"/>
        <w:rPr>
          <w:rFonts w:ascii="Times" w:hAnsi="Times"/>
          <w:sz w:val="22"/>
        </w:rPr>
      </w:pPr>
      <w:r w:rsidRPr="006F6BA9">
        <w:rPr>
          <w:rFonts w:ascii="Times" w:hAnsi="Times"/>
          <w:sz w:val="22"/>
        </w:rPr>
        <w:t xml:space="preserve">Rastier, François (2001), </w:t>
      </w:r>
      <w:r w:rsidRPr="006F6BA9">
        <w:rPr>
          <w:rFonts w:ascii="Times" w:hAnsi="Times"/>
          <w:i/>
          <w:sz w:val="22"/>
        </w:rPr>
        <w:t>Arts et sciences du texte</w:t>
      </w:r>
      <w:r w:rsidRPr="006F6BA9">
        <w:rPr>
          <w:rFonts w:ascii="Times" w:hAnsi="Times"/>
          <w:sz w:val="22"/>
        </w:rPr>
        <w:t>, Paris, PUF.</w:t>
      </w:r>
    </w:p>
    <w:p w:rsidR="00982313" w:rsidRDefault="006F6BA9">
      <w:pPr>
        <w:ind w:left="284" w:hanging="284"/>
        <w:jc w:val="both"/>
        <w:rPr>
          <w:rFonts w:ascii="Times" w:hAnsi="Times"/>
          <w:sz w:val="22"/>
        </w:rPr>
      </w:pPr>
      <w:r w:rsidRPr="006F6BA9">
        <w:rPr>
          <w:rFonts w:ascii="Times" w:hAnsi="Times"/>
          <w:sz w:val="22"/>
        </w:rPr>
        <w:tab/>
      </w:r>
      <w:r w:rsidRPr="006F6BA9">
        <w:rPr>
          <w:rFonts w:ascii="Times" w:hAnsi="Times"/>
          <w:sz w:val="22"/>
        </w:rPr>
        <w:softHyphen/>
        <w:t>—</w:t>
      </w:r>
      <w:r w:rsidRPr="006F6BA9">
        <w:rPr>
          <w:rFonts w:ascii="Times" w:hAnsi="Times"/>
          <w:sz w:val="22"/>
        </w:rPr>
        <w:tab/>
        <w:t xml:space="preserve">(2002), « Anthropologie linguistique et sémiotique des cultures », </w:t>
      </w:r>
      <w:r w:rsidRPr="006F6BA9">
        <w:rPr>
          <w:rFonts w:ascii="Times" w:hAnsi="Times"/>
          <w:i/>
          <w:sz w:val="22"/>
        </w:rPr>
        <w:t>in</w:t>
      </w:r>
      <w:r w:rsidRPr="006F6BA9">
        <w:rPr>
          <w:rFonts w:ascii="Times" w:hAnsi="Times"/>
          <w:sz w:val="22"/>
        </w:rPr>
        <w:t xml:space="preserve"> Rastier et Bouquet (</w:t>
      </w:r>
      <w:proofErr w:type="spellStart"/>
      <w:r w:rsidR="00503C5C" w:rsidRPr="00037BA4">
        <w:rPr>
          <w:rFonts w:ascii="Times" w:hAnsi="Times"/>
          <w:sz w:val="22"/>
        </w:rPr>
        <w:t>éds</w:t>
      </w:r>
      <w:proofErr w:type="spellEnd"/>
      <w:r w:rsidR="00503C5C" w:rsidRPr="00037BA4">
        <w:rPr>
          <w:rFonts w:ascii="Times" w:hAnsi="Times"/>
          <w:sz w:val="22"/>
        </w:rPr>
        <w:t>.</w:t>
      </w:r>
      <w:r w:rsidRPr="006F6BA9">
        <w:rPr>
          <w:rFonts w:ascii="Times" w:hAnsi="Times"/>
          <w:sz w:val="22"/>
        </w:rPr>
        <w:t xml:space="preserve">), </w:t>
      </w:r>
      <w:r w:rsidRPr="006F6BA9">
        <w:rPr>
          <w:rFonts w:ascii="Times" w:hAnsi="Times"/>
          <w:i/>
          <w:sz w:val="22"/>
        </w:rPr>
        <w:t>Une introduction aux sciences de la culture</w:t>
      </w:r>
      <w:r w:rsidR="00820B0B" w:rsidRPr="00037BA4">
        <w:rPr>
          <w:rFonts w:ascii="Times" w:hAnsi="Times"/>
          <w:sz w:val="22"/>
        </w:rPr>
        <w:t>, Paris, PUF, pp. </w:t>
      </w:r>
      <w:r w:rsidRPr="006F6BA9">
        <w:rPr>
          <w:rFonts w:ascii="Times" w:hAnsi="Times"/>
          <w:sz w:val="22"/>
        </w:rPr>
        <w:t>243-267.</w:t>
      </w:r>
    </w:p>
    <w:p w:rsidR="00982313" w:rsidRDefault="006F6BA9">
      <w:pPr>
        <w:ind w:left="284" w:hanging="284"/>
        <w:jc w:val="both"/>
        <w:rPr>
          <w:rFonts w:ascii="Times" w:hAnsi="Times"/>
          <w:sz w:val="22"/>
        </w:rPr>
      </w:pPr>
      <w:r w:rsidRPr="006F6BA9">
        <w:rPr>
          <w:rFonts w:ascii="Times" w:hAnsi="Times"/>
          <w:sz w:val="22"/>
        </w:rPr>
        <w:t xml:space="preserve">Sellier, Geneviève (2005), </w:t>
      </w:r>
      <w:r w:rsidRPr="006F6BA9">
        <w:rPr>
          <w:rFonts w:ascii="Times" w:hAnsi="Times"/>
          <w:i/>
          <w:sz w:val="22"/>
        </w:rPr>
        <w:t>La nouvelle vague. Un cinéma au masculin singulier</w:t>
      </w:r>
      <w:r w:rsidRPr="006F6BA9">
        <w:rPr>
          <w:rFonts w:ascii="Times" w:hAnsi="Times"/>
          <w:sz w:val="22"/>
        </w:rPr>
        <w:t>, Paris, CNRS</w:t>
      </w:r>
      <w:r w:rsidR="00EB0FB6">
        <w:rPr>
          <w:rFonts w:ascii="Times" w:hAnsi="Times"/>
          <w:sz w:val="22"/>
        </w:rPr>
        <w:t xml:space="preserve"> Editions</w:t>
      </w:r>
      <w:r w:rsidRPr="006F6BA9">
        <w:rPr>
          <w:rFonts w:ascii="Times" w:hAnsi="Times"/>
          <w:sz w:val="22"/>
        </w:rPr>
        <w:t>.</w:t>
      </w:r>
    </w:p>
    <w:p w:rsidR="00C0469B" w:rsidRPr="00037BA4" w:rsidRDefault="00C0469B">
      <w:pPr>
        <w:ind w:left="284" w:hanging="284"/>
        <w:jc w:val="both"/>
        <w:rPr>
          <w:rFonts w:ascii="Times" w:hAnsi="Times"/>
          <w:sz w:val="22"/>
        </w:rPr>
      </w:pPr>
      <w:r w:rsidRPr="00037BA4">
        <w:rPr>
          <w:rFonts w:ascii="Times" w:hAnsi="Times"/>
          <w:sz w:val="22"/>
        </w:rPr>
        <w:t xml:space="preserve">Shapiro, Meyer (1982), </w:t>
      </w:r>
      <w:r w:rsidRPr="00037BA4">
        <w:rPr>
          <w:rFonts w:ascii="Times" w:hAnsi="Times"/>
          <w:i/>
          <w:sz w:val="22"/>
        </w:rPr>
        <w:t>Style, artiste et société</w:t>
      </w:r>
      <w:r w:rsidRPr="00037BA4">
        <w:rPr>
          <w:rFonts w:ascii="Times" w:hAnsi="Times"/>
          <w:sz w:val="22"/>
        </w:rPr>
        <w:t xml:space="preserve">, </w:t>
      </w:r>
      <w:r w:rsidR="008677B2">
        <w:rPr>
          <w:rFonts w:ascii="Times" w:hAnsi="Times"/>
          <w:sz w:val="22"/>
        </w:rPr>
        <w:t>Paris, Gallimard (recueil 1940-1969).</w:t>
      </w:r>
    </w:p>
    <w:p w:rsidR="00807A17" w:rsidRPr="00037BA4" w:rsidRDefault="00807A17">
      <w:pPr>
        <w:ind w:left="284" w:hanging="284"/>
        <w:jc w:val="both"/>
        <w:rPr>
          <w:rFonts w:ascii="Times" w:hAnsi="Times"/>
          <w:sz w:val="22"/>
        </w:rPr>
      </w:pPr>
      <w:r w:rsidRPr="00037BA4">
        <w:rPr>
          <w:rFonts w:ascii="Times" w:hAnsi="Times"/>
          <w:sz w:val="22"/>
        </w:rPr>
        <w:tab/>
      </w:r>
      <w:r w:rsidRPr="00037BA4">
        <w:rPr>
          <w:rFonts w:ascii="Times" w:hAnsi="Times"/>
          <w:sz w:val="22"/>
          <w:lang w:val="en-US"/>
        </w:rPr>
        <w:softHyphen/>
      </w:r>
      <w:r w:rsidRPr="00037BA4">
        <w:rPr>
          <w:rFonts w:ascii="Times" w:hAnsi="Times"/>
          <w:sz w:val="22"/>
          <w:lang w:val="en-US"/>
        </w:rPr>
        <w:softHyphen/>
        <w:t>—</w:t>
      </w:r>
      <w:r w:rsidRPr="00037BA4">
        <w:rPr>
          <w:rFonts w:ascii="Times" w:hAnsi="Times"/>
          <w:sz w:val="22"/>
          <w:lang w:val="en-US"/>
        </w:rPr>
        <w:tab/>
        <w:t xml:space="preserve">(1996), </w:t>
      </w:r>
      <w:r w:rsidR="001D3D18" w:rsidRPr="00037BA4">
        <w:rPr>
          <w:rFonts w:ascii="Times" w:hAnsi="Times"/>
          <w:i/>
          <w:sz w:val="22"/>
          <w:lang w:val="en-US"/>
        </w:rPr>
        <w:t>Word</w:t>
      </w:r>
      <w:r w:rsidRPr="00037BA4">
        <w:rPr>
          <w:rFonts w:ascii="Times" w:hAnsi="Times"/>
          <w:i/>
          <w:sz w:val="22"/>
          <w:lang w:val="en-US"/>
        </w:rPr>
        <w:t xml:space="preserve">s, Scripts and Pictures. </w:t>
      </w:r>
      <w:r w:rsidR="008677B2">
        <w:rPr>
          <w:rFonts w:ascii="Times" w:hAnsi="Times"/>
          <w:i/>
          <w:sz w:val="22"/>
          <w:lang w:val="en-US"/>
        </w:rPr>
        <w:t xml:space="preserve">Semiotics </w:t>
      </w:r>
      <w:r w:rsidRPr="00037BA4">
        <w:rPr>
          <w:rFonts w:ascii="Times" w:hAnsi="Times"/>
          <w:i/>
          <w:sz w:val="22"/>
          <w:lang w:val="en-US"/>
        </w:rPr>
        <w:t>of Visual Language</w:t>
      </w:r>
      <w:r w:rsidRPr="00037BA4">
        <w:rPr>
          <w:rFonts w:ascii="Times" w:hAnsi="Times"/>
          <w:sz w:val="22"/>
          <w:lang w:val="en-US"/>
        </w:rPr>
        <w:t>, New York, George</w:t>
      </w:r>
      <w:r w:rsidR="00EB0FB6">
        <w:rPr>
          <w:rFonts w:ascii="Times" w:hAnsi="Times"/>
          <w:sz w:val="22"/>
          <w:lang w:val="en-US"/>
        </w:rPr>
        <w:t xml:space="preserve"> </w:t>
      </w:r>
      <w:proofErr w:type="spellStart"/>
      <w:r w:rsidR="00EB0FB6">
        <w:rPr>
          <w:rFonts w:ascii="Times" w:hAnsi="Times"/>
          <w:sz w:val="22"/>
          <w:lang w:val="en-US"/>
        </w:rPr>
        <w:t>Braziller</w:t>
      </w:r>
      <w:proofErr w:type="spellEnd"/>
      <w:r w:rsidR="00EB0FB6">
        <w:rPr>
          <w:rFonts w:ascii="Times" w:hAnsi="Times"/>
          <w:sz w:val="22"/>
          <w:lang w:val="en-US"/>
        </w:rPr>
        <w:t> (</w:t>
      </w:r>
      <w:proofErr w:type="spellStart"/>
      <w:r w:rsidR="001D3D18" w:rsidRPr="00037BA4">
        <w:rPr>
          <w:rFonts w:ascii="Times" w:hAnsi="Times"/>
          <w:sz w:val="22"/>
          <w:lang w:val="en-US"/>
        </w:rPr>
        <w:t>recueil</w:t>
      </w:r>
      <w:proofErr w:type="spellEnd"/>
      <w:r w:rsidR="00111C72">
        <w:rPr>
          <w:rFonts w:ascii="Times" w:hAnsi="Times"/>
          <w:sz w:val="22"/>
          <w:lang w:val="en-US"/>
        </w:rPr>
        <w:t xml:space="preserve"> 1969-1976);</w:t>
      </w:r>
      <w:r w:rsidR="001D3D18" w:rsidRPr="00037BA4">
        <w:rPr>
          <w:rFonts w:ascii="Times" w:hAnsi="Times"/>
          <w:sz w:val="22"/>
          <w:lang w:val="en-US"/>
        </w:rPr>
        <w:t xml:space="preserve"> tr. </w:t>
      </w:r>
      <w:proofErr w:type="spellStart"/>
      <w:r w:rsidR="001D3D18" w:rsidRPr="00037BA4">
        <w:rPr>
          <w:rFonts w:ascii="Times" w:hAnsi="Times"/>
          <w:sz w:val="22"/>
          <w:lang w:val="en-US"/>
        </w:rPr>
        <w:t>fr.</w:t>
      </w:r>
      <w:proofErr w:type="spellEnd"/>
      <w:r w:rsidR="001D3D18" w:rsidRPr="00037BA4">
        <w:rPr>
          <w:rFonts w:ascii="Times" w:hAnsi="Times"/>
          <w:sz w:val="22"/>
          <w:lang w:val="en-US"/>
        </w:rPr>
        <w:t xml:space="preserve"> </w:t>
      </w:r>
      <w:r w:rsidRPr="00037BA4">
        <w:rPr>
          <w:rFonts w:ascii="Times" w:hAnsi="Times"/>
          <w:i/>
          <w:sz w:val="22"/>
        </w:rPr>
        <w:t xml:space="preserve">Les mots </w:t>
      </w:r>
      <w:proofErr w:type="gramStart"/>
      <w:r w:rsidRPr="00037BA4">
        <w:rPr>
          <w:rFonts w:ascii="Times" w:hAnsi="Times"/>
          <w:i/>
          <w:sz w:val="22"/>
        </w:rPr>
        <w:t>et</w:t>
      </w:r>
      <w:proofErr w:type="gramEnd"/>
      <w:r w:rsidRPr="00037BA4">
        <w:rPr>
          <w:rFonts w:ascii="Times" w:hAnsi="Times"/>
          <w:i/>
          <w:sz w:val="22"/>
        </w:rPr>
        <w:t xml:space="preserve"> les images. Sémiotique du langage visuel</w:t>
      </w:r>
      <w:r w:rsidRPr="00037BA4">
        <w:rPr>
          <w:rFonts w:ascii="Times" w:hAnsi="Times"/>
          <w:sz w:val="22"/>
        </w:rPr>
        <w:t>, Paris, Macula, 2000.</w:t>
      </w:r>
    </w:p>
    <w:p w:rsidR="00982313" w:rsidRDefault="006F6BA9">
      <w:pPr>
        <w:ind w:left="284" w:hanging="284"/>
        <w:jc w:val="both"/>
        <w:rPr>
          <w:rFonts w:ascii="Times" w:hAnsi="Times"/>
          <w:sz w:val="22"/>
          <w:lang w:val="en-US"/>
        </w:rPr>
      </w:pPr>
      <w:r w:rsidRPr="006F6BA9">
        <w:rPr>
          <w:rFonts w:ascii="Times" w:hAnsi="Times"/>
          <w:sz w:val="22"/>
          <w:lang w:val="en-US"/>
        </w:rPr>
        <w:t xml:space="preserve">Shiner, Larry (2003), </w:t>
      </w:r>
      <w:proofErr w:type="gramStart"/>
      <w:r w:rsidRPr="006F6BA9">
        <w:rPr>
          <w:rFonts w:ascii="Times" w:hAnsi="Times"/>
          <w:i/>
          <w:sz w:val="22"/>
          <w:lang w:val="en-US"/>
        </w:rPr>
        <w:t>The</w:t>
      </w:r>
      <w:proofErr w:type="gramEnd"/>
      <w:r w:rsidRPr="006F6BA9">
        <w:rPr>
          <w:rFonts w:ascii="Times" w:hAnsi="Times"/>
          <w:i/>
          <w:sz w:val="22"/>
          <w:lang w:val="en-US"/>
        </w:rPr>
        <w:t xml:space="preserve"> Invention of Art. A Cultural History</w:t>
      </w:r>
      <w:r w:rsidRPr="006F6BA9">
        <w:rPr>
          <w:rFonts w:ascii="Times" w:hAnsi="Times"/>
          <w:sz w:val="22"/>
          <w:lang w:val="en-US"/>
        </w:rPr>
        <w:t>, University of Chicago Press.</w:t>
      </w:r>
    </w:p>
    <w:p w:rsidR="009C09D3" w:rsidRPr="003F2C99" w:rsidRDefault="009C09D3">
      <w:pPr>
        <w:ind w:left="284" w:hanging="284"/>
        <w:jc w:val="both"/>
        <w:rPr>
          <w:rFonts w:ascii="Times" w:hAnsi="Times"/>
          <w:sz w:val="22"/>
          <w:lang w:val="en-US"/>
        </w:rPr>
      </w:pPr>
      <w:proofErr w:type="spellStart"/>
      <w:r w:rsidRPr="003F2C99">
        <w:rPr>
          <w:rFonts w:ascii="Times" w:hAnsi="Times"/>
          <w:sz w:val="22"/>
          <w:lang w:val="en-US"/>
        </w:rPr>
        <w:t>Sonesson</w:t>
      </w:r>
      <w:proofErr w:type="spellEnd"/>
      <w:r w:rsidRPr="003F2C99">
        <w:rPr>
          <w:rFonts w:ascii="Times" w:hAnsi="Times"/>
          <w:sz w:val="22"/>
          <w:lang w:val="en-US"/>
        </w:rPr>
        <w:t xml:space="preserve">, </w:t>
      </w:r>
      <w:proofErr w:type="spellStart"/>
      <w:r w:rsidRPr="003F2C99">
        <w:rPr>
          <w:rFonts w:ascii="Times" w:hAnsi="Times"/>
          <w:sz w:val="22"/>
          <w:lang w:val="en-US"/>
        </w:rPr>
        <w:t>Göran</w:t>
      </w:r>
      <w:proofErr w:type="spellEnd"/>
      <w:r w:rsidRPr="003F2C99">
        <w:rPr>
          <w:rFonts w:ascii="Times" w:hAnsi="Times"/>
          <w:sz w:val="22"/>
          <w:lang w:val="en-US"/>
        </w:rPr>
        <w:t xml:space="preserve"> (1989), </w:t>
      </w:r>
      <w:r w:rsidRPr="003F2C99">
        <w:rPr>
          <w:rFonts w:ascii="Times" w:hAnsi="Times"/>
          <w:i/>
          <w:sz w:val="22"/>
          <w:lang w:val="en-US"/>
        </w:rPr>
        <w:t>Pictorial Concepts. Inquiries into the Semiotic Heritage and Its Relevance for the Analysis of the Visual World</w:t>
      </w:r>
      <w:r w:rsidRPr="003F2C99">
        <w:rPr>
          <w:rFonts w:ascii="Times" w:hAnsi="Times"/>
          <w:sz w:val="22"/>
          <w:lang w:val="en-US"/>
        </w:rPr>
        <w:t>, Lund University Press.</w:t>
      </w:r>
    </w:p>
    <w:p w:rsidR="00982313" w:rsidRDefault="006F6BA9">
      <w:pPr>
        <w:ind w:left="284" w:hanging="284"/>
        <w:jc w:val="both"/>
        <w:rPr>
          <w:rFonts w:ascii="Times" w:hAnsi="Times"/>
          <w:sz w:val="22"/>
        </w:rPr>
      </w:pPr>
      <w:proofErr w:type="spellStart"/>
      <w:r w:rsidRPr="006F6BA9">
        <w:rPr>
          <w:rFonts w:ascii="Times" w:hAnsi="Times"/>
          <w:sz w:val="22"/>
        </w:rPr>
        <w:t>Spies</w:t>
      </w:r>
      <w:proofErr w:type="spellEnd"/>
      <w:r w:rsidRPr="006F6BA9">
        <w:rPr>
          <w:rFonts w:ascii="Times" w:hAnsi="Times"/>
          <w:sz w:val="22"/>
        </w:rPr>
        <w:t xml:space="preserve">, Virginie (2004), </w:t>
      </w:r>
      <w:r w:rsidRPr="006F6BA9">
        <w:rPr>
          <w:rFonts w:ascii="Times" w:hAnsi="Times"/>
          <w:i/>
          <w:sz w:val="22"/>
        </w:rPr>
        <w:t>La télévision dans le miroir. Théorie, histoire et analyse des émissions réflexives</w:t>
      </w:r>
      <w:r w:rsidRPr="006F6BA9">
        <w:rPr>
          <w:rFonts w:ascii="Times" w:hAnsi="Times"/>
          <w:sz w:val="22"/>
        </w:rPr>
        <w:t>, Paris, L’Harmattan.</w:t>
      </w:r>
    </w:p>
    <w:p w:rsidR="00982313" w:rsidRDefault="006F6BA9">
      <w:pPr>
        <w:ind w:left="284" w:hanging="284"/>
        <w:jc w:val="both"/>
        <w:rPr>
          <w:rFonts w:ascii="Times" w:hAnsi="Times"/>
          <w:sz w:val="22"/>
          <w:lang w:val="en-US"/>
        </w:rPr>
      </w:pPr>
      <w:proofErr w:type="spellStart"/>
      <w:r w:rsidRPr="006F6BA9">
        <w:rPr>
          <w:rFonts w:ascii="Times" w:hAnsi="Times"/>
          <w:sz w:val="22"/>
          <w:lang w:val="en-US"/>
        </w:rPr>
        <w:t>Staiger</w:t>
      </w:r>
      <w:proofErr w:type="spellEnd"/>
      <w:r w:rsidRPr="006F6BA9">
        <w:rPr>
          <w:rFonts w:ascii="Times" w:hAnsi="Times"/>
          <w:sz w:val="22"/>
          <w:lang w:val="en-US"/>
        </w:rPr>
        <w:t xml:space="preserve">, Janet (2000), </w:t>
      </w:r>
      <w:r w:rsidRPr="006F6BA9">
        <w:rPr>
          <w:rFonts w:ascii="Times" w:hAnsi="Times"/>
          <w:i/>
          <w:sz w:val="22"/>
          <w:lang w:val="en-US"/>
        </w:rPr>
        <w:t>Perverse Spectators. The Practices of Film Reception</w:t>
      </w:r>
      <w:r w:rsidRPr="006F6BA9">
        <w:rPr>
          <w:rFonts w:ascii="Times" w:hAnsi="Times"/>
          <w:sz w:val="22"/>
          <w:lang w:val="en-US"/>
        </w:rPr>
        <w:t>, New York, NYU Press.</w:t>
      </w:r>
    </w:p>
    <w:p w:rsidR="00982313" w:rsidRDefault="006F6BA9">
      <w:pPr>
        <w:ind w:left="284" w:hanging="284"/>
        <w:jc w:val="both"/>
        <w:rPr>
          <w:rFonts w:ascii="Times" w:hAnsi="Times"/>
          <w:sz w:val="22"/>
          <w:lang w:val="en-US"/>
        </w:rPr>
      </w:pPr>
      <w:proofErr w:type="spellStart"/>
      <w:r w:rsidRPr="006F6BA9">
        <w:rPr>
          <w:rFonts w:ascii="Times" w:hAnsi="Times"/>
          <w:sz w:val="22"/>
          <w:lang w:val="en-US"/>
        </w:rPr>
        <w:t>Stam</w:t>
      </w:r>
      <w:proofErr w:type="spellEnd"/>
      <w:r w:rsidRPr="006F6BA9">
        <w:rPr>
          <w:rFonts w:ascii="Times" w:hAnsi="Times"/>
          <w:sz w:val="22"/>
          <w:lang w:val="en-US"/>
        </w:rPr>
        <w:t xml:space="preserve">, Robert </w:t>
      </w:r>
      <w:r w:rsidRPr="006F6BA9">
        <w:rPr>
          <w:rFonts w:ascii="Times" w:hAnsi="Times"/>
          <w:i/>
          <w:sz w:val="22"/>
          <w:lang w:val="en-US"/>
        </w:rPr>
        <w:t>et al.</w:t>
      </w:r>
      <w:r w:rsidRPr="006F6BA9">
        <w:rPr>
          <w:rFonts w:ascii="Times" w:hAnsi="Times"/>
          <w:sz w:val="22"/>
          <w:lang w:val="en-US"/>
        </w:rPr>
        <w:t xml:space="preserve"> (1992), </w:t>
      </w:r>
      <w:r w:rsidRPr="006F6BA9">
        <w:rPr>
          <w:rFonts w:ascii="Times" w:hAnsi="Times"/>
          <w:i/>
          <w:sz w:val="22"/>
          <w:lang w:val="en-US"/>
        </w:rPr>
        <w:t>New Vocabularies in Film Semiotics. Structuralism, Post-Structuralism and Beyond</w:t>
      </w:r>
      <w:r w:rsidRPr="006F6BA9">
        <w:rPr>
          <w:rFonts w:ascii="Times" w:hAnsi="Times"/>
          <w:sz w:val="22"/>
          <w:lang w:val="en-US"/>
        </w:rPr>
        <w:t>, London-New York, Routledge.</w:t>
      </w:r>
    </w:p>
    <w:p w:rsidR="00982313" w:rsidRDefault="006F6BA9">
      <w:pPr>
        <w:ind w:left="284" w:hanging="284"/>
        <w:jc w:val="both"/>
        <w:rPr>
          <w:rFonts w:ascii="Times" w:hAnsi="Times"/>
          <w:sz w:val="22"/>
          <w:lang w:val="en-US"/>
        </w:rPr>
      </w:pPr>
      <w:proofErr w:type="spellStart"/>
      <w:r w:rsidRPr="006F6BA9">
        <w:rPr>
          <w:rFonts w:ascii="Times" w:hAnsi="Times"/>
          <w:sz w:val="22"/>
          <w:lang w:val="en-US"/>
        </w:rPr>
        <w:t>Strauven</w:t>
      </w:r>
      <w:proofErr w:type="spellEnd"/>
      <w:r w:rsidRPr="006F6BA9">
        <w:rPr>
          <w:rFonts w:ascii="Times" w:hAnsi="Times"/>
          <w:sz w:val="22"/>
          <w:lang w:val="en-US"/>
        </w:rPr>
        <w:t>, Wanda (</w:t>
      </w:r>
      <w:proofErr w:type="spellStart"/>
      <w:r w:rsidR="00503C5C" w:rsidRPr="00037BA4">
        <w:rPr>
          <w:rFonts w:ascii="Times" w:hAnsi="Times"/>
          <w:sz w:val="22"/>
          <w:lang w:val="en-US"/>
        </w:rPr>
        <w:t>éd</w:t>
      </w:r>
      <w:proofErr w:type="spellEnd"/>
      <w:r w:rsidR="00503C5C" w:rsidRPr="00037BA4">
        <w:rPr>
          <w:rFonts w:ascii="Times" w:hAnsi="Times"/>
          <w:sz w:val="22"/>
          <w:lang w:val="en-US"/>
        </w:rPr>
        <w:t>.</w:t>
      </w:r>
      <w:r w:rsidRPr="006F6BA9">
        <w:rPr>
          <w:rFonts w:ascii="Times" w:hAnsi="Times"/>
          <w:sz w:val="22"/>
          <w:lang w:val="en-US"/>
        </w:rPr>
        <w:t xml:space="preserve">) (2006), </w:t>
      </w:r>
      <w:proofErr w:type="gramStart"/>
      <w:r w:rsidRPr="006F6BA9">
        <w:rPr>
          <w:rFonts w:ascii="Times" w:hAnsi="Times"/>
          <w:i/>
          <w:sz w:val="22"/>
          <w:lang w:val="en-US"/>
        </w:rPr>
        <w:t>The</w:t>
      </w:r>
      <w:proofErr w:type="gramEnd"/>
      <w:r w:rsidRPr="006F6BA9">
        <w:rPr>
          <w:rFonts w:ascii="Times" w:hAnsi="Times"/>
          <w:i/>
          <w:sz w:val="22"/>
          <w:lang w:val="en-US"/>
        </w:rPr>
        <w:t xml:space="preserve"> Cinema of Attractions Reloaded</w:t>
      </w:r>
      <w:r w:rsidRPr="006F6BA9">
        <w:rPr>
          <w:rFonts w:ascii="Times" w:hAnsi="Times"/>
          <w:sz w:val="22"/>
          <w:lang w:val="en-US"/>
        </w:rPr>
        <w:t>, Amsterdam University Press.</w:t>
      </w:r>
    </w:p>
    <w:p w:rsidR="00982313" w:rsidRDefault="006F6BA9">
      <w:pPr>
        <w:ind w:left="284" w:hanging="284"/>
        <w:jc w:val="both"/>
        <w:rPr>
          <w:rFonts w:ascii="Times" w:hAnsi="Times"/>
          <w:sz w:val="22"/>
        </w:rPr>
      </w:pPr>
      <w:proofErr w:type="spellStart"/>
      <w:r w:rsidRPr="006F6BA9">
        <w:rPr>
          <w:rFonts w:ascii="Times" w:hAnsi="Times"/>
          <w:sz w:val="22"/>
        </w:rPr>
        <w:t>Strowell</w:t>
      </w:r>
      <w:proofErr w:type="spellEnd"/>
      <w:r w:rsidRPr="006F6BA9">
        <w:rPr>
          <w:rFonts w:ascii="Times" w:hAnsi="Times"/>
          <w:sz w:val="22"/>
        </w:rPr>
        <w:t xml:space="preserve">, Alain (1993), « L’œuvre selon le droit d’auteur », </w:t>
      </w:r>
      <w:r w:rsidRPr="006F6BA9">
        <w:rPr>
          <w:rFonts w:ascii="Times" w:hAnsi="Times"/>
          <w:i/>
          <w:sz w:val="22"/>
        </w:rPr>
        <w:t>Droits</w:t>
      </w:r>
      <w:r w:rsidR="00820B0B" w:rsidRPr="00037BA4">
        <w:rPr>
          <w:rFonts w:ascii="Times" w:hAnsi="Times"/>
          <w:sz w:val="22"/>
        </w:rPr>
        <w:t>, 18, pp. </w:t>
      </w:r>
      <w:r w:rsidRPr="006F6BA9">
        <w:rPr>
          <w:rFonts w:ascii="Times" w:hAnsi="Times"/>
          <w:sz w:val="22"/>
        </w:rPr>
        <w:t>79-88.</w:t>
      </w:r>
    </w:p>
    <w:p w:rsidR="00982313" w:rsidRDefault="006F6BA9">
      <w:pPr>
        <w:ind w:left="284" w:hanging="284"/>
        <w:jc w:val="both"/>
        <w:rPr>
          <w:rFonts w:ascii="Times" w:hAnsi="Times"/>
          <w:sz w:val="22"/>
        </w:rPr>
      </w:pPr>
      <w:r w:rsidRPr="006F6BA9">
        <w:rPr>
          <w:rFonts w:ascii="Times" w:hAnsi="Times"/>
          <w:sz w:val="22"/>
        </w:rPr>
        <w:t>Thomas, Yan (</w:t>
      </w:r>
      <w:r w:rsidR="00503C5C" w:rsidRPr="00037BA4">
        <w:rPr>
          <w:rFonts w:ascii="Times" w:hAnsi="Times"/>
          <w:sz w:val="22"/>
        </w:rPr>
        <w:t>éd.</w:t>
      </w:r>
      <w:r w:rsidRPr="006F6BA9">
        <w:rPr>
          <w:rFonts w:ascii="Times" w:hAnsi="Times"/>
          <w:sz w:val="22"/>
        </w:rPr>
        <w:t xml:space="preserve">) (1998), numéro « Les objets du droit », </w:t>
      </w:r>
      <w:r w:rsidRPr="006F6BA9">
        <w:rPr>
          <w:rFonts w:ascii="Times" w:hAnsi="Times"/>
          <w:i/>
          <w:sz w:val="22"/>
        </w:rPr>
        <w:t>Enquête</w:t>
      </w:r>
      <w:r w:rsidRPr="006F6BA9">
        <w:rPr>
          <w:rFonts w:ascii="Times" w:hAnsi="Times"/>
          <w:sz w:val="22"/>
        </w:rPr>
        <w:t>, 7.</w:t>
      </w:r>
    </w:p>
    <w:p w:rsidR="00982313" w:rsidRDefault="006F6BA9">
      <w:pPr>
        <w:ind w:left="284" w:hanging="284"/>
        <w:jc w:val="both"/>
        <w:rPr>
          <w:rFonts w:ascii="Times" w:hAnsi="Times"/>
          <w:sz w:val="22"/>
        </w:rPr>
      </w:pPr>
      <w:r w:rsidRPr="006F6BA9">
        <w:rPr>
          <w:rFonts w:ascii="Times" w:hAnsi="Times"/>
          <w:sz w:val="22"/>
          <w:lang w:val="en-US"/>
        </w:rPr>
        <w:t xml:space="preserve">Taylor, Charles (1992), « To Follow a Rule », </w:t>
      </w:r>
      <w:r w:rsidRPr="006F6BA9">
        <w:rPr>
          <w:rFonts w:ascii="Times" w:hAnsi="Times"/>
          <w:i/>
          <w:sz w:val="22"/>
          <w:lang w:val="en-US"/>
        </w:rPr>
        <w:t>in</w:t>
      </w:r>
      <w:r w:rsidRPr="006F6BA9">
        <w:rPr>
          <w:rFonts w:ascii="Times" w:hAnsi="Times"/>
          <w:sz w:val="22"/>
          <w:lang w:val="en-US"/>
        </w:rPr>
        <w:t xml:space="preserve"> </w:t>
      </w:r>
      <w:proofErr w:type="spellStart"/>
      <w:r w:rsidRPr="006F6BA9">
        <w:rPr>
          <w:rFonts w:ascii="Times" w:hAnsi="Times"/>
          <w:sz w:val="22"/>
          <w:lang w:val="en-US"/>
        </w:rPr>
        <w:t>Hjort</w:t>
      </w:r>
      <w:proofErr w:type="spellEnd"/>
      <w:r w:rsidRPr="006F6BA9">
        <w:rPr>
          <w:rFonts w:ascii="Times" w:hAnsi="Times"/>
          <w:sz w:val="22"/>
          <w:lang w:val="en-US"/>
        </w:rPr>
        <w:t xml:space="preserve"> (</w:t>
      </w:r>
      <w:proofErr w:type="spellStart"/>
      <w:r w:rsidR="00503C5C" w:rsidRPr="00037BA4">
        <w:rPr>
          <w:rFonts w:ascii="Times" w:hAnsi="Times"/>
          <w:sz w:val="22"/>
          <w:lang w:val="en-US"/>
        </w:rPr>
        <w:t>éd</w:t>
      </w:r>
      <w:proofErr w:type="spellEnd"/>
      <w:r w:rsidR="00503C5C" w:rsidRPr="00037BA4">
        <w:rPr>
          <w:rFonts w:ascii="Times" w:hAnsi="Times"/>
          <w:sz w:val="22"/>
          <w:lang w:val="en-US"/>
        </w:rPr>
        <w:t>.</w:t>
      </w:r>
      <w:r w:rsidRPr="006F6BA9">
        <w:rPr>
          <w:rFonts w:ascii="Times" w:hAnsi="Times"/>
          <w:sz w:val="22"/>
          <w:lang w:val="en-US"/>
        </w:rPr>
        <w:t xml:space="preserve">), </w:t>
      </w:r>
      <w:r w:rsidRPr="006F6BA9">
        <w:rPr>
          <w:rFonts w:ascii="Times" w:hAnsi="Times"/>
          <w:i/>
          <w:sz w:val="22"/>
          <w:lang w:val="en-US"/>
        </w:rPr>
        <w:t>Rules and Conventions</w:t>
      </w:r>
      <w:r w:rsidRPr="006F6BA9">
        <w:rPr>
          <w:rFonts w:ascii="Times" w:hAnsi="Times"/>
          <w:sz w:val="22"/>
          <w:lang w:val="en-US"/>
        </w:rPr>
        <w:t xml:space="preserve">, Baltimore, Johns Hopkins </w:t>
      </w:r>
      <w:proofErr w:type="gramStart"/>
      <w:r w:rsidRPr="006F6BA9">
        <w:rPr>
          <w:rFonts w:ascii="Times" w:hAnsi="Times"/>
          <w:sz w:val="22"/>
          <w:lang w:val="en-US"/>
        </w:rPr>
        <w:t>Press ;</w:t>
      </w:r>
      <w:proofErr w:type="gramEnd"/>
      <w:r w:rsidRPr="006F6BA9">
        <w:rPr>
          <w:rFonts w:ascii="Times" w:hAnsi="Times"/>
          <w:sz w:val="22"/>
          <w:lang w:val="en-US"/>
        </w:rPr>
        <w:t xml:space="preserve"> tr. </w:t>
      </w:r>
      <w:proofErr w:type="spellStart"/>
      <w:r w:rsidRPr="006F6BA9">
        <w:rPr>
          <w:rFonts w:ascii="Times" w:hAnsi="Times"/>
          <w:sz w:val="22"/>
          <w:lang w:val="en-US"/>
        </w:rPr>
        <w:t>fr.</w:t>
      </w:r>
      <w:proofErr w:type="spellEnd"/>
      <w:r w:rsidRPr="006F6BA9">
        <w:rPr>
          <w:rFonts w:ascii="Times" w:hAnsi="Times"/>
          <w:sz w:val="22"/>
          <w:lang w:val="en-US"/>
        </w:rPr>
        <w:t xml:space="preserve"> </w:t>
      </w:r>
      <w:r w:rsidRPr="006F6BA9">
        <w:rPr>
          <w:rFonts w:ascii="Times" w:hAnsi="Times"/>
          <w:sz w:val="22"/>
        </w:rPr>
        <w:t xml:space="preserve">« Suivre une règle », </w:t>
      </w:r>
      <w:r w:rsidRPr="006F6BA9">
        <w:rPr>
          <w:rFonts w:ascii="Times" w:hAnsi="Times"/>
          <w:i/>
          <w:sz w:val="22"/>
        </w:rPr>
        <w:t>Critique</w:t>
      </w:r>
      <w:r w:rsidR="00820B0B" w:rsidRPr="00037BA4">
        <w:rPr>
          <w:rFonts w:ascii="Times" w:hAnsi="Times"/>
          <w:sz w:val="22"/>
        </w:rPr>
        <w:t>, 51/579-580, 1995, pp. </w:t>
      </w:r>
      <w:r w:rsidRPr="006F6BA9">
        <w:rPr>
          <w:rFonts w:ascii="Times" w:hAnsi="Times"/>
          <w:sz w:val="22"/>
        </w:rPr>
        <w:t>554-572.</w:t>
      </w:r>
    </w:p>
    <w:p w:rsidR="00982313" w:rsidRDefault="006F6BA9">
      <w:pPr>
        <w:ind w:left="284" w:hanging="284"/>
        <w:jc w:val="both"/>
        <w:rPr>
          <w:rFonts w:ascii="Times" w:hAnsi="Times"/>
          <w:sz w:val="22"/>
        </w:rPr>
      </w:pPr>
      <w:proofErr w:type="spellStart"/>
      <w:r w:rsidRPr="006F6BA9">
        <w:rPr>
          <w:rFonts w:ascii="Times" w:hAnsi="Times"/>
          <w:sz w:val="22"/>
        </w:rPr>
        <w:t>Todorv</w:t>
      </w:r>
      <w:proofErr w:type="spellEnd"/>
      <w:r w:rsidRPr="006F6BA9">
        <w:rPr>
          <w:rFonts w:ascii="Times" w:hAnsi="Times"/>
          <w:sz w:val="22"/>
        </w:rPr>
        <w:t xml:space="preserve">, </w:t>
      </w:r>
      <w:proofErr w:type="spellStart"/>
      <w:r w:rsidRPr="006F6BA9">
        <w:rPr>
          <w:rFonts w:ascii="Times" w:hAnsi="Times"/>
          <w:sz w:val="22"/>
        </w:rPr>
        <w:t>Tzvetan</w:t>
      </w:r>
      <w:proofErr w:type="spellEnd"/>
      <w:r w:rsidRPr="006F6BA9">
        <w:rPr>
          <w:rFonts w:ascii="Times" w:hAnsi="Times"/>
          <w:sz w:val="22"/>
        </w:rPr>
        <w:t xml:space="preserve"> (1981), </w:t>
      </w:r>
      <w:r w:rsidRPr="006F6BA9">
        <w:rPr>
          <w:rFonts w:ascii="Times" w:hAnsi="Times"/>
          <w:i/>
          <w:sz w:val="22"/>
        </w:rPr>
        <w:t>Mikhaïl Bakhtine. Le principe dialogique</w:t>
      </w:r>
      <w:r w:rsidRPr="006F6BA9">
        <w:rPr>
          <w:rFonts w:ascii="Times" w:hAnsi="Times"/>
          <w:sz w:val="22"/>
        </w:rPr>
        <w:t>, Paris, Seuil.</w:t>
      </w:r>
    </w:p>
    <w:p w:rsidR="00982313" w:rsidRDefault="006F6BA9">
      <w:pPr>
        <w:ind w:left="284"/>
        <w:jc w:val="both"/>
        <w:rPr>
          <w:rFonts w:ascii="Times" w:hAnsi="Times"/>
          <w:sz w:val="22"/>
        </w:rPr>
      </w:pPr>
      <w:r w:rsidRPr="006F6BA9">
        <w:rPr>
          <w:rFonts w:ascii="Times" w:hAnsi="Times"/>
          <w:sz w:val="22"/>
        </w:rPr>
        <w:t>—</w:t>
      </w:r>
      <w:r w:rsidRPr="006F6BA9">
        <w:rPr>
          <w:rFonts w:ascii="Times" w:hAnsi="Times"/>
          <w:sz w:val="22"/>
        </w:rPr>
        <w:tab/>
        <w:t>(</w:t>
      </w:r>
      <w:r w:rsidR="00503C5C" w:rsidRPr="00037BA4">
        <w:rPr>
          <w:rFonts w:ascii="Times" w:hAnsi="Times"/>
          <w:sz w:val="22"/>
        </w:rPr>
        <w:t>éd.</w:t>
      </w:r>
      <w:r w:rsidRPr="006F6BA9">
        <w:rPr>
          <w:rFonts w:ascii="Times" w:hAnsi="Times"/>
          <w:sz w:val="22"/>
        </w:rPr>
        <w:t xml:space="preserve">) (1965), </w:t>
      </w:r>
      <w:r w:rsidRPr="006F6BA9">
        <w:rPr>
          <w:rFonts w:ascii="Times" w:hAnsi="Times"/>
          <w:i/>
          <w:sz w:val="22"/>
        </w:rPr>
        <w:t>Théorie de la littérature. Textes des formalistes russes</w:t>
      </w:r>
      <w:r w:rsidRPr="006F6BA9">
        <w:rPr>
          <w:rFonts w:ascii="Times" w:hAnsi="Times"/>
          <w:sz w:val="22"/>
        </w:rPr>
        <w:t>, Paris, Seuil.</w:t>
      </w:r>
    </w:p>
    <w:p w:rsidR="00982313" w:rsidRDefault="006F6BA9">
      <w:pPr>
        <w:ind w:left="284" w:hanging="284"/>
        <w:rPr>
          <w:rFonts w:ascii="Times" w:hAnsi="Times"/>
          <w:sz w:val="22"/>
        </w:rPr>
      </w:pPr>
      <w:r w:rsidRPr="006F6BA9">
        <w:rPr>
          <w:rFonts w:ascii="Times" w:hAnsi="Times"/>
          <w:sz w:val="22"/>
        </w:rPr>
        <w:t xml:space="preserve">Tore, Gian Maria (2007a), </w:t>
      </w:r>
      <w:r w:rsidRPr="006F6BA9">
        <w:rPr>
          <w:rFonts w:ascii="Times" w:hAnsi="Times"/>
          <w:i/>
          <w:sz w:val="22"/>
        </w:rPr>
        <w:t>Expérience et figuration au cinéma. Pour une sémiotique audiovisuelle</w:t>
      </w:r>
      <w:r w:rsidRPr="006F6BA9">
        <w:rPr>
          <w:rFonts w:ascii="Times" w:hAnsi="Times"/>
          <w:sz w:val="22"/>
        </w:rPr>
        <w:t>, thèse de doctorat en sciences du langage, Université de Limoges.</w:t>
      </w:r>
    </w:p>
    <w:p w:rsidR="00982313" w:rsidRDefault="006F6BA9">
      <w:pPr>
        <w:ind w:left="284"/>
        <w:rPr>
          <w:rFonts w:ascii="Times" w:hAnsi="Times" w:cs="Arial"/>
          <w:sz w:val="22"/>
          <w:lang w:val="it-IT"/>
        </w:rPr>
      </w:pPr>
      <w:r w:rsidRPr="006F6BA9">
        <w:rPr>
          <w:rFonts w:ascii="Times" w:hAnsi="Times"/>
          <w:sz w:val="22"/>
        </w:rPr>
        <w:t>—</w:t>
      </w:r>
      <w:r w:rsidRPr="006F6BA9">
        <w:rPr>
          <w:rFonts w:ascii="Times" w:hAnsi="Times"/>
          <w:sz w:val="22"/>
        </w:rPr>
        <w:tab/>
        <w:t xml:space="preserve">(2007b), </w:t>
      </w:r>
      <w:r w:rsidR="0008391C">
        <w:rPr>
          <w:rFonts w:ascii="Times" w:hAnsi="Times" w:cs="Arial"/>
          <w:sz w:val="22"/>
        </w:rPr>
        <w:t>« Le problème du cinéma : L</w:t>
      </w:r>
      <w:r w:rsidRPr="006F6BA9">
        <w:rPr>
          <w:rFonts w:ascii="Times" w:hAnsi="Times" w:cs="Arial"/>
          <w:sz w:val="22"/>
        </w:rPr>
        <w:t xml:space="preserve">a question du langage, la solution de </w:t>
      </w:r>
      <w:proofErr w:type="spellStart"/>
      <w:r w:rsidRPr="006F6BA9">
        <w:rPr>
          <w:rFonts w:ascii="Times" w:hAnsi="Times" w:cs="Arial"/>
          <w:sz w:val="22"/>
        </w:rPr>
        <w:t>Sokurov</w:t>
      </w:r>
      <w:proofErr w:type="spellEnd"/>
      <w:r w:rsidRPr="006F6BA9">
        <w:rPr>
          <w:rFonts w:ascii="Times" w:hAnsi="Times" w:cs="Arial"/>
          <w:sz w:val="22"/>
        </w:rPr>
        <w:t xml:space="preserve"> », </w:t>
      </w:r>
      <w:r w:rsidRPr="006F6BA9">
        <w:rPr>
          <w:rFonts w:ascii="Times" w:hAnsi="Times" w:cs="Arial"/>
          <w:i/>
          <w:sz w:val="22"/>
        </w:rPr>
        <w:t>in</w:t>
      </w:r>
      <w:r w:rsidRPr="006F6BA9">
        <w:rPr>
          <w:rFonts w:ascii="Times" w:hAnsi="Times" w:cs="Arial"/>
          <w:sz w:val="22"/>
        </w:rPr>
        <w:t xml:space="preserve"> </w:t>
      </w:r>
      <w:proofErr w:type="spellStart"/>
      <w:r w:rsidRPr="006F6BA9">
        <w:rPr>
          <w:rFonts w:ascii="Times" w:hAnsi="Times" w:cs="Arial"/>
          <w:sz w:val="22"/>
        </w:rPr>
        <w:t>Ustünipek</w:t>
      </w:r>
      <w:proofErr w:type="spellEnd"/>
      <w:r w:rsidRPr="006F6BA9">
        <w:rPr>
          <w:rFonts w:ascii="Times" w:hAnsi="Times" w:cs="Arial"/>
          <w:sz w:val="22"/>
        </w:rPr>
        <w:t xml:space="preserve"> (</w:t>
      </w:r>
      <w:r w:rsidR="00503C5C" w:rsidRPr="00037BA4">
        <w:rPr>
          <w:rFonts w:ascii="Times" w:hAnsi="Times" w:cs="Arial"/>
          <w:sz w:val="22"/>
        </w:rPr>
        <w:t>éd.</w:t>
      </w:r>
      <w:r w:rsidRPr="006F6BA9">
        <w:rPr>
          <w:rFonts w:ascii="Times" w:hAnsi="Times" w:cs="Arial"/>
          <w:sz w:val="22"/>
        </w:rPr>
        <w:t xml:space="preserve">) </w:t>
      </w:r>
      <w:r w:rsidRPr="006F6BA9">
        <w:rPr>
          <w:rFonts w:ascii="Times" w:hAnsi="Times" w:cs="Arial"/>
          <w:i/>
          <w:sz w:val="22"/>
          <w:lang w:val="it-IT"/>
        </w:rPr>
        <w:t>Cultures of Visuality</w:t>
      </w:r>
      <w:r w:rsidRPr="006F6BA9">
        <w:rPr>
          <w:rFonts w:ascii="Times" w:hAnsi="Times" w:cs="Arial"/>
          <w:sz w:val="22"/>
          <w:lang w:val="it-IT"/>
        </w:rPr>
        <w:t>,</w:t>
      </w:r>
      <w:r w:rsidRPr="006F6BA9">
        <w:rPr>
          <w:rFonts w:ascii="Times" w:hAnsi="Times" w:cs="Arial"/>
          <w:i/>
          <w:sz w:val="22"/>
          <w:lang w:val="it-IT"/>
        </w:rPr>
        <w:t xml:space="preserve"> </w:t>
      </w:r>
      <w:r w:rsidRPr="006F6BA9">
        <w:rPr>
          <w:rStyle w:val="apple-style-span"/>
          <w:rFonts w:ascii="Times" w:hAnsi="Times" w:cs="Arial"/>
          <w:i/>
          <w:iCs/>
          <w:sz w:val="22"/>
          <w:lang w:val="it-IT"/>
        </w:rPr>
        <w:t xml:space="preserve">AISV-IAVS Papers, </w:t>
      </w:r>
      <w:r w:rsidR="00820B0B" w:rsidRPr="00037BA4">
        <w:rPr>
          <w:rStyle w:val="apple-style-span"/>
          <w:rFonts w:ascii="Times" w:hAnsi="Times" w:cs="Arial"/>
          <w:iCs/>
          <w:sz w:val="22"/>
          <w:lang w:val="it-IT"/>
        </w:rPr>
        <w:t>vol. II, p. </w:t>
      </w:r>
      <w:r w:rsidRPr="006F6BA9">
        <w:rPr>
          <w:rStyle w:val="apple-style-span"/>
          <w:rFonts w:ascii="Times" w:hAnsi="Times" w:cs="Arial"/>
          <w:iCs/>
          <w:sz w:val="22"/>
          <w:lang w:val="it-IT"/>
        </w:rPr>
        <w:t xml:space="preserve">751-762. </w:t>
      </w:r>
    </w:p>
    <w:p w:rsidR="00982313" w:rsidRDefault="006F6BA9">
      <w:pPr>
        <w:ind w:left="284"/>
        <w:rPr>
          <w:rFonts w:ascii="Times" w:hAnsi="Times"/>
          <w:sz w:val="22"/>
          <w:szCs w:val="20"/>
        </w:rPr>
      </w:pPr>
      <w:r w:rsidRPr="006F6BA9">
        <w:rPr>
          <w:rFonts w:ascii="Times" w:hAnsi="Times"/>
          <w:sz w:val="22"/>
          <w:lang w:val="it-IT"/>
        </w:rPr>
        <w:t>—</w:t>
      </w:r>
      <w:r w:rsidRPr="006F6BA9">
        <w:rPr>
          <w:rFonts w:ascii="Times" w:hAnsi="Times"/>
          <w:sz w:val="22"/>
          <w:lang w:val="it-IT"/>
        </w:rPr>
        <w:tab/>
        <w:t>(2008), Compte-rendu de « </w:t>
      </w:r>
      <w:r w:rsidRPr="006F6BA9">
        <w:rPr>
          <w:rFonts w:ascii="Times" w:hAnsi="Times"/>
          <w:sz w:val="22"/>
          <w:szCs w:val="16"/>
          <w:lang w:val="it-IT"/>
        </w:rPr>
        <w:t>Pierluigi Basso Fossali,</w:t>
      </w:r>
      <w:r w:rsidRPr="006F6BA9">
        <w:rPr>
          <w:rFonts w:ascii="Times" w:hAnsi="Times"/>
          <w:sz w:val="22"/>
          <w:lang w:val="it-IT"/>
        </w:rPr>
        <w:t> </w:t>
      </w:r>
      <w:r w:rsidRPr="006F6BA9">
        <w:rPr>
          <w:rFonts w:ascii="Times" w:hAnsi="Times"/>
          <w:i/>
          <w:iCs/>
          <w:sz w:val="22"/>
          <w:lang w:val="it-IT"/>
        </w:rPr>
        <w:t xml:space="preserve">Interpretazione tra mondi. </w:t>
      </w:r>
      <w:r w:rsidRPr="006F6BA9">
        <w:rPr>
          <w:rFonts w:ascii="Times" w:hAnsi="Times"/>
          <w:i/>
          <w:iCs/>
          <w:sz w:val="22"/>
        </w:rPr>
        <w:t xml:space="preserve">Il </w:t>
      </w:r>
      <w:proofErr w:type="spellStart"/>
      <w:r w:rsidRPr="006F6BA9">
        <w:rPr>
          <w:rFonts w:ascii="Times" w:hAnsi="Times"/>
          <w:i/>
          <w:iCs/>
          <w:sz w:val="22"/>
        </w:rPr>
        <w:t>pensiero</w:t>
      </w:r>
      <w:proofErr w:type="spellEnd"/>
      <w:r w:rsidRPr="006F6BA9">
        <w:rPr>
          <w:rFonts w:ascii="Times" w:hAnsi="Times"/>
          <w:i/>
          <w:iCs/>
          <w:sz w:val="22"/>
        </w:rPr>
        <w:t xml:space="preserve"> figurale di David Lynch</w:t>
      </w:r>
      <w:r w:rsidRPr="006F6BA9">
        <w:rPr>
          <w:rFonts w:ascii="Times" w:hAnsi="Times"/>
          <w:sz w:val="22"/>
          <w:szCs w:val="16"/>
        </w:rPr>
        <w:t xml:space="preserve">, Pisa, ETS, 2006 », </w:t>
      </w:r>
      <w:r w:rsidRPr="006F6BA9">
        <w:rPr>
          <w:rFonts w:ascii="Times" w:hAnsi="Times"/>
          <w:i/>
          <w:sz w:val="22"/>
        </w:rPr>
        <w:t>Nouveaux Actes Sémiotiques</w:t>
      </w:r>
      <w:r w:rsidRPr="006F6BA9">
        <w:rPr>
          <w:rFonts w:ascii="Times" w:hAnsi="Times"/>
          <w:sz w:val="22"/>
        </w:rPr>
        <w:t xml:space="preserve">, en ligne : </w:t>
      </w:r>
      <w:r w:rsidRPr="006F6BA9">
        <w:rPr>
          <w:rFonts w:ascii="Times" w:hAnsi="Times"/>
          <w:color w:val="000000"/>
          <w:sz w:val="22"/>
        </w:rPr>
        <w:t>&lt;http://revues.unilim.fr/nas/document.php?id=2541&gt; (consulté le 09/10/2010).</w:t>
      </w:r>
    </w:p>
    <w:p w:rsidR="00982313" w:rsidRDefault="006F6BA9">
      <w:pPr>
        <w:ind w:left="284"/>
        <w:rPr>
          <w:rFonts w:ascii="Times" w:hAnsi="Times"/>
          <w:sz w:val="22"/>
        </w:rPr>
      </w:pPr>
      <w:r w:rsidRPr="006F6BA9">
        <w:rPr>
          <w:rFonts w:ascii="Times" w:hAnsi="Times"/>
          <w:sz w:val="22"/>
        </w:rPr>
        <w:t>—</w:t>
      </w:r>
      <w:r w:rsidRPr="006F6BA9">
        <w:rPr>
          <w:rFonts w:ascii="Times" w:hAnsi="Times"/>
          <w:sz w:val="22"/>
        </w:rPr>
        <w:tab/>
        <w:t xml:space="preserve">(2010), </w:t>
      </w:r>
      <w:r w:rsidRPr="006F6BA9">
        <w:rPr>
          <w:rFonts w:ascii="Times" w:hAnsi="Times" w:cs="Arial"/>
          <w:sz w:val="22"/>
        </w:rPr>
        <w:t xml:space="preserve">« Fin de la théorie du cinéma ? Considérations sur l’épistémologie actuelle des études en cinéma », in </w:t>
      </w:r>
      <w:proofErr w:type="spellStart"/>
      <w:r w:rsidRPr="006F6BA9">
        <w:rPr>
          <w:rFonts w:ascii="Times" w:hAnsi="Times" w:cs="Arial"/>
          <w:sz w:val="22"/>
        </w:rPr>
        <w:t>Beylot</w:t>
      </w:r>
      <w:proofErr w:type="spellEnd"/>
      <w:r w:rsidRPr="006F6BA9">
        <w:rPr>
          <w:rFonts w:ascii="Times" w:hAnsi="Times" w:cs="Arial"/>
          <w:sz w:val="22"/>
        </w:rPr>
        <w:t xml:space="preserve"> </w:t>
      </w:r>
      <w:r w:rsidRPr="006F6BA9">
        <w:rPr>
          <w:rFonts w:ascii="Times" w:hAnsi="Times" w:cs="Arial"/>
          <w:i/>
          <w:sz w:val="22"/>
        </w:rPr>
        <w:t>et al.</w:t>
      </w:r>
      <w:r w:rsidRPr="006F6BA9">
        <w:rPr>
          <w:rFonts w:ascii="Times" w:hAnsi="Times" w:cs="Arial"/>
          <w:sz w:val="22"/>
        </w:rPr>
        <w:t xml:space="preserve"> (</w:t>
      </w:r>
      <w:proofErr w:type="spellStart"/>
      <w:r w:rsidR="00503C5C" w:rsidRPr="00037BA4">
        <w:rPr>
          <w:rFonts w:ascii="Times" w:hAnsi="Times" w:cs="Arial"/>
          <w:sz w:val="22"/>
        </w:rPr>
        <w:t>éds</w:t>
      </w:r>
      <w:proofErr w:type="spellEnd"/>
      <w:r w:rsidR="00503C5C" w:rsidRPr="00037BA4">
        <w:rPr>
          <w:rFonts w:ascii="Times" w:hAnsi="Times" w:cs="Arial"/>
          <w:sz w:val="22"/>
        </w:rPr>
        <w:t>.</w:t>
      </w:r>
      <w:r w:rsidRPr="006F6BA9">
        <w:rPr>
          <w:rFonts w:ascii="Times" w:hAnsi="Times" w:cs="Arial"/>
          <w:sz w:val="22"/>
        </w:rPr>
        <w:t xml:space="preserve">), </w:t>
      </w:r>
      <w:r w:rsidRPr="006F6BA9">
        <w:rPr>
          <w:rFonts w:ascii="Times" w:hAnsi="Times" w:cs="Arial"/>
          <w:i/>
          <w:sz w:val="22"/>
        </w:rPr>
        <w:t>Faire de la recherche en cinéma et en audiovisuel</w:t>
      </w:r>
      <w:r w:rsidRPr="006F6BA9">
        <w:rPr>
          <w:rFonts w:ascii="Times" w:hAnsi="Times" w:cs="Arial"/>
          <w:sz w:val="22"/>
        </w:rPr>
        <w:t>, Presses Universitaires de Bordeaux, à paraître.</w:t>
      </w:r>
    </w:p>
    <w:p w:rsidR="00982313" w:rsidRDefault="006F6BA9">
      <w:pPr>
        <w:ind w:left="284" w:hanging="284"/>
        <w:jc w:val="both"/>
        <w:rPr>
          <w:rFonts w:ascii="Times" w:hAnsi="Times"/>
          <w:sz w:val="22"/>
          <w:lang w:val="en-US"/>
        </w:rPr>
      </w:pPr>
      <w:r w:rsidRPr="006F6BA9">
        <w:rPr>
          <w:rFonts w:ascii="Times" w:hAnsi="Times"/>
          <w:sz w:val="22"/>
          <w:lang w:val="en-US"/>
        </w:rPr>
        <w:t xml:space="preserve">Turner, Graeme (1988), </w:t>
      </w:r>
      <w:r w:rsidRPr="006F6BA9">
        <w:rPr>
          <w:rFonts w:ascii="Times" w:hAnsi="Times"/>
          <w:i/>
          <w:sz w:val="22"/>
          <w:lang w:val="en-US"/>
        </w:rPr>
        <w:t>Film as Social Practice</w:t>
      </w:r>
      <w:r w:rsidRPr="006F6BA9">
        <w:rPr>
          <w:rFonts w:ascii="Times" w:hAnsi="Times"/>
          <w:sz w:val="22"/>
          <w:lang w:val="en-US"/>
        </w:rPr>
        <w:t xml:space="preserve">, London-New York, </w:t>
      </w:r>
      <w:proofErr w:type="gramStart"/>
      <w:r w:rsidRPr="006F6BA9">
        <w:rPr>
          <w:rFonts w:ascii="Times" w:hAnsi="Times"/>
          <w:sz w:val="22"/>
          <w:lang w:val="en-US"/>
        </w:rPr>
        <w:t>Routledge ;</w:t>
      </w:r>
      <w:proofErr w:type="gramEnd"/>
      <w:r w:rsidRPr="006F6BA9">
        <w:rPr>
          <w:rFonts w:ascii="Times" w:hAnsi="Times"/>
          <w:sz w:val="22"/>
          <w:lang w:val="en-US"/>
        </w:rPr>
        <w:t xml:space="preserve"> </w:t>
      </w:r>
      <w:proofErr w:type="spellStart"/>
      <w:r w:rsidRPr="006F6BA9">
        <w:rPr>
          <w:rFonts w:ascii="Times" w:hAnsi="Times"/>
          <w:sz w:val="22"/>
          <w:lang w:val="en-US"/>
        </w:rPr>
        <w:t>nouv</w:t>
      </w:r>
      <w:proofErr w:type="spellEnd"/>
      <w:r w:rsidRPr="006F6BA9">
        <w:rPr>
          <w:rFonts w:ascii="Times" w:hAnsi="Times"/>
          <w:sz w:val="22"/>
          <w:lang w:val="en-US"/>
        </w:rPr>
        <w:t xml:space="preserve">. </w:t>
      </w:r>
      <w:proofErr w:type="spellStart"/>
      <w:proofErr w:type="gramStart"/>
      <w:r w:rsidRPr="006F6BA9">
        <w:rPr>
          <w:rFonts w:ascii="Times" w:hAnsi="Times"/>
          <w:sz w:val="22"/>
          <w:lang w:val="en-US"/>
        </w:rPr>
        <w:t>éd</w:t>
      </w:r>
      <w:proofErr w:type="spellEnd"/>
      <w:proofErr w:type="gramEnd"/>
      <w:r w:rsidRPr="006F6BA9">
        <w:rPr>
          <w:rFonts w:ascii="Times" w:hAnsi="Times"/>
          <w:sz w:val="22"/>
          <w:lang w:val="en-US"/>
        </w:rPr>
        <w:t>. 2006.</w:t>
      </w:r>
    </w:p>
    <w:p w:rsidR="00982313" w:rsidRDefault="006F6BA9">
      <w:pPr>
        <w:ind w:left="284" w:hanging="284"/>
        <w:jc w:val="both"/>
        <w:rPr>
          <w:rFonts w:ascii="Times" w:hAnsi="Times"/>
          <w:sz w:val="22"/>
          <w:lang w:val="en-US"/>
        </w:rPr>
      </w:pPr>
      <w:r w:rsidRPr="006F6BA9">
        <w:rPr>
          <w:rFonts w:ascii="Times" w:hAnsi="Times"/>
          <w:sz w:val="22"/>
          <w:lang w:val="en-US"/>
        </w:rPr>
        <w:tab/>
      </w:r>
      <w:r w:rsidRPr="006F6BA9">
        <w:rPr>
          <w:rFonts w:ascii="Times" w:hAnsi="Times"/>
          <w:sz w:val="22"/>
          <w:lang w:val="en-US"/>
        </w:rPr>
        <w:softHyphen/>
        <w:t>—</w:t>
      </w:r>
      <w:r w:rsidRPr="006F6BA9">
        <w:rPr>
          <w:rFonts w:ascii="Times" w:hAnsi="Times"/>
          <w:sz w:val="22"/>
          <w:lang w:val="en-US"/>
        </w:rPr>
        <w:tab/>
        <w:t>(</w:t>
      </w:r>
      <w:proofErr w:type="spellStart"/>
      <w:r w:rsidR="00503C5C" w:rsidRPr="00037BA4">
        <w:rPr>
          <w:rFonts w:ascii="Times" w:hAnsi="Times"/>
          <w:sz w:val="22"/>
          <w:lang w:val="en-US"/>
        </w:rPr>
        <w:t>éd</w:t>
      </w:r>
      <w:proofErr w:type="spellEnd"/>
      <w:r w:rsidR="00503C5C" w:rsidRPr="00037BA4">
        <w:rPr>
          <w:rFonts w:ascii="Times" w:hAnsi="Times"/>
          <w:sz w:val="22"/>
          <w:lang w:val="en-US"/>
        </w:rPr>
        <w:t>.</w:t>
      </w:r>
      <w:r w:rsidRPr="006F6BA9">
        <w:rPr>
          <w:rFonts w:ascii="Times" w:hAnsi="Times"/>
          <w:sz w:val="22"/>
          <w:lang w:val="en-US"/>
        </w:rPr>
        <w:t xml:space="preserve">) (2002), </w:t>
      </w:r>
      <w:proofErr w:type="gramStart"/>
      <w:r w:rsidRPr="006F6BA9">
        <w:rPr>
          <w:rFonts w:ascii="Times" w:hAnsi="Times"/>
          <w:i/>
          <w:sz w:val="22"/>
          <w:lang w:val="en-US"/>
        </w:rPr>
        <w:t>The</w:t>
      </w:r>
      <w:proofErr w:type="gramEnd"/>
      <w:r w:rsidRPr="006F6BA9">
        <w:rPr>
          <w:rFonts w:ascii="Times" w:hAnsi="Times"/>
          <w:i/>
          <w:sz w:val="22"/>
          <w:lang w:val="en-US"/>
        </w:rPr>
        <w:t xml:space="preserve"> Film Cultures Reader</w:t>
      </w:r>
      <w:r w:rsidRPr="006F6BA9">
        <w:rPr>
          <w:rFonts w:ascii="Times" w:hAnsi="Times"/>
          <w:sz w:val="22"/>
          <w:lang w:val="en-US"/>
        </w:rPr>
        <w:t>, London-New York, Routledge.</w:t>
      </w:r>
    </w:p>
    <w:p w:rsidR="00982313" w:rsidRPr="00E42168" w:rsidRDefault="006F6BA9">
      <w:pPr>
        <w:ind w:left="284" w:hanging="284"/>
        <w:jc w:val="both"/>
        <w:rPr>
          <w:rFonts w:ascii="Times" w:hAnsi="Times"/>
          <w:sz w:val="22"/>
        </w:rPr>
      </w:pPr>
      <w:proofErr w:type="spellStart"/>
      <w:r w:rsidRPr="00E42168">
        <w:rPr>
          <w:rFonts w:ascii="Times" w:hAnsi="Times"/>
          <w:sz w:val="22"/>
        </w:rPr>
        <w:t>Vancheri</w:t>
      </w:r>
      <w:proofErr w:type="spellEnd"/>
      <w:r w:rsidRPr="00E42168">
        <w:rPr>
          <w:rFonts w:ascii="Times" w:hAnsi="Times"/>
          <w:sz w:val="22"/>
        </w:rPr>
        <w:t xml:space="preserve">, Luc (2002), </w:t>
      </w:r>
      <w:r w:rsidRPr="00E42168">
        <w:rPr>
          <w:rFonts w:ascii="Times" w:hAnsi="Times"/>
          <w:i/>
          <w:sz w:val="22"/>
        </w:rPr>
        <w:t>Film, forme, théorie</w:t>
      </w:r>
      <w:r w:rsidRPr="00E42168">
        <w:rPr>
          <w:rFonts w:ascii="Times" w:hAnsi="Times"/>
          <w:sz w:val="22"/>
        </w:rPr>
        <w:t>, Paris, L’Harmattan.</w:t>
      </w:r>
    </w:p>
    <w:p w:rsidR="00982313" w:rsidRDefault="006F6BA9">
      <w:pPr>
        <w:ind w:left="284" w:hanging="284"/>
        <w:jc w:val="both"/>
        <w:rPr>
          <w:rFonts w:ascii="Times" w:hAnsi="Times"/>
          <w:sz w:val="22"/>
        </w:rPr>
      </w:pPr>
      <w:r w:rsidRPr="006F6BA9">
        <w:rPr>
          <w:rFonts w:ascii="Times" w:hAnsi="Times"/>
          <w:sz w:val="22"/>
          <w:lang w:val="en-US"/>
        </w:rPr>
        <w:t xml:space="preserve">Walton, Kendall (1970), « Categories of Art », </w:t>
      </w:r>
      <w:r w:rsidRPr="006F6BA9">
        <w:rPr>
          <w:rFonts w:ascii="Times" w:hAnsi="Times"/>
          <w:i/>
          <w:sz w:val="22"/>
          <w:lang w:val="en-US"/>
        </w:rPr>
        <w:t>The Philosophical Review</w:t>
      </w:r>
      <w:r w:rsidR="00820B0B" w:rsidRPr="00037BA4">
        <w:rPr>
          <w:rFonts w:ascii="Times" w:hAnsi="Times"/>
          <w:sz w:val="22"/>
          <w:lang w:val="en-US"/>
        </w:rPr>
        <w:t>, 79, pp. </w:t>
      </w:r>
      <w:r w:rsidRPr="006F6BA9">
        <w:rPr>
          <w:rFonts w:ascii="Times" w:hAnsi="Times"/>
          <w:sz w:val="22"/>
          <w:lang w:val="en-US"/>
        </w:rPr>
        <w:t xml:space="preserve">334-367 ; tr. </w:t>
      </w:r>
      <w:proofErr w:type="spellStart"/>
      <w:r w:rsidRPr="006F6BA9">
        <w:rPr>
          <w:rFonts w:ascii="Times" w:hAnsi="Times"/>
          <w:sz w:val="22"/>
          <w:lang w:val="en-US"/>
        </w:rPr>
        <w:t>fr.</w:t>
      </w:r>
      <w:proofErr w:type="spellEnd"/>
      <w:r w:rsidRPr="006F6BA9">
        <w:rPr>
          <w:rFonts w:ascii="Times" w:hAnsi="Times"/>
          <w:sz w:val="22"/>
          <w:lang w:val="en-US"/>
        </w:rPr>
        <w:t xml:space="preserve"> </w:t>
      </w:r>
      <w:r w:rsidRPr="006F6BA9">
        <w:rPr>
          <w:rFonts w:ascii="Times" w:hAnsi="Times"/>
          <w:sz w:val="22"/>
        </w:rPr>
        <w:t xml:space="preserve">« Catégories de l’art », </w:t>
      </w:r>
      <w:r w:rsidRPr="006F6BA9">
        <w:rPr>
          <w:rFonts w:ascii="Times" w:hAnsi="Times"/>
          <w:i/>
          <w:sz w:val="22"/>
        </w:rPr>
        <w:t xml:space="preserve">in </w:t>
      </w:r>
      <w:r w:rsidRPr="006F6BA9">
        <w:rPr>
          <w:rFonts w:ascii="Times" w:hAnsi="Times"/>
          <w:sz w:val="22"/>
        </w:rPr>
        <w:t>Genette (</w:t>
      </w:r>
      <w:r w:rsidR="00503C5C" w:rsidRPr="00037BA4">
        <w:rPr>
          <w:rFonts w:ascii="Times" w:hAnsi="Times"/>
          <w:sz w:val="22"/>
        </w:rPr>
        <w:t>éd.</w:t>
      </w:r>
      <w:r w:rsidRPr="006F6BA9">
        <w:rPr>
          <w:rFonts w:ascii="Times" w:hAnsi="Times"/>
          <w:sz w:val="22"/>
        </w:rPr>
        <w:t xml:space="preserve">), </w:t>
      </w:r>
      <w:r w:rsidRPr="006F6BA9">
        <w:rPr>
          <w:rFonts w:ascii="Times" w:hAnsi="Times"/>
          <w:i/>
          <w:sz w:val="22"/>
        </w:rPr>
        <w:t>Esthétique et poétique</w:t>
      </w:r>
      <w:r w:rsidRPr="006F6BA9">
        <w:rPr>
          <w:rFonts w:ascii="Times" w:hAnsi="Times"/>
          <w:sz w:val="22"/>
        </w:rPr>
        <w:t xml:space="preserve">, Paris, Seuil, 1992, pp. 83-129. </w:t>
      </w:r>
    </w:p>
    <w:p w:rsidR="00982313" w:rsidRDefault="006F6BA9">
      <w:pPr>
        <w:ind w:left="284" w:hanging="284"/>
        <w:jc w:val="both"/>
        <w:rPr>
          <w:rFonts w:ascii="Times" w:hAnsi="Times"/>
          <w:sz w:val="22"/>
          <w:lang w:val="en-US"/>
        </w:rPr>
      </w:pPr>
      <w:r w:rsidRPr="006F6BA9">
        <w:rPr>
          <w:rFonts w:ascii="Times" w:hAnsi="Times"/>
          <w:sz w:val="22"/>
          <w:lang w:val="en-US"/>
        </w:rPr>
        <w:t xml:space="preserve">Watson, James (1998), </w:t>
      </w:r>
      <w:r w:rsidRPr="006F6BA9">
        <w:rPr>
          <w:rFonts w:ascii="Times" w:hAnsi="Times"/>
          <w:i/>
          <w:sz w:val="22"/>
          <w:lang w:val="en-US"/>
        </w:rPr>
        <w:t>Media Communication. An Introduction to Theory and Process</w:t>
      </w:r>
      <w:r w:rsidRPr="006F6BA9">
        <w:rPr>
          <w:rFonts w:ascii="Times" w:hAnsi="Times"/>
          <w:sz w:val="22"/>
          <w:lang w:val="en-US"/>
        </w:rPr>
        <w:t xml:space="preserve">, Basingstoke-New York, Palgrave </w:t>
      </w:r>
      <w:proofErr w:type="gramStart"/>
      <w:r w:rsidRPr="006F6BA9">
        <w:rPr>
          <w:rFonts w:ascii="Times" w:hAnsi="Times"/>
          <w:sz w:val="22"/>
          <w:lang w:val="en-US"/>
        </w:rPr>
        <w:t>Macmillan ;</w:t>
      </w:r>
      <w:proofErr w:type="gramEnd"/>
      <w:r w:rsidRPr="006F6BA9">
        <w:rPr>
          <w:rFonts w:ascii="Times" w:hAnsi="Times"/>
          <w:sz w:val="22"/>
          <w:lang w:val="en-US"/>
        </w:rPr>
        <w:t xml:space="preserve"> </w:t>
      </w:r>
      <w:proofErr w:type="spellStart"/>
      <w:r w:rsidRPr="006F6BA9">
        <w:rPr>
          <w:rFonts w:ascii="Times" w:hAnsi="Times"/>
          <w:sz w:val="22"/>
          <w:lang w:val="en-US"/>
        </w:rPr>
        <w:t>nouv</w:t>
      </w:r>
      <w:proofErr w:type="spellEnd"/>
      <w:r w:rsidRPr="006F6BA9">
        <w:rPr>
          <w:rFonts w:ascii="Times" w:hAnsi="Times"/>
          <w:sz w:val="22"/>
          <w:lang w:val="en-US"/>
        </w:rPr>
        <w:t xml:space="preserve">. </w:t>
      </w:r>
      <w:proofErr w:type="spellStart"/>
      <w:proofErr w:type="gramStart"/>
      <w:r w:rsidRPr="006F6BA9">
        <w:rPr>
          <w:rFonts w:ascii="Times" w:hAnsi="Times"/>
          <w:sz w:val="22"/>
          <w:lang w:val="en-US"/>
        </w:rPr>
        <w:t>éd</w:t>
      </w:r>
      <w:proofErr w:type="spellEnd"/>
      <w:proofErr w:type="gramEnd"/>
      <w:r w:rsidRPr="006F6BA9">
        <w:rPr>
          <w:rFonts w:ascii="Times" w:hAnsi="Times"/>
          <w:sz w:val="22"/>
          <w:lang w:val="en-US"/>
        </w:rPr>
        <w:t>. 2008.</w:t>
      </w:r>
    </w:p>
    <w:p w:rsidR="00E93308" w:rsidRDefault="006F6BA9">
      <w:pPr>
        <w:ind w:left="284" w:hanging="284"/>
        <w:jc w:val="both"/>
        <w:rPr>
          <w:rFonts w:ascii="Times" w:hAnsi="Times"/>
          <w:sz w:val="22"/>
        </w:rPr>
      </w:pPr>
      <w:r w:rsidRPr="006F6BA9">
        <w:rPr>
          <w:rFonts w:ascii="Times" w:hAnsi="Times"/>
          <w:sz w:val="22"/>
          <w:lang w:val="it-IT"/>
        </w:rPr>
        <w:t xml:space="preserve">Zinna, Alessandro (2004), </w:t>
      </w:r>
      <w:r w:rsidRPr="006F6BA9">
        <w:rPr>
          <w:rFonts w:ascii="Times" w:hAnsi="Times"/>
          <w:i/>
          <w:sz w:val="22"/>
          <w:lang w:val="it-IT"/>
        </w:rPr>
        <w:t xml:space="preserve">Le interfacce degli oggetti di scrittura. </w:t>
      </w:r>
      <w:proofErr w:type="spellStart"/>
      <w:r w:rsidRPr="006F6BA9">
        <w:rPr>
          <w:rFonts w:ascii="Times" w:hAnsi="Times"/>
          <w:i/>
          <w:sz w:val="22"/>
        </w:rPr>
        <w:t>Teoria</w:t>
      </w:r>
      <w:proofErr w:type="spellEnd"/>
      <w:r w:rsidRPr="006F6BA9">
        <w:rPr>
          <w:rFonts w:ascii="Times" w:hAnsi="Times"/>
          <w:i/>
          <w:sz w:val="22"/>
        </w:rPr>
        <w:t xml:space="preserve"> </w:t>
      </w:r>
      <w:proofErr w:type="spellStart"/>
      <w:r w:rsidRPr="006F6BA9">
        <w:rPr>
          <w:rFonts w:ascii="Times" w:hAnsi="Times"/>
          <w:i/>
          <w:sz w:val="22"/>
        </w:rPr>
        <w:t>del</w:t>
      </w:r>
      <w:proofErr w:type="spellEnd"/>
      <w:r w:rsidRPr="006F6BA9">
        <w:rPr>
          <w:rFonts w:ascii="Times" w:hAnsi="Times"/>
          <w:i/>
          <w:sz w:val="22"/>
        </w:rPr>
        <w:t xml:space="preserve"> </w:t>
      </w:r>
      <w:proofErr w:type="spellStart"/>
      <w:r w:rsidRPr="006F6BA9">
        <w:rPr>
          <w:rFonts w:ascii="Times" w:hAnsi="Times"/>
          <w:i/>
          <w:sz w:val="22"/>
        </w:rPr>
        <w:t>linguaggio</w:t>
      </w:r>
      <w:proofErr w:type="spellEnd"/>
      <w:r w:rsidRPr="006F6BA9">
        <w:rPr>
          <w:rFonts w:ascii="Times" w:hAnsi="Times"/>
          <w:i/>
          <w:sz w:val="22"/>
        </w:rPr>
        <w:t xml:space="preserve"> e </w:t>
      </w:r>
      <w:proofErr w:type="spellStart"/>
      <w:r w:rsidRPr="006F6BA9">
        <w:rPr>
          <w:rFonts w:ascii="Times" w:hAnsi="Times"/>
          <w:i/>
          <w:sz w:val="22"/>
        </w:rPr>
        <w:t>ipertesti</w:t>
      </w:r>
      <w:proofErr w:type="spellEnd"/>
      <w:r w:rsidRPr="006F6BA9">
        <w:rPr>
          <w:rFonts w:ascii="Times" w:hAnsi="Times"/>
          <w:sz w:val="22"/>
        </w:rPr>
        <w:t xml:space="preserve">, Roma, </w:t>
      </w:r>
      <w:proofErr w:type="spellStart"/>
      <w:r w:rsidRPr="006F6BA9">
        <w:rPr>
          <w:rFonts w:ascii="Times" w:hAnsi="Times"/>
          <w:sz w:val="22"/>
        </w:rPr>
        <w:t>Meltemi</w:t>
      </w:r>
      <w:proofErr w:type="spellEnd"/>
      <w:r w:rsidRPr="006F6BA9">
        <w:rPr>
          <w:rFonts w:ascii="Times" w:hAnsi="Times"/>
          <w:sz w:val="22"/>
        </w:rPr>
        <w:t>.</w:t>
      </w:r>
    </w:p>
    <w:p w:rsidR="00E93308" w:rsidRDefault="00E93308">
      <w:pPr>
        <w:ind w:left="284" w:hanging="284"/>
        <w:jc w:val="both"/>
        <w:rPr>
          <w:rFonts w:ascii="Times" w:hAnsi="Times"/>
          <w:sz w:val="22"/>
        </w:rPr>
      </w:pPr>
    </w:p>
    <w:p w:rsidR="00982313" w:rsidRDefault="00982313" w:rsidP="00E21922">
      <w:pPr>
        <w:jc w:val="both"/>
        <w:rPr>
          <w:rFonts w:ascii="Times" w:hAnsi="Times"/>
          <w:sz w:val="22"/>
        </w:rPr>
      </w:pPr>
    </w:p>
    <w:sectPr w:rsidR="00982313" w:rsidSect="006B62BF">
      <w:pgSz w:w="11900" w:h="16840"/>
      <w:pgMar w:top="1701" w:right="1701" w:bottom="2268" w:left="1701"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4F74" w:rsidRDefault="00B64F74" w:rsidP="002D280C">
      <w:r>
        <w:separator/>
      </w:r>
    </w:p>
  </w:endnote>
  <w:endnote w:type="continuationSeparator" w:id="0">
    <w:p w:rsidR="00B64F74" w:rsidRDefault="00B64F74" w:rsidP="002D2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4F74" w:rsidRDefault="00B64F74" w:rsidP="002D280C">
      <w:r>
        <w:separator/>
      </w:r>
    </w:p>
  </w:footnote>
  <w:footnote w:type="continuationSeparator" w:id="0">
    <w:p w:rsidR="00B64F74" w:rsidRDefault="00B64F74" w:rsidP="002D280C">
      <w:r>
        <w:continuationSeparator/>
      </w:r>
    </w:p>
  </w:footnote>
  <w:footnote w:id="1">
    <w:p w:rsidR="00652200" w:rsidRPr="003450F1" w:rsidRDefault="00652200" w:rsidP="003450F1">
      <w:pPr>
        <w:pStyle w:val="FootnoteText"/>
        <w:jc w:val="both"/>
        <w:rPr>
          <w:rFonts w:ascii="Times" w:hAnsi="Times"/>
          <w:sz w:val="18"/>
        </w:rPr>
      </w:pPr>
      <w:r w:rsidRPr="003450F1">
        <w:rPr>
          <w:rStyle w:val="FootnoteReference"/>
          <w:rFonts w:ascii="Times" w:hAnsi="Times"/>
          <w:sz w:val="18"/>
        </w:rPr>
        <w:footnoteRef/>
      </w:r>
      <w:r w:rsidRPr="003450F1">
        <w:rPr>
          <w:rFonts w:ascii="Times" w:hAnsi="Times"/>
          <w:sz w:val="18"/>
        </w:rPr>
        <w:t xml:space="preserve"> Lorsqu’on affirme, ici, qu’une sémiotique des médias reste à faire, on entend « média » dans ce sens complexe de support </w:t>
      </w:r>
      <w:r w:rsidRPr="003450F1">
        <w:rPr>
          <w:rFonts w:ascii="Times" w:hAnsi="Times"/>
          <w:i/>
          <w:sz w:val="18"/>
        </w:rPr>
        <w:t>et</w:t>
      </w:r>
      <w:r w:rsidRPr="003450F1">
        <w:rPr>
          <w:rFonts w:ascii="Times" w:hAnsi="Times"/>
          <w:sz w:val="18"/>
        </w:rPr>
        <w:t xml:space="preserve"> pratique. Ainsi, il est vrai qu’un courant récent, dit « sémiotique des objets », s’est poussé jusqu’à une étude de l’objet-support, et donc aussi de l'objet-média ; mais cette approche, bien qu’importante dans son attachement à la morphologie des objets et à leur praxéologie, manque précisément d’une prise en compte simultanée de la pratique sociale. De la sorte, elle tend à déboucher sur une sophistication de l’approche intertextuelle et générique, comme niveau final de la médiation : voir </w:t>
      </w:r>
      <w:proofErr w:type="spellStart"/>
      <w:r w:rsidRPr="003450F1">
        <w:rPr>
          <w:rFonts w:ascii="Times" w:hAnsi="Times"/>
          <w:sz w:val="18"/>
        </w:rPr>
        <w:t>Zinna</w:t>
      </w:r>
      <w:proofErr w:type="spellEnd"/>
      <w:r w:rsidRPr="003450F1">
        <w:rPr>
          <w:rFonts w:ascii="Times" w:hAnsi="Times"/>
          <w:sz w:val="18"/>
        </w:rPr>
        <w:t xml:space="preserve"> (2004, p. 285 </w:t>
      </w:r>
      <w:proofErr w:type="spellStart"/>
      <w:r w:rsidRPr="003450F1">
        <w:rPr>
          <w:rFonts w:ascii="Times" w:hAnsi="Times"/>
          <w:sz w:val="18"/>
        </w:rPr>
        <w:t>ss</w:t>
      </w:r>
      <w:proofErr w:type="spellEnd"/>
      <w:r w:rsidRPr="003450F1">
        <w:rPr>
          <w:rFonts w:ascii="Times" w:hAnsi="Times"/>
          <w:sz w:val="18"/>
        </w:rPr>
        <w:t>.).</w:t>
      </w:r>
    </w:p>
  </w:footnote>
  <w:footnote w:id="2">
    <w:p w:rsidR="00652200" w:rsidRPr="003450F1" w:rsidRDefault="00652200" w:rsidP="003450F1">
      <w:pPr>
        <w:pStyle w:val="FootnoteText"/>
        <w:jc w:val="both"/>
        <w:rPr>
          <w:rFonts w:ascii="Times" w:hAnsi="Times"/>
          <w:sz w:val="18"/>
        </w:rPr>
      </w:pPr>
      <w:r w:rsidRPr="003450F1">
        <w:rPr>
          <w:rStyle w:val="FootnoteReference"/>
          <w:rFonts w:ascii="Times" w:hAnsi="Times"/>
          <w:sz w:val="18"/>
        </w:rPr>
        <w:footnoteRef/>
      </w:r>
      <w:r w:rsidRPr="003450F1">
        <w:rPr>
          <w:rFonts w:ascii="Times" w:hAnsi="Times"/>
          <w:sz w:val="18"/>
        </w:rPr>
        <w:t xml:space="preserve"> Basso (2002) est, à ce jour, le seul recensement systématique de « la question de l’art » d’un point de vue sémiotique, au sein d’une argumentation de la nécessité de prendre en compte et définir le « domaine de l’art ».</w:t>
      </w:r>
    </w:p>
  </w:footnote>
  <w:footnote w:id="3">
    <w:p w:rsidR="00652200" w:rsidRPr="003450F1" w:rsidRDefault="00652200" w:rsidP="003450F1">
      <w:pPr>
        <w:pStyle w:val="FootnoteText"/>
        <w:jc w:val="both"/>
        <w:rPr>
          <w:rFonts w:ascii="Times" w:hAnsi="Times"/>
          <w:sz w:val="18"/>
        </w:rPr>
      </w:pPr>
      <w:r w:rsidRPr="003450F1">
        <w:rPr>
          <w:rStyle w:val="FootnoteReference"/>
          <w:rFonts w:ascii="Times" w:hAnsi="Times"/>
          <w:sz w:val="18"/>
        </w:rPr>
        <w:footnoteRef/>
      </w:r>
      <w:r w:rsidRPr="003450F1">
        <w:rPr>
          <w:rFonts w:ascii="Times" w:hAnsi="Times"/>
          <w:sz w:val="18"/>
        </w:rPr>
        <w:t xml:space="preserve"> Pour un exemple rarissime d’interrogation du rapport entre média (en l’occurrence, la photographie) et domaines (l’art d’une part et le sacré de l’autre) : voir Dondero (2007).</w:t>
      </w:r>
    </w:p>
  </w:footnote>
  <w:footnote w:id="4">
    <w:p w:rsidR="00652200" w:rsidRPr="003450F1" w:rsidRDefault="00652200" w:rsidP="003450F1">
      <w:pPr>
        <w:pStyle w:val="FootnoteText"/>
        <w:jc w:val="both"/>
        <w:rPr>
          <w:rFonts w:ascii="Times" w:hAnsi="Times"/>
          <w:sz w:val="18"/>
        </w:rPr>
      </w:pPr>
      <w:r w:rsidRPr="003450F1">
        <w:rPr>
          <w:rStyle w:val="FootnoteReference"/>
          <w:rFonts w:ascii="Times" w:hAnsi="Times"/>
          <w:sz w:val="18"/>
        </w:rPr>
        <w:footnoteRef/>
      </w:r>
      <w:r w:rsidRPr="003450F1">
        <w:rPr>
          <w:rFonts w:ascii="Times" w:hAnsi="Times"/>
          <w:sz w:val="18"/>
        </w:rPr>
        <w:t xml:space="preserve"> Récemment, on assiste à un intérêt pour « l’art » au singulier, bien que d’une manière éparse et controversée. Voir en langue française le diagnostic de </w:t>
      </w:r>
      <w:proofErr w:type="spellStart"/>
      <w:r w:rsidRPr="003450F1">
        <w:rPr>
          <w:rFonts w:ascii="Times" w:hAnsi="Times"/>
          <w:sz w:val="18"/>
        </w:rPr>
        <w:t>Rancière</w:t>
      </w:r>
      <w:proofErr w:type="spellEnd"/>
      <w:r w:rsidRPr="003450F1">
        <w:rPr>
          <w:rFonts w:ascii="Times" w:hAnsi="Times"/>
          <w:sz w:val="18"/>
        </w:rPr>
        <w:t xml:space="preserve"> (2004), et en langue anglaise le riche parcours historique de </w:t>
      </w:r>
      <w:proofErr w:type="spellStart"/>
      <w:r w:rsidRPr="003450F1">
        <w:rPr>
          <w:rFonts w:ascii="Times" w:hAnsi="Times"/>
          <w:sz w:val="18"/>
        </w:rPr>
        <w:t>Shiner</w:t>
      </w:r>
      <w:proofErr w:type="spellEnd"/>
      <w:r w:rsidRPr="003450F1">
        <w:rPr>
          <w:rFonts w:ascii="Times" w:hAnsi="Times"/>
          <w:sz w:val="18"/>
        </w:rPr>
        <w:t xml:space="preserve"> (2003) : deux analyses différentes qui, actuellement, définissent et problématisent précisément le « domaine de l’art ».</w:t>
      </w:r>
    </w:p>
  </w:footnote>
  <w:footnote w:id="5">
    <w:p w:rsidR="00652200" w:rsidRPr="003450F1" w:rsidRDefault="00652200" w:rsidP="003450F1">
      <w:pPr>
        <w:pStyle w:val="FootnoteText"/>
        <w:jc w:val="both"/>
        <w:rPr>
          <w:rFonts w:ascii="Times" w:hAnsi="Times"/>
          <w:sz w:val="18"/>
        </w:rPr>
      </w:pPr>
      <w:r w:rsidRPr="003450F1">
        <w:rPr>
          <w:rStyle w:val="FootnoteReference"/>
          <w:rFonts w:ascii="Times" w:hAnsi="Times"/>
          <w:sz w:val="18"/>
        </w:rPr>
        <w:footnoteRef/>
      </w:r>
      <w:r w:rsidRPr="003450F1">
        <w:rPr>
          <w:rFonts w:ascii="Times" w:hAnsi="Times"/>
          <w:sz w:val="18"/>
        </w:rPr>
        <w:t xml:space="preserve"> En témoignent « la » référence des études cinématographiques français : Aumont et Marie (2001, </w:t>
      </w:r>
      <w:proofErr w:type="spellStart"/>
      <w:r w:rsidRPr="003450F1">
        <w:rPr>
          <w:rFonts w:ascii="Times" w:hAnsi="Times"/>
          <w:sz w:val="18"/>
        </w:rPr>
        <w:t>nouv</w:t>
      </w:r>
      <w:proofErr w:type="spellEnd"/>
      <w:r w:rsidRPr="003450F1">
        <w:rPr>
          <w:rFonts w:ascii="Times" w:hAnsi="Times"/>
          <w:sz w:val="18"/>
        </w:rPr>
        <w:t xml:space="preserve">. éd. 2008, entrée « sémiologie »). Pour plus de détail sur l’identification encore écrasante de la sémiotique du cinéma à la linguistique structurale : voir la discussion de </w:t>
      </w:r>
      <w:proofErr w:type="spellStart"/>
      <w:r w:rsidRPr="003450F1">
        <w:rPr>
          <w:rFonts w:ascii="Times" w:hAnsi="Times"/>
          <w:sz w:val="18"/>
        </w:rPr>
        <w:t>Buckland</w:t>
      </w:r>
      <w:proofErr w:type="spellEnd"/>
      <w:r w:rsidRPr="003450F1">
        <w:rPr>
          <w:rFonts w:ascii="Times" w:hAnsi="Times"/>
          <w:sz w:val="18"/>
        </w:rPr>
        <w:t xml:space="preserve"> (1999).</w:t>
      </w:r>
    </w:p>
  </w:footnote>
  <w:footnote w:id="6">
    <w:p w:rsidR="00652200" w:rsidRPr="003450F1" w:rsidRDefault="00652200" w:rsidP="003450F1">
      <w:pPr>
        <w:pStyle w:val="FootnoteText"/>
        <w:jc w:val="both"/>
        <w:rPr>
          <w:rFonts w:ascii="Times" w:hAnsi="Times"/>
          <w:sz w:val="18"/>
        </w:rPr>
      </w:pPr>
      <w:r w:rsidRPr="003450F1">
        <w:rPr>
          <w:rStyle w:val="FootnoteReference"/>
          <w:rFonts w:ascii="Times" w:hAnsi="Times"/>
          <w:sz w:val="18"/>
        </w:rPr>
        <w:footnoteRef/>
      </w:r>
      <w:r w:rsidRPr="003450F1">
        <w:rPr>
          <w:rFonts w:ascii="Times" w:hAnsi="Times"/>
          <w:sz w:val="18"/>
        </w:rPr>
        <w:t xml:space="preserve"> Explicitée dans Jost (2009).</w:t>
      </w:r>
    </w:p>
  </w:footnote>
  <w:footnote w:id="7">
    <w:p w:rsidR="00652200" w:rsidRPr="003450F1" w:rsidRDefault="00652200" w:rsidP="003450F1">
      <w:pPr>
        <w:pStyle w:val="FootnoteText"/>
        <w:jc w:val="both"/>
        <w:rPr>
          <w:rFonts w:ascii="Times" w:hAnsi="Times"/>
          <w:sz w:val="18"/>
        </w:rPr>
      </w:pPr>
      <w:r w:rsidRPr="003450F1">
        <w:rPr>
          <w:rStyle w:val="FootnoteReference"/>
          <w:rFonts w:ascii="Times" w:hAnsi="Times"/>
          <w:sz w:val="18"/>
        </w:rPr>
        <w:footnoteRef/>
      </w:r>
      <w:r w:rsidRPr="003450F1">
        <w:rPr>
          <w:rFonts w:ascii="Times" w:hAnsi="Times"/>
          <w:sz w:val="18"/>
        </w:rPr>
        <w:t xml:space="preserve"> Voir respectivement Joly (2009) et </w:t>
      </w:r>
      <w:proofErr w:type="spellStart"/>
      <w:r w:rsidRPr="003450F1">
        <w:rPr>
          <w:rFonts w:ascii="Times" w:hAnsi="Times"/>
          <w:sz w:val="18"/>
        </w:rPr>
        <w:t>Danesi</w:t>
      </w:r>
      <w:proofErr w:type="spellEnd"/>
      <w:r w:rsidRPr="003450F1">
        <w:rPr>
          <w:rFonts w:ascii="Times" w:hAnsi="Times"/>
          <w:sz w:val="18"/>
        </w:rPr>
        <w:t xml:space="preserve"> (2010) – à qui nous empruntons les deux dictions. Voir aussi, toujours à titre d’exemples internationaux actuels, la démarche empruntée par la </w:t>
      </w:r>
      <w:r w:rsidRPr="003450F1">
        <w:rPr>
          <w:rFonts w:ascii="Times" w:hAnsi="Times"/>
          <w:i/>
          <w:sz w:val="18"/>
        </w:rPr>
        <w:t xml:space="preserve">Media </w:t>
      </w:r>
      <w:proofErr w:type="spellStart"/>
      <w:r w:rsidRPr="003450F1">
        <w:rPr>
          <w:rFonts w:ascii="Times" w:hAnsi="Times"/>
          <w:i/>
          <w:sz w:val="18"/>
        </w:rPr>
        <w:t>Semiotics</w:t>
      </w:r>
      <w:proofErr w:type="spellEnd"/>
      <w:r w:rsidRPr="003450F1">
        <w:rPr>
          <w:rFonts w:ascii="Times" w:hAnsi="Times"/>
          <w:sz w:val="18"/>
        </w:rPr>
        <w:t xml:space="preserve"> proposée par </w:t>
      </w:r>
      <w:proofErr w:type="spellStart"/>
      <w:r w:rsidRPr="003450F1">
        <w:rPr>
          <w:rFonts w:ascii="Times" w:hAnsi="Times"/>
          <w:sz w:val="18"/>
        </w:rPr>
        <w:t>Bignell</w:t>
      </w:r>
      <w:proofErr w:type="spellEnd"/>
      <w:r w:rsidRPr="003450F1">
        <w:rPr>
          <w:rFonts w:ascii="Times" w:hAnsi="Times"/>
          <w:sz w:val="18"/>
        </w:rPr>
        <w:t xml:space="preserve"> (1997 ; </w:t>
      </w:r>
      <w:proofErr w:type="spellStart"/>
      <w:r w:rsidRPr="003450F1">
        <w:rPr>
          <w:rFonts w:ascii="Times" w:hAnsi="Times"/>
          <w:sz w:val="18"/>
        </w:rPr>
        <w:t>nouv</w:t>
      </w:r>
      <w:proofErr w:type="spellEnd"/>
      <w:r w:rsidRPr="003450F1">
        <w:rPr>
          <w:rFonts w:ascii="Times" w:hAnsi="Times"/>
          <w:sz w:val="18"/>
        </w:rPr>
        <w:t xml:space="preserve">. éd. 2002) ou par la partie sémiotique de l’approche plus sociologique et « culturelle » de Watson (1998 ; </w:t>
      </w:r>
      <w:proofErr w:type="spellStart"/>
      <w:r w:rsidRPr="003450F1">
        <w:rPr>
          <w:rFonts w:ascii="Times" w:hAnsi="Times"/>
          <w:sz w:val="18"/>
        </w:rPr>
        <w:t>nouv</w:t>
      </w:r>
      <w:proofErr w:type="spellEnd"/>
      <w:r w:rsidRPr="003450F1">
        <w:rPr>
          <w:rFonts w:ascii="Times" w:hAnsi="Times"/>
          <w:sz w:val="18"/>
        </w:rPr>
        <w:t xml:space="preserve">. éd. 2008, ch. 2 « The </w:t>
      </w:r>
      <w:proofErr w:type="spellStart"/>
      <w:r w:rsidRPr="003450F1">
        <w:rPr>
          <w:rFonts w:ascii="Times" w:hAnsi="Times"/>
          <w:sz w:val="18"/>
        </w:rPr>
        <w:t>Language</w:t>
      </w:r>
      <w:proofErr w:type="spellEnd"/>
      <w:r w:rsidRPr="003450F1">
        <w:rPr>
          <w:rFonts w:ascii="Times" w:hAnsi="Times"/>
          <w:sz w:val="18"/>
        </w:rPr>
        <w:t xml:space="preserve"> of </w:t>
      </w:r>
      <w:proofErr w:type="spellStart"/>
      <w:r w:rsidRPr="003450F1">
        <w:rPr>
          <w:rFonts w:ascii="Times" w:hAnsi="Times"/>
          <w:sz w:val="18"/>
        </w:rPr>
        <w:t>Study</w:t>
      </w:r>
      <w:proofErr w:type="spellEnd"/>
      <w:r w:rsidRPr="003450F1">
        <w:rPr>
          <w:rFonts w:ascii="Times" w:hAnsi="Times"/>
          <w:sz w:val="18"/>
        </w:rPr>
        <w:t xml:space="preserve"> » et ch. 6 « Narrative : The Media as </w:t>
      </w:r>
      <w:proofErr w:type="spellStart"/>
      <w:r w:rsidRPr="003450F1">
        <w:rPr>
          <w:rFonts w:ascii="Times" w:hAnsi="Times"/>
          <w:sz w:val="18"/>
        </w:rPr>
        <w:t>Storytellers</w:t>
      </w:r>
      <w:proofErr w:type="spellEnd"/>
      <w:r w:rsidRPr="003450F1">
        <w:rPr>
          <w:rFonts w:ascii="Times" w:hAnsi="Times"/>
          <w:sz w:val="18"/>
        </w:rPr>
        <w:t> »).</w:t>
      </w:r>
    </w:p>
  </w:footnote>
  <w:footnote w:id="8">
    <w:p w:rsidR="00652200" w:rsidRPr="003450F1" w:rsidRDefault="00652200" w:rsidP="003450F1">
      <w:pPr>
        <w:pStyle w:val="FootnoteText"/>
        <w:jc w:val="both"/>
        <w:rPr>
          <w:rFonts w:ascii="Times" w:hAnsi="Times"/>
          <w:sz w:val="18"/>
        </w:rPr>
      </w:pPr>
      <w:r w:rsidRPr="003450F1">
        <w:rPr>
          <w:rStyle w:val="FootnoteReference"/>
          <w:rFonts w:ascii="Times" w:hAnsi="Times"/>
          <w:sz w:val="18"/>
        </w:rPr>
        <w:footnoteRef/>
      </w:r>
      <w:r w:rsidRPr="003450F1">
        <w:rPr>
          <w:rFonts w:ascii="Times" w:hAnsi="Times"/>
          <w:sz w:val="18"/>
        </w:rPr>
        <w:t xml:space="preserve"> Voir les recueils Shapiro (1982 et 1996) et Marin (1994), ainsi que </w:t>
      </w:r>
      <w:proofErr w:type="spellStart"/>
      <w:r w:rsidRPr="003450F1">
        <w:rPr>
          <w:rFonts w:ascii="Times" w:hAnsi="Times"/>
          <w:sz w:val="18"/>
        </w:rPr>
        <w:t>Damish</w:t>
      </w:r>
      <w:proofErr w:type="spellEnd"/>
      <w:r w:rsidRPr="003450F1">
        <w:rPr>
          <w:rFonts w:ascii="Times" w:hAnsi="Times"/>
          <w:sz w:val="18"/>
        </w:rPr>
        <w:t xml:space="preserve"> (1987 ; </w:t>
      </w:r>
      <w:proofErr w:type="spellStart"/>
      <w:r w:rsidRPr="003450F1">
        <w:rPr>
          <w:rFonts w:ascii="Times" w:hAnsi="Times"/>
          <w:sz w:val="18"/>
        </w:rPr>
        <w:t>nouv</w:t>
      </w:r>
      <w:proofErr w:type="spellEnd"/>
      <w:r w:rsidRPr="003450F1">
        <w:rPr>
          <w:rFonts w:ascii="Times" w:hAnsi="Times"/>
          <w:sz w:val="18"/>
        </w:rPr>
        <w:t>. éd. 1993).</w:t>
      </w:r>
    </w:p>
  </w:footnote>
  <w:footnote w:id="9">
    <w:p w:rsidR="00652200" w:rsidRPr="003450F1" w:rsidRDefault="00652200" w:rsidP="003450F1">
      <w:pPr>
        <w:pStyle w:val="FootnoteText"/>
        <w:jc w:val="both"/>
        <w:rPr>
          <w:rFonts w:ascii="Times" w:hAnsi="Times"/>
          <w:sz w:val="18"/>
        </w:rPr>
      </w:pPr>
      <w:r w:rsidRPr="003450F1">
        <w:rPr>
          <w:rStyle w:val="FootnoteReference"/>
          <w:rFonts w:ascii="Times" w:hAnsi="Times"/>
          <w:sz w:val="18"/>
        </w:rPr>
        <w:footnoteRef/>
      </w:r>
      <w:r w:rsidRPr="003450F1">
        <w:rPr>
          <w:rFonts w:ascii="Times" w:hAnsi="Times"/>
          <w:sz w:val="18"/>
        </w:rPr>
        <w:t xml:space="preserve"> Voir </w:t>
      </w:r>
      <w:proofErr w:type="spellStart"/>
      <w:r w:rsidRPr="003450F1">
        <w:rPr>
          <w:rFonts w:ascii="Times" w:hAnsi="Times"/>
          <w:sz w:val="18"/>
        </w:rPr>
        <w:t>Sonesson</w:t>
      </w:r>
      <w:proofErr w:type="spellEnd"/>
      <w:r w:rsidRPr="003450F1">
        <w:rPr>
          <w:rFonts w:ascii="Times" w:hAnsi="Times"/>
          <w:sz w:val="18"/>
        </w:rPr>
        <w:t xml:space="preserve"> (1989).</w:t>
      </w:r>
    </w:p>
  </w:footnote>
  <w:footnote w:id="10">
    <w:p w:rsidR="00652200" w:rsidRPr="003450F1" w:rsidRDefault="00652200" w:rsidP="003450F1">
      <w:pPr>
        <w:pStyle w:val="FootnoteText"/>
        <w:jc w:val="both"/>
        <w:rPr>
          <w:rFonts w:ascii="Times" w:hAnsi="Times"/>
          <w:sz w:val="18"/>
        </w:rPr>
      </w:pPr>
      <w:r w:rsidRPr="003450F1">
        <w:rPr>
          <w:rStyle w:val="FootnoteReference"/>
          <w:rFonts w:ascii="Times" w:hAnsi="Times"/>
          <w:sz w:val="18"/>
        </w:rPr>
        <w:footnoteRef/>
      </w:r>
      <w:r w:rsidRPr="003450F1">
        <w:rPr>
          <w:rFonts w:ascii="Times" w:hAnsi="Times"/>
          <w:sz w:val="18"/>
        </w:rPr>
        <w:t xml:space="preserve"> Pour une future sémiotique des (nouveaux) médias, les livres de repère seraient probablement des ouvrages non sémiotiques, tels </w:t>
      </w:r>
      <w:proofErr w:type="spellStart"/>
      <w:r w:rsidRPr="003450F1">
        <w:rPr>
          <w:rFonts w:ascii="Times" w:hAnsi="Times"/>
          <w:sz w:val="18"/>
        </w:rPr>
        <w:t>Manovich</w:t>
      </w:r>
      <w:proofErr w:type="spellEnd"/>
      <w:r w:rsidRPr="003450F1">
        <w:rPr>
          <w:rFonts w:ascii="Times" w:hAnsi="Times"/>
          <w:sz w:val="18"/>
        </w:rPr>
        <w:t xml:space="preserve"> (2001) ou </w:t>
      </w:r>
      <w:proofErr w:type="spellStart"/>
      <w:r w:rsidRPr="003450F1">
        <w:rPr>
          <w:rFonts w:ascii="Times" w:hAnsi="Times"/>
          <w:sz w:val="18"/>
        </w:rPr>
        <w:t>Bolter</w:t>
      </w:r>
      <w:proofErr w:type="spellEnd"/>
      <w:r w:rsidRPr="003450F1">
        <w:rPr>
          <w:rFonts w:ascii="Times" w:hAnsi="Times"/>
          <w:sz w:val="18"/>
        </w:rPr>
        <w:t xml:space="preserve"> et </w:t>
      </w:r>
      <w:proofErr w:type="spellStart"/>
      <w:r w:rsidRPr="003450F1">
        <w:rPr>
          <w:rFonts w:ascii="Times" w:hAnsi="Times"/>
          <w:sz w:val="18"/>
        </w:rPr>
        <w:t>Grusin</w:t>
      </w:r>
      <w:proofErr w:type="spellEnd"/>
      <w:r w:rsidRPr="003450F1">
        <w:rPr>
          <w:rFonts w:ascii="Times" w:hAnsi="Times"/>
          <w:sz w:val="18"/>
        </w:rPr>
        <w:t xml:space="preserve"> (1999). Voir à cet égard la proposition de Baetens (2009).</w:t>
      </w:r>
    </w:p>
  </w:footnote>
  <w:footnote w:id="11">
    <w:p w:rsidR="00652200" w:rsidRPr="003450F1" w:rsidRDefault="00652200" w:rsidP="003450F1">
      <w:pPr>
        <w:pStyle w:val="FootnoteText"/>
        <w:tabs>
          <w:tab w:val="left" w:pos="5529"/>
        </w:tabs>
        <w:jc w:val="both"/>
        <w:rPr>
          <w:rFonts w:ascii="Times" w:hAnsi="Times"/>
          <w:sz w:val="18"/>
        </w:rPr>
      </w:pPr>
      <w:r w:rsidRPr="003450F1">
        <w:rPr>
          <w:rStyle w:val="FootnoteReference"/>
          <w:rFonts w:ascii="Times" w:hAnsi="Times"/>
          <w:sz w:val="18"/>
        </w:rPr>
        <w:footnoteRef/>
      </w:r>
      <w:r w:rsidRPr="003450F1">
        <w:rPr>
          <w:rFonts w:ascii="Times" w:hAnsi="Times"/>
          <w:sz w:val="18"/>
        </w:rPr>
        <w:t xml:space="preserve"> Pour se borner ici à quelques aspects critiques de ces deux projets éditoriaux, même sans prendre en compte les contenus, on remarquera que le </w:t>
      </w:r>
      <w:proofErr w:type="spellStart"/>
      <w:r w:rsidRPr="003450F1">
        <w:rPr>
          <w:rFonts w:ascii="Times" w:hAnsi="Times"/>
          <w:i/>
          <w:sz w:val="18"/>
        </w:rPr>
        <w:t>Routledge</w:t>
      </w:r>
      <w:proofErr w:type="spellEnd"/>
      <w:r w:rsidRPr="003450F1">
        <w:rPr>
          <w:rFonts w:ascii="Times" w:hAnsi="Times"/>
          <w:i/>
          <w:sz w:val="18"/>
        </w:rPr>
        <w:t xml:space="preserve"> </w:t>
      </w:r>
      <w:proofErr w:type="spellStart"/>
      <w:r w:rsidRPr="003450F1">
        <w:rPr>
          <w:rFonts w:ascii="Times" w:hAnsi="Times"/>
          <w:i/>
          <w:sz w:val="18"/>
        </w:rPr>
        <w:t>Companion</w:t>
      </w:r>
      <w:proofErr w:type="spellEnd"/>
      <w:r w:rsidRPr="003450F1">
        <w:rPr>
          <w:rFonts w:ascii="Times" w:hAnsi="Times"/>
          <w:sz w:val="18"/>
        </w:rPr>
        <w:t xml:space="preserve">, sur 30 pages de bibliographie dense, ne cite aucun titre français paru dans les vingt dernières années (sauf ceux de J. </w:t>
      </w:r>
      <w:proofErr w:type="spellStart"/>
      <w:r w:rsidRPr="003450F1">
        <w:rPr>
          <w:rFonts w:ascii="Times" w:hAnsi="Times"/>
          <w:sz w:val="18"/>
        </w:rPr>
        <w:t>Petitot</w:t>
      </w:r>
      <w:proofErr w:type="spellEnd"/>
      <w:r w:rsidRPr="003450F1">
        <w:rPr>
          <w:rFonts w:ascii="Times" w:hAnsi="Times"/>
          <w:sz w:val="18"/>
        </w:rPr>
        <w:t xml:space="preserve"> et de J. Kristeva, outre des articles historiographiques de M. Arrivé). Cela est encore plus remarquable dans la mesure où un chapitre entier du </w:t>
      </w:r>
      <w:proofErr w:type="spellStart"/>
      <w:r w:rsidRPr="003450F1">
        <w:rPr>
          <w:rFonts w:ascii="Times" w:hAnsi="Times"/>
          <w:i/>
          <w:sz w:val="18"/>
        </w:rPr>
        <w:t>Companion</w:t>
      </w:r>
      <w:proofErr w:type="spellEnd"/>
      <w:r w:rsidRPr="003450F1">
        <w:rPr>
          <w:rFonts w:ascii="Times" w:hAnsi="Times"/>
          <w:i/>
          <w:sz w:val="18"/>
        </w:rPr>
        <w:t xml:space="preserve"> </w:t>
      </w:r>
      <w:r w:rsidRPr="003450F1">
        <w:rPr>
          <w:rFonts w:ascii="Times" w:hAnsi="Times"/>
          <w:sz w:val="18"/>
        </w:rPr>
        <w:t xml:space="preserve">a été consacré à « The </w:t>
      </w:r>
      <w:proofErr w:type="spellStart"/>
      <w:r w:rsidRPr="003450F1">
        <w:rPr>
          <w:rFonts w:ascii="Times" w:hAnsi="Times"/>
          <w:sz w:val="18"/>
        </w:rPr>
        <w:t>Saussurean</w:t>
      </w:r>
      <w:proofErr w:type="spellEnd"/>
      <w:r w:rsidRPr="003450F1">
        <w:rPr>
          <w:rFonts w:ascii="Times" w:hAnsi="Times"/>
          <w:sz w:val="18"/>
        </w:rPr>
        <w:t xml:space="preserve"> </w:t>
      </w:r>
      <w:proofErr w:type="spellStart"/>
      <w:r w:rsidRPr="003450F1">
        <w:rPr>
          <w:rFonts w:ascii="Times" w:hAnsi="Times"/>
          <w:sz w:val="18"/>
        </w:rPr>
        <w:t>Heritage</w:t>
      </w:r>
      <w:proofErr w:type="spellEnd"/>
      <w:r w:rsidRPr="003450F1">
        <w:rPr>
          <w:rFonts w:ascii="Times" w:hAnsi="Times"/>
          <w:sz w:val="18"/>
        </w:rPr>
        <w:t xml:space="preserve"> », avec une partie importante sur l’ « Ecole de Paris » (où, sous les soins d’A. Hénault, aucun nom de l’ « Ecole » n’est fait non plus…). Quant au </w:t>
      </w:r>
      <w:r w:rsidRPr="003450F1">
        <w:rPr>
          <w:rFonts w:ascii="Times" w:hAnsi="Times"/>
          <w:i/>
          <w:sz w:val="18"/>
        </w:rPr>
        <w:t>Vocabulaire des études sémiotiques et sémiologiques</w:t>
      </w:r>
      <w:r w:rsidRPr="003450F1">
        <w:rPr>
          <w:rFonts w:ascii="Times" w:hAnsi="Times"/>
          <w:sz w:val="18"/>
        </w:rPr>
        <w:t xml:space="preserve">, il consiste en une accumulation de parties hétérogènes : de la sorte d’hendiadys ésotérique du titre aux entrées du glossaire, répétées en doublon lorsqu’elles concernent deux auteurs différents (qui alors tantôt réécrivent la définition avec une simple variation, tantôt définissent le même terme d’une manière tout à fait incompatible). Pour passer aux questions de fond qui intéressent cet article, on remarquera que le </w:t>
      </w:r>
      <w:proofErr w:type="spellStart"/>
      <w:r w:rsidRPr="003450F1">
        <w:rPr>
          <w:rFonts w:ascii="Times" w:hAnsi="Times"/>
          <w:i/>
          <w:sz w:val="18"/>
        </w:rPr>
        <w:t>Routledge</w:t>
      </w:r>
      <w:proofErr w:type="spellEnd"/>
      <w:r w:rsidRPr="003450F1">
        <w:rPr>
          <w:rFonts w:ascii="Times" w:hAnsi="Times"/>
          <w:i/>
          <w:sz w:val="18"/>
        </w:rPr>
        <w:t xml:space="preserve"> </w:t>
      </w:r>
      <w:proofErr w:type="spellStart"/>
      <w:r w:rsidRPr="003450F1">
        <w:rPr>
          <w:rFonts w:ascii="Times" w:hAnsi="Times"/>
          <w:i/>
          <w:sz w:val="18"/>
        </w:rPr>
        <w:t>Companion</w:t>
      </w:r>
      <w:proofErr w:type="spellEnd"/>
      <w:r w:rsidRPr="003450F1">
        <w:rPr>
          <w:rFonts w:ascii="Times" w:hAnsi="Times"/>
          <w:sz w:val="18"/>
        </w:rPr>
        <w:t xml:space="preserve"> ne présente aucune sémiotique de l’art, même pas dans une entrée de son volumineux glossaire final ; et quant à son chapitre « </w:t>
      </w:r>
      <w:proofErr w:type="spellStart"/>
      <w:r w:rsidRPr="003450F1">
        <w:rPr>
          <w:rFonts w:ascii="Times" w:hAnsi="Times"/>
          <w:sz w:val="18"/>
        </w:rPr>
        <w:t>Semiotics</w:t>
      </w:r>
      <w:proofErr w:type="spellEnd"/>
      <w:r w:rsidRPr="003450F1">
        <w:rPr>
          <w:rFonts w:ascii="Times" w:hAnsi="Times"/>
          <w:sz w:val="18"/>
        </w:rPr>
        <w:t xml:space="preserve"> of Media and Culture » (</w:t>
      </w:r>
      <w:proofErr w:type="spellStart"/>
      <w:r w:rsidRPr="003450F1">
        <w:rPr>
          <w:rFonts w:ascii="Times" w:hAnsi="Times"/>
          <w:sz w:val="18"/>
        </w:rPr>
        <w:t>Danesi</w:t>
      </w:r>
      <w:proofErr w:type="spellEnd"/>
      <w:r w:rsidRPr="003450F1">
        <w:rPr>
          <w:rFonts w:ascii="Times" w:hAnsi="Times"/>
          <w:sz w:val="18"/>
        </w:rPr>
        <w:t xml:space="preserve"> 2010), ainsi que les chapitres du </w:t>
      </w:r>
      <w:r w:rsidRPr="003450F1">
        <w:rPr>
          <w:rFonts w:ascii="Times" w:hAnsi="Times"/>
          <w:i/>
          <w:sz w:val="18"/>
        </w:rPr>
        <w:t xml:space="preserve">Vocabulaire </w:t>
      </w:r>
      <w:r w:rsidRPr="003450F1">
        <w:rPr>
          <w:rFonts w:ascii="Times" w:hAnsi="Times"/>
          <w:sz w:val="18"/>
        </w:rPr>
        <w:t xml:space="preserve">concernant les images (Joly 2009) et les médias (Jost 2009), nous venons de les évoquer dans la discussion. Enfin, pour un autre exemple éloquent de l’absence de projet cohérent et actuel sur une sémiotique des médias et de l’art, et en général de la communication : voir le dictionnaire encyclopédique que </w:t>
      </w:r>
      <w:proofErr w:type="spellStart"/>
      <w:r w:rsidRPr="003450F1">
        <w:rPr>
          <w:rFonts w:ascii="Times" w:hAnsi="Times"/>
          <w:sz w:val="18"/>
        </w:rPr>
        <w:t>Danesi</w:t>
      </w:r>
      <w:proofErr w:type="spellEnd"/>
      <w:r w:rsidRPr="003450F1">
        <w:rPr>
          <w:rFonts w:ascii="Times" w:hAnsi="Times"/>
          <w:sz w:val="18"/>
        </w:rPr>
        <w:t xml:space="preserve"> (2000) a consacré à ces sujets.</w:t>
      </w:r>
    </w:p>
  </w:footnote>
  <w:footnote w:id="12">
    <w:p w:rsidR="00652200" w:rsidRPr="003450F1" w:rsidRDefault="00652200" w:rsidP="003450F1">
      <w:pPr>
        <w:pStyle w:val="FootnoteText"/>
        <w:jc w:val="both"/>
        <w:rPr>
          <w:rFonts w:ascii="Times" w:hAnsi="Times"/>
          <w:sz w:val="18"/>
        </w:rPr>
      </w:pPr>
      <w:r w:rsidRPr="003450F1">
        <w:rPr>
          <w:rStyle w:val="FootnoteReference"/>
          <w:rFonts w:ascii="Times" w:hAnsi="Times"/>
          <w:sz w:val="18"/>
        </w:rPr>
        <w:footnoteRef/>
      </w:r>
      <w:r w:rsidRPr="003450F1">
        <w:rPr>
          <w:rFonts w:ascii="Times" w:hAnsi="Times"/>
          <w:sz w:val="18"/>
        </w:rPr>
        <w:t xml:space="preserve"> Plus de vingt ans après, </w:t>
      </w:r>
      <w:proofErr w:type="spellStart"/>
      <w:r w:rsidRPr="003450F1">
        <w:rPr>
          <w:rFonts w:ascii="Times" w:hAnsi="Times"/>
          <w:sz w:val="18"/>
        </w:rPr>
        <w:t>Kerbrat-Orecchioni</w:t>
      </w:r>
      <w:proofErr w:type="spellEnd"/>
      <w:r w:rsidRPr="003450F1">
        <w:rPr>
          <w:rFonts w:ascii="Times" w:hAnsi="Times"/>
          <w:sz w:val="18"/>
        </w:rPr>
        <w:t xml:space="preserve"> (1980, </w:t>
      </w:r>
      <w:proofErr w:type="spellStart"/>
      <w:r w:rsidRPr="003450F1">
        <w:rPr>
          <w:rFonts w:ascii="Times" w:hAnsi="Times"/>
          <w:sz w:val="18"/>
        </w:rPr>
        <w:t>nouv</w:t>
      </w:r>
      <w:proofErr w:type="spellEnd"/>
      <w:r w:rsidRPr="003450F1">
        <w:rPr>
          <w:rFonts w:ascii="Times" w:hAnsi="Times"/>
          <w:sz w:val="18"/>
        </w:rPr>
        <w:t>. éd. 2002, pp. 13-32), classique français de la linguistique, a cru bon de laisser la présentation critique du modèle de la communication de Jakobson comme point de départ de l’étude sur l’énonciation.</w:t>
      </w:r>
    </w:p>
  </w:footnote>
  <w:footnote w:id="13">
    <w:p w:rsidR="00652200" w:rsidRPr="003450F1" w:rsidRDefault="00652200" w:rsidP="003450F1">
      <w:pPr>
        <w:pStyle w:val="FootnoteText"/>
        <w:jc w:val="both"/>
        <w:rPr>
          <w:rFonts w:ascii="Times" w:hAnsi="Times"/>
          <w:sz w:val="18"/>
        </w:rPr>
      </w:pPr>
      <w:r w:rsidRPr="003450F1">
        <w:rPr>
          <w:rStyle w:val="FootnoteReference"/>
          <w:rFonts w:ascii="Times" w:hAnsi="Times"/>
          <w:sz w:val="18"/>
        </w:rPr>
        <w:footnoteRef/>
      </w:r>
      <w:r w:rsidRPr="003450F1">
        <w:rPr>
          <w:rFonts w:ascii="Times" w:hAnsi="Times"/>
          <w:sz w:val="18"/>
        </w:rPr>
        <w:t xml:space="preserve"> Il s’agit là de l’option épistémologique de fond même d’ouvrages d’ambitions aussi générales que </w:t>
      </w:r>
      <w:proofErr w:type="spellStart"/>
      <w:r w:rsidRPr="003450F1">
        <w:rPr>
          <w:rFonts w:ascii="Times" w:hAnsi="Times"/>
          <w:sz w:val="18"/>
        </w:rPr>
        <w:t>Esquenazi</w:t>
      </w:r>
      <w:proofErr w:type="spellEnd"/>
      <w:r w:rsidRPr="003450F1">
        <w:rPr>
          <w:rFonts w:ascii="Times" w:hAnsi="Times"/>
          <w:sz w:val="18"/>
        </w:rPr>
        <w:t xml:space="preserve"> (2007).</w:t>
      </w:r>
    </w:p>
  </w:footnote>
  <w:footnote w:id="14">
    <w:p w:rsidR="00652200" w:rsidRPr="003450F1" w:rsidRDefault="00652200" w:rsidP="003450F1">
      <w:pPr>
        <w:pStyle w:val="FootnoteText"/>
        <w:jc w:val="both"/>
        <w:rPr>
          <w:rFonts w:ascii="Times" w:hAnsi="Times"/>
          <w:sz w:val="18"/>
        </w:rPr>
      </w:pPr>
      <w:r w:rsidRPr="003450F1">
        <w:rPr>
          <w:rStyle w:val="FootnoteReference"/>
          <w:rFonts w:ascii="Times" w:hAnsi="Times"/>
          <w:sz w:val="18"/>
        </w:rPr>
        <w:footnoteRef/>
      </w:r>
      <w:r w:rsidRPr="003450F1">
        <w:rPr>
          <w:rFonts w:ascii="Times" w:hAnsi="Times"/>
          <w:sz w:val="18"/>
        </w:rPr>
        <w:t xml:space="preserve"> En sémiotique, pour une présentation et discussion du modèle de la « communication » : Klinkenberg (1996, ch. II) ; pour une analyse fort critique : Basso (2008a, voir pp. 78-85). Voir aussi </w:t>
      </w:r>
      <w:proofErr w:type="spellStart"/>
      <w:r w:rsidRPr="003450F1">
        <w:rPr>
          <w:rFonts w:ascii="Times" w:hAnsi="Times"/>
          <w:sz w:val="18"/>
        </w:rPr>
        <w:t>Kerbrat-Orecchioni</w:t>
      </w:r>
      <w:proofErr w:type="spellEnd"/>
      <w:r w:rsidRPr="003450F1">
        <w:rPr>
          <w:rFonts w:ascii="Times" w:hAnsi="Times"/>
          <w:sz w:val="18"/>
        </w:rPr>
        <w:t xml:space="preserve"> (1980 ; </w:t>
      </w:r>
      <w:proofErr w:type="spellStart"/>
      <w:r w:rsidRPr="003450F1">
        <w:rPr>
          <w:rFonts w:ascii="Times" w:hAnsi="Times"/>
          <w:sz w:val="18"/>
        </w:rPr>
        <w:t>nouv</w:t>
      </w:r>
      <w:proofErr w:type="spellEnd"/>
      <w:r w:rsidRPr="003450F1">
        <w:rPr>
          <w:rFonts w:ascii="Times" w:hAnsi="Times"/>
          <w:sz w:val="18"/>
        </w:rPr>
        <w:t>. éd. 2002)</w:t>
      </w:r>
      <w:r w:rsidRPr="003450F1">
        <w:rPr>
          <w:rFonts w:ascii="Times" w:hAnsi="Times"/>
          <w:i/>
          <w:sz w:val="18"/>
        </w:rPr>
        <w:t>.</w:t>
      </w:r>
    </w:p>
  </w:footnote>
  <w:footnote w:id="15">
    <w:p w:rsidR="00652200" w:rsidRPr="003450F1" w:rsidRDefault="00652200" w:rsidP="003450F1">
      <w:pPr>
        <w:pStyle w:val="FootnoteText"/>
        <w:jc w:val="both"/>
        <w:rPr>
          <w:rFonts w:ascii="Times" w:hAnsi="Times"/>
          <w:sz w:val="18"/>
        </w:rPr>
      </w:pPr>
      <w:r w:rsidRPr="003450F1">
        <w:rPr>
          <w:rStyle w:val="FootnoteReference"/>
          <w:rFonts w:ascii="Times" w:hAnsi="Times"/>
          <w:sz w:val="18"/>
        </w:rPr>
        <w:footnoteRef/>
      </w:r>
      <w:r w:rsidRPr="003450F1">
        <w:rPr>
          <w:rFonts w:ascii="Times" w:hAnsi="Times"/>
          <w:sz w:val="18"/>
        </w:rPr>
        <w:t xml:space="preserve"> Voir Todorov (éd. 1965).</w:t>
      </w:r>
    </w:p>
  </w:footnote>
  <w:footnote w:id="16">
    <w:p w:rsidR="00652200" w:rsidRPr="003450F1" w:rsidRDefault="00652200" w:rsidP="003450F1">
      <w:pPr>
        <w:pStyle w:val="FootnoteText"/>
        <w:jc w:val="both"/>
        <w:rPr>
          <w:rFonts w:ascii="Times" w:hAnsi="Times"/>
          <w:sz w:val="18"/>
        </w:rPr>
      </w:pPr>
      <w:r w:rsidRPr="003450F1">
        <w:rPr>
          <w:rStyle w:val="FootnoteReference"/>
          <w:rFonts w:ascii="Times" w:hAnsi="Times"/>
          <w:sz w:val="18"/>
        </w:rPr>
        <w:footnoteRef/>
      </w:r>
      <w:r w:rsidRPr="003450F1">
        <w:rPr>
          <w:rFonts w:ascii="Times" w:hAnsi="Times"/>
          <w:sz w:val="18"/>
        </w:rPr>
        <w:t xml:space="preserve"> Voir Bakhtine (1963), Todorov (1981), </w:t>
      </w:r>
      <w:proofErr w:type="spellStart"/>
      <w:r w:rsidRPr="003450F1">
        <w:rPr>
          <w:rFonts w:ascii="Times" w:hAnsi="Times"/>
          <w:sz w:val="18"/>
        </w:rPr>
        <w:t>Lotman</w:t>
      </w:r>
      <w:proofErr w:type="spellEnd"/>
      <w:r w:rsidRPr="003450F1">
        <w:rPr>
          <w:rFonts w:ascii="Times" w:hAnsi="Times"/>
          <w:sz w:val="18"/>
        </w:rPr>
        <w:t xml:space="preserve"> (1990).</w:t>
      </w:r>
    </w:p>
  </w:footnote>
  <w:footnote w:id="17">
    <w:p w:rsidR="00652200" w:rsidRPr="003450F1" w:rsidRDefault="00652200" w:rsidP="003450F1">
      <w:pPr>
        <w:pStyle w:val="FootnoteText"/>
        <w:jc w:val="both"/>
        <w:rPr>
          <w:rFonts w:ascii="Times" w:hAnsi="Times"/>
          <w:sz w:val="18"/>
        </w:rPr>
      </w:pPr>
      <w:r w:rsidRPr="003450F1">
        <w:rPr>
          <w:rStyle w:val="FootnoteReference"/>
          <w:rFonts w:ascii="Times" w:hAnsi="Times"/>
          <w:sz w:val="18"/>
        </w:rPr>
        <w:footnoteRef/>
      </w:r>
      <w:r w:rsidRPr="003450F1">
        <w:rPr>
          <w:rFonts w:ascii="Times" w:hAnsi="Times"/>
          <w:sz w:val="18"/>
        </w:rPr>
        <w:t xml:space="preserve"> Pour une discussion, qui est à la fois définition et bilan actuel, d’une telle mise en question des pratiques traditionnelles de « la critique » et de « l’histoire » littéraires de la part du sémio-structuralisme (« la théorie » littéraire) : voir Compagnon (1998).</w:t>
      </w:r>
    </w:p>
  </w:footnote>
  <w:footnote w:id="18">
    <w:p w:rsidR="00652200" w:rsidRPr="003450F1" w:rsidRDefault="00652200" w:rsidP="003450F1">
      <w:pPr>
        <w:pStyle w:val="FootnoteText"/>
        <w:jc w:val="both"/>
        <w:rPr>
          <w:rFonts w:ascii="Times" w:hAnsi="Times"/>
          <w:sz w:val="18"/>
        </w:rPr>
      </w:pPr>
      <w:r w:rsidRPr="003450F1">
        <w:rPr>
          <w:rStyle w:val="FootnoteReference"/>
          <w:rFonts w:ascii="Times" w:hAnsi="Times"/>
          <w:sz w:val="18"/>
        </w:rPr>
        <w:footnoteRef/>
      </w:r>
      <w:r w:rsidRPr="003450F1">
        <w:rPr>
          <w:rFonts w:ascii="Times" w:hAnsi="Times"/>
          <w:sz w:val="18"/>
        </w:rPr>
        <w:t xml:space="preserve"> Pour une critique de la conception du « littéraire » comme détournement ou déstructuration de la signification « ordinaire » : voir Fish (1980, ch. 3 « How </w:t>
      </w:r>
      <w:proofErr w:type="spellStart"/>
      <w:r w:rsidRPr="003450F1">
        <w:rPr>
          <w:rFonts w:ascii="Times" w:hAnsi="Times"/>
          <w:sz w:val="18"/>
        </w:rPr>
        <w:t>Ordinary</w:t>
      </w:r>
      <w:proofErr w:type="spellEnd"/>
      <w:r w:rsidRPr="003450F1">
        <w:rPr>
          <w:rFonts w:ascii="Times" w:hAnsi="Times"/>
          <w:sz w:val="18"/>
        </w:rPr>
        <w:t xml:space="preserve"> Is </w:t>
      </w:r>
      <w:proofErr w:type="spellStart"/>
      <w:r w:rsidRPr="003450F1">
        <w:rPr>
          <w:rFonts w:ascii="Times" w:hAnsi="Times"/>
          <w:sz w:val="18"/>
        </w:rPr>
        <w:t>Ordinary</w:t>
      </w:r>
      <w:proofErr w:type="spellEnd"/>
      <w:r w:rsidRPr="003450F1">
        <w:rPr>
          <w:rFonts w:ascii="Times" w:hAnsi="Times"/>
          <w:sz w:val="18"/>
        </w:rPr>
        <w:t xml:space="preserve"> </w:t>
      </w:r>
      <w:proofErr w:type="spellStart"/>
      <w:r w:rsidRPr="003450F1">
        <w:rPr>
          <w:rFonts w:ascii="Times" w:hAnsi="Times"/>
          <w:sz w:val="18"/>
        </w:rPr>
        <w:t>Language</w:t>
      </w:r>
      <w:proofErr w:type="spellEnd"/>
      <w:r w:rsidRPr="003450F1">
        <w:rPr>
          <w:rFonts w:ascii="Times" w:hAnsi="Times"/>
          <w:sz w:val="18"/>
        </w:rPr>
        <w:t xml:space="preserve"> ? »). Sur l’autoréférence de l’art (chez Jakobson, entre autres) comme propre de la tradition esthétique depuis le romantisme jusqu’à nos jours : voir </w:t>
      </w:r>
      <w:proofErr w:type="spellStart"/>
      <w:r w:rsidRPr="003450F1">
        <w:rPr>
          <w:rFonts w:ascii="Times" w:hAnsi="Times"/>
          <w:sz w:val="18"/>
        </w:rPr>
        <w:t>Cometti</w:t>
      </w:r>
      <w:proofErr w:type="spellEnd"/>
      <w:r w:rsidRPr="003450F1">
        <w:rPr>
          <w:rFonts w:ascii="Times" w:hAnsi="Times"/>
          <w:sz w:val="18"/>
        </w:rPr>
        <w:t xml:space="preserve"> (2000, ch. 3 « L’absolu poétique »).</w:t>
      </w:r>
    </w:p>
  </w:footnote>
  <w:footnote w:id="19">
    <w:p w:rsidR="00652200" w:rsidRPr="003450F1" w:rsidRDefault="00652200" w:rsidP="003450F1">
      <w:pPr>
        <w:pStyle w:val="FootnoteText"/>
        <w:jc w:val="both"/>
        <w:rPr>
          <w:rFonts w:ascii="Times" w:hAnsi="Times"/>
          <w:sz w:val="18"/>
        </w:rPr>
      </w:pPr>
      <w:r w:rsidRPr="003450F1">
        <w:rPr>
          <w:rStyle w:val="FootnoteReference"/>
          <w:rFonts w:ascii="Times" w:hAnsi="Times"/>
          <w:sz w:val="18"/>
        </w:rPr>
        <w:footnoteRef/>
      </w:r>
      <w:r w:rsidRPr="003450F1">
        <w:rPr>
          <w:rFonts w:ascii="Times" w:hAnsi="Times"/>
          <w:sz w:val="18"/>
        </w:rPr>
        <w:t xml:space="preserve"> « </w:t>
      </w:r>
      <w:r>
        <w:rPr>
          <w:rFonts w:ascii="Times" w:hAnsi="Times"/>
          <w:sz w:val="18"/>
        </w:rPr>
        <w:t>T</w:t>
      </w:r>
      <w:r w:rsidRPr="003450F1">
        <w:rPr>
          <w:rFonts w:ascii="Times" w:hAnsi="Times"/>
          <w:sz w:val="18"/>
        </w:rPr>
        <w:t>ypiqu</w:t>
      </w:r>
      <w:r>
        <w:rPr>
          <w:rFonts w:ascii="Times" w:hAnsi="Times"/>
          <w:sz w:val="18"/>
        </w:rPr>
        <w:t>e » ne veut pas dire constant</w:t>
      </w:r>
      <w:r w:rsidRPr="003450F1">
        <w:rPr>
          <w:rFonts w:ascii="Times" w:hAnsi="Times"/>
          <w:sz w:val="18"/>
        </w:rPr>
        <w:t>, bien sûr, mais simplement accepté et attendu même dans les études plus sagaces</w:t>
      </w:r>
      <w:r>
        <w:rPr>
          <w:rFonts w:ascii="Times" w:hAnsi="Times"/>
          <w:sz w:val="18"/>
        </w:rPr>
        <w:t xml:space="preserve"> (et donc justement critiqué par d’autres disciplines). Ainsi par exemple, </w:t>
      </w:r>
      <w:r w:rsidRPr="003450F1">
        <w:rPr>
          <w:rFonts w:ascii="Times" w:hAnsi="Times"/>
          <w:sz w:val="18"/>
        </w:rPr>
        <w:t>chez Dondero (2007 et 2008), pour avancer dans une sémiotique de la photographie, il a fallu passer</w:t>
      </w:r>
      <w:r>
        <w:rPr>
          <w:rFonts w:ascii="Times" w:hAnsi="Times"/>
          <w:sz w:val="18"/>
        </w:rPr>
        <w:t xml:space="preserve"> par un examen critique des études sémiotiques de repère sur la photographie et le visuel (dont : Floch, 1986), paradoxalement indifférentes aux</w:t>
      </w:r>
      <w:r w:rsidRPr="003450F1">
        <w:rPr>
          <w:rFonts w:ascii="Times" w:hAnsi="Times"/>
          <w:sz w:val="18"/>
        </w:rPr>
        <w:t xml:space="preserve"> médiations du média et du</w:t>
      </w:r>
      <w:r>
        <w:rPr>
          <w:rFonts w:ascii="Times" w:hAnsi="Times"/>
          <w:sz w:val="18"/>
        </w:rPr>
        <w:t xml:space="preserve"> domaine</w:t>
      </w:r>
      <w:r w:rsidRPr="003450F1">
        <w:rPr>
          <w:rFonts w:ascii="Times" w:hAnsi="Times"/>
          <w:sz w:val="18"/>
        </w:rPr>
        <w:t xml:space="preserve">. </w:t>
      </w:r>
    </w:p>
  </w:footnote>
  <w:footnote w:id="20">
    <w:p w:rsidR="00652200" w:rsidRPr="003450F1" w:rsidRDefault="00652200" w:rsidP="003450F1">
      <w:pPr>
        <w:pStyle w:val="FootnoteText"/>
        <w:jc w:val="both"/>
        <w:rPr>
          <w:rFonts w:ascii="Times" w:hAnsi="Times"/>
          <w:sz w:val="18"/>
        </w:rPr>
      </w:pPr>
      <w:r w:rsidRPr="003450F1">
        <w:rPr>
          <w:rStyle w:val="FootnoteReference"/>
          <w:rFonts w:ascii="Times" w:hAnsi="Times"/>
          <w:sz w:val="18"/>
        </w:rPr>
        <w:footnoteRef/>
      </w:r>
      <w:r w:rsidRPr="003450F1">
        <w:rPr>
          <w:rFonts w:ascii="Times" w:hAnsi="Times"/>
          <w:sz w:val="18"/>
        </w:rPr>
        <w:t xml:space="preserve"> Les articles historiques de Benveniste sur le développement du </w:t>
      </w:r>
      <w:proofErr w:type="spellStart"/>
      <w:r w:rsidRPr="003450F1">
        <w:rPr>
          <w:rFonts w:ascii="Times" w:hAnsi="Times"/>
          <w:sz w:val="18"/>
        </w:rPr>
        <w:t>saussurisme</w:t>
      </w:r>
      <w:proofErr w:type="spellEnd"/>
      <w:r w:rsidRPr="003450F1">
        <w:rPr>
          <w:rFonts w:ascii="Times" w:hAnsi="Times"/>
          <w:sz w:val="18"/>
        </w:rPr>
        <w:t xml:space="preserve"> vers une étude des dimensions textuelles et discursives d’une part (voir </w:t>
      </w:r>
      <w:r w:rsidRPr="003450F1">
        <w:rPr>
          <w:rFonts w:ascii="Times" w:hAnsi="Times"/>
          <w:i/>
          <w:sz w:val="18"/>
        </w:rPr>
        <w:t>Id.</w:t>
      </w:r>
      <w:r w:rsidRPr="003450F1">
        <w:rPr>
          <w:rFonts w:ascii="Times" w:hAnsi="Times"/>
          <w:sz w:val="18"/>
        </w:rPr>
        <w:t xml:space="preserve"> 1969) et des dispositifs énonciatifs de l’autre (voir </w:t>
      </w:r>
      <w:r w:rsidRPr="003450F1">
        <w:rPr>
          <w:rFonts w:ascii="Times" w:hAnsi="Times"/>
          <w:i/>
          <w:sz w:val="18"/>
        </w:rPr>
        <w:t>Id.</w:t>
      </w:r>
      <w:r w:rsidRPr="003450F1">
        <w:rPr>
          <w:rFonts w:ascii="Times" w:hAnsi="Times"/>
          <w:sz w:val="18"/>
        </w:rPr>
        <w:t xml:space="preserve"> 1970) sont précisément des revendications de la nécessité de prendre en compte des médiations, entre langue et signes, ou entre langue et sujets.</w:t>
      </w:r>
    </w:p>
  </w:footnote>
  <w:footnote w:id="21">
    <w:p w:rsidR="00652200" w:rsidRPr="003450F1" w:rsidRDefault="00652200" w:rsidP="003450F1">
      <w:pPr>
        <w:pStyle w:val="FootnoteText"/>
        <w:jc w:val="both"/>
        <w:rPr>
          <w:rFonts w:ascii="Times" w:hAnsi="Times"/>
          <w:sz w:val="18"/>
        </w:rPr>
      </w:pPr>
      <w:r w:rsidRPr="003450F1">
        <w:rPr>
          <w:rStyle w:val="FootnoteReference"/>
          <w:rFonts w:ascii="Times" w:hAnsi="Times"/>
          <w:sz w:val="18"/>
        </w:rPr>
        <w:footnoteRef/>
      </w:r>
      <w:r w:rsidRPr="003450F1">
        <w:rPr>
          <w:rFonts w:ascii="Times" w:hAnsi="Times"/>
          <w:sz w:val="18"/>
        </w:rPr>
        <w:t xml:space="preserve"> Voir Eco (1984, I, § 11).</w:t>
      </w:r>
    </w:p>
  </w:footnote>
  <w:footnote w:id="22">
    <w:p w:rsidR="00652200" w:rsidRPr="003450F1" w:rsidRDefault="00652200" w:rsidP="003450F1">
      <w:pPr>
        <w:pStyle w:val="FootnoteText"/>
        <w:jc w:val="both"/>
        <w:rPr>
          <w:rFonts w:ascii="Times" w:hAnsi="Times"/>
          <w:sz w:val="18"/>
        </w:rPr>
      </w:pPr>
      <w:r w:rsidRPr="003450F1">
        <w:rPr>
          <w:rStyle w:val="FootnoteReference"/>
          <w:rFonts w:ascii="Times" w:hAnsi="Times"/>
          <w:sz w:val="18"/>
        </w:rPr>
        <w:footnoteRef/>
      </w:r>
      <w:r w:rsidRPr="003450F1">
        <w:rPr>
          <w:rFonts w:ascii="Times" w:hAnsi="Times"/>
          <w:sz w:val="18"/>
        </w:rPr>
        <w:t xml:space="preserve"> Le droit est l’un des domaines qui, en tant que tel, a été le plus théorisé et interrogé en temps récents, dans une littérature qui est de</w:t>
      </w:r>
      <w:r>
        <w:rPr>
          <w:rFonts w:ascii="Times" w:hAnsi="Times"/>
          <w:sz w:val="18"/>
        </w:rPr>
        <w:t>s</w:t>
      </w:r>
      <w:r w:rsidRPr="003450F1">
        <w:rPr>
          <w:rFonts w:ascii="Times" w:hAnsi="Times"/>
          <w:sz w:val="18"/>
        </w:rPr>
        <w:t xml:space="preserve"> plus passionnante</w:t>
      </w:r>
      <w:r>
        <w:rPr>
          <w:rFonts w:ascii="Times" w:hAnsi="Times"/>
          <w:sz w:val="18"/>
        </w:rPr>
        <w:t>s</w:t>
      </w:r>
      <w:r w:rsidRPr="003450F1">
        <w:rPr>
          <w:rFonts w:ascii="Times" w:hAnsi="Times"/>
          <w:sz w:val="18"/>
        </w:rPr>
        <w:t xml:space="preserve"> pour la compréhension de la médiation </w:t>
      </w:r>
      <w:proofErr w:type="spellStart"/>
      <w:r w:rsidRPr="003450F1">
        <w:rPr>
          <w:rFonts w:ascii="Times" w:hAnsi="Times"/>
          <w:sz w:val="18"/>
        </w:rPr>
        <w:t>sociosémiotique</w:t>
      </w:r>
      <w:proofErr w:type="spellEnd"/>
      <w:r w:rsidRPr="003450F1">
        <w:rPr>
          <w:rFonts w:ascii="Times" w:hAnsi="Times"/>
          <w:sz w:val="18"/>
        </w:rPr>
        <w:t xml:space="preserve"> en général. Pour se borner à quelques titres fort éloquents, on peut citer : un numéro sur « Les objets du droit » (Thomas, éd. 1998), avec un article dont la thèse est que « Le droit est un autre monde » (</w:t>
      </w:r>
      <w:proofErr w:type="spellStart"/>
      <w:r w:rsidRPr="003450F1">
        <w:rPr>
          <w:rFonts w:ascii="Times" w:hAnsi="Times"/>
          <w:sz w:val="18"/>
        </w:rPr>
        <w:t>Hermitte</w:t>
      </w:r>
      <w:proofErr w:type="spellEnd"/>
      <w:r w:rsidRPr="003450F1">
        <w:rPr>
          <w:rFonts w:ascii="Times" w:hAnsi="Times"/>
          <w:sz w:val="18"/>
        </w:rPr>
        <w:t xml:space="preserve"> 1998) ; un numéro sur « La qualification, ou la vérité du droit » (</w:t>
      </w:r>
      <w:proofErr w:type="spellStart"/>
      <w:r w:rsidRPr="003450F1">
        <w:rPr>
          <w:rFonts w:ascii="Times" w:hAnsi="Times"/>
          <w:sz w:val="18"/>
        </w:rPr>
        <w:t>Cayala</w:t>
      </w:r>
      <w:proofErr w:type="spellEnd"/>
      <w:r w:rsidRPr="003450F1">
        <w:rPr>
          <w:rFonts w:ascii="Times" w:hAnsi="Times"/>
          <w:sz w:val="18"/>
        </w:rPr>
        <w:t>, éd. 1993), avec un article sur la manière dont le droit définit l’ « œuvre d’art » (</w:t>
      </w:r>
      <w:proofErr w:type="spellStart"/>
      <w:r w:rsidRPr="003450F1">
        <w:rPr>
          <w:rFonts w:ascii="Times" w:hAnsi="Times"/>
          <w:sz w:val="18"/>
        </w:rPr>
        <w:t>Strowel</w:t>
      </w:r>
      <w:proofErr w:type="spellEnd"/>
      <w:r w:rsidRPr="003450F1">
        <w:rPr>
          <w:rFonts w:ascii="Times" w:hAnsi="Times"/>
          <w:sz w:val="18"/>
        </w:rPr>
        <w:t xml:space="preserve"> 1993) ; un numéro  sur la « fiction » propre du domaine du droit (</w:t>
      </w:r>
      <w:proofErr w:type="spellStart"/>
      <w:r w:rsidRPr="003450F1">
        <w:rPr>
          <w:rFonts w:ascii="Times" w:hAnsi="Times"/>
          <w:sz w:val="18"/>
        </w:rPr>
        <w:t>Cayala</w:t>
      </w:r>
      <w:proofErr w:type="spellEnd"/>
      <w:r w:rsidRPr="003450F1">
        <w:rPr>
          <w:rFonts w:ascii="Times" w:hAnsi="Times"/>
          <w:sz w:val="18"/>
        </w:rPr>
        <w:t>, éd. 1995). On soulignera aussi que Basso (2008b, ch. 21) a rédigé un premier projet de sémiotique du domaine du droit.</w:t>
      </w:r>
    </w:p>
  </w:footnote>
  <w:footnote w:id="23">
    <w:p w:rsidR="00652200" w:rsidRPr="003450F1" w:rsidRDefault="00652200" w:rsidP="003450F1">
      <w:pPr>
        <w:pStyle w:val="FootnoteText"/>
        <w:jc w:val="both"/>
        <w:rPr>
          <w:rFonts w:ascii="Times" w:hAnsi="Times"/>
          <w:sz w:val="18"/>
        </w:rPr>
      </w:pPr>
      <w:r w:rsidRPr="003450F1">
        <w:rPr>
          <w:rStyle w:val="FootnoteReference"/>
          <w:rFonts w:ascii="Times" w:hAnsi="Times"/>
          <w:sz w:val="18"/>
        </w:rPr>
        <w:footnoteRef/>
      </w:r>
      <w:r w:rsidRPr="003450F1">
        <w:rPr>
          <w:rFonts w:ascii="Times" w:hAnsi="Times"/>
          <w:sz w:val="18"/>
        </w:rPr>
        <w:t xml:space="preserve"> Voir Michaud (2003), </w:t>
      </w:r>
      <w:proofErr w:type="spellStart"/>
      <w:r w:rsidRPr="003450F1">
        <w:rPr>
          <w:rFonts w:ascii="Times" w:hAnsi="Times"/>
          <w:sz w:val="18"/>
        </w:rPr>
        <w:t>Rancière</w:t>
      </w:r>
      <w:proofErr w:type="spellEnd"/>
      <w:r w:rsidRPr="003450F1">
        <w:rPr>
          <w:rFonts w:ascii="Times" w:hAnsi="Times"/>
          <w:sz w:val="18"/>
        </w:rPr>
        <w:t xml:space="preserve"> (2004).</w:t>
      </w:r>
    </w:p>
  </w:footnote>
  <w:footnote w:id="24">
    <w:p w:rsidR="00652200" w:rsidRPr="003450F1" w:rsidRDefault="00652200" w:rsidP="003450F1">
      <w:pPr>
        <w:pStyle w:val="FootnoteText"/>
        <w:jc w:val="both"/>
        <w:rPr>
          <w:rFonts w:ascii="Times" w:hAnsi="Times"/>
          <w:sz w:val="18"/>
        </w:rPr>
      </w:pPr>
      <w:r w:rsidRPr="003450F1">
        <w:rPr>
          <w:rStyle w:val="FootnoteReference"/>
          <w:rFonts w:ascii="Times" w:hAnsi="Times"/>
          <w:sz w:val="18"/>
        </w:rPr>
        <w:footnoteRef/>
      </w:r>
      <w:r w:rsidRPr="003450F1">
        <w:rPr>
          <w:rFonts w:ascii="Times" w:hAnsi="Times"/>
          <w:sz w:val="18"/>
        </w:rPr>
        <w:t xml:space="preserve"> A ce panoramique bipolaire, il faut ajouter au moins : du côté de l’esthétique, l’approche (plus rare) proprement inscrite dans la discipline philosophique de l’esthétique, voir </w:t>
      </w:r>
      <w:proofErr w:type="spellStart"/>
      <w:r w:rsidRPr="003450F1">
        <w:rPr>
          <w:rFonts w:ascii="Times" w:hAnsi="Times"/>
          <w:sz w:val="18"/>
        </w:rPr>
        <w:t>Chateau</w:t>
      </w:r>
      <w:proofErr w:type="spellEnd"/>
      <w:r w:rsidRPr="003450F1">
        <w:rPr>
          <w:rFonts w:ascii="Times" w:hAnsi="Times"/>
          <w:sz w:val="18"/>
        </w:rPr>
        <w:t xml:space="preserve"> (2006) et la perspective forte (qui fait du cinéma le triomphe ultime de l’esthétique de la </w:t>
      </w:r>
      <w:proofErr w:type="spellStart"/>
      <w:r w:rsidRPr="003450F1">
        <w:rPr>
          <w:rFonts w:ascii="Times" w:hAnsi="Times"/>
          <w:i/>
          <w:sz w:val="18"/>
        </w:rPr>
        <w:t>Romantik</w:t>
      </w:r>
      <w:proofErr w:type="spellEnd"/>
      <w:r w:rsidRPr="003450F1">
        <w:rPr>
          <w:rFonts w:ascii="Times" w:hAnsi="Times"/>
          <w:sz w:val="18"/>
        </w:rPr>
        <w:t xml:space="preserve">) de </w:t>
      </w:r>
      <w:proofErr w:type="spellStart"/>
      <w:r w:rsidRPr="003450F1">
        <w:rPr>
          <w:rFonts w:ascii="Times" w:hAnsi="Times"/>
          <w:sz w:val="18"/>
        </w:rPr>
        <w:t>Rancière</w:t>
      </w:r>
      <w:proofErr w:type="spellEnd"/>
      <w:r w:rsidRPr="003450F1">
        <w:rPr>
          <w:rFonts w:ascii="Times" w:hAnsi="Times"/>
          <w:sz w:val="18"/>
        </w:rPr>
        <w:t xml:space="preserve"> (2001) ; du côté plus sociologique, l’approche qui se précise désormais comme « étude de la réception », dont un titre qui n’est pas français mais devient de plus en plus influent (et qui montre aussi les ambitions et les limites de cette approche envers l’analyse du texte-film) est Staiger (2000).</w:t>
      </w:r>
    </w:p>
  </w:footnote>
  <w:footnote w:id="25">
    <w:p w:rsidR="00652200" w:rsidRPr="003450F1" w:rsidRDefault="00652200" w:rsidP="003450F1">
      <w:pPr>
        <w:pStyle w:val="FootnoteText"/>
        <w:jc w:val="both"/>
        <w:rPr>
          <w:rFonts w:ascii="Times" w:hAnsi="Times"/>
          <w:sz w:val="18"/>
        </w:rPr>
      </w:pPr>
      <w:r w:rsidRPr="003450F1">
        <w:rPr>
          <w:rStyle w:val="FootnoteReference"/>
          <w:rFonts w:ascii="Times" w:hAnsi="Times"/>
          <w:sz w:val="18"/>
        </w:rPr>
        <w:footnoteRef/>
      </w:r>
      <w:r w:rsidRPr="003450F1">
        <w:rPr>
          <w:rFonts w:ascii="Times" w:hAnsi="Times"/>
          <w:sz w:val="18"/>
        </w:rPr>
        <w:t xml:space="preserve"> On se permet, ici, de renvoyer au projet de Tore (2007a). Basso (2003) a proposé un premier balayage de questions pour une sémiotique du cinéma </w:t>
      </w:r>
      <w:r w:rsidRPr="003450F1">
        <w:rPr>
          <w:rFonts w:ascii="Times" w:hAnsi="Times"/>
          <w:i/>
          <w:sz w:val="18"/>
        </w:rPr>
        <w:t>actualisée</w:t>
      </w:r>
      <w:r w:rsidRPr="003450F1">
        <w:rPr>
          <w:rFonts w:ascii="Times" w:hAnsi="Times"/>
          <w:sz w:val="18"/>
        </w:rPr>
        <w:t>, et (</w:t>
      </w:r>
      <w:r w:rsidRPr="003450F1">
        <w:rPr>
          <w:rFonts w:ascii="Times" w:hAnsi="Times"/>
          <w:i/>
          <w:sz w:val="18"/>
        </w:rPr>
        <w:t>Id.</w:t>
      </w:r>
      <w:r w:rsidRPr="003450F1">
        <w:rPr>
          <w:rFonts w:ascii="Times" w:hAnsi="Times"/>
          <w:sz w:val="18"/>
        </w:rPr>
        <w:t xml:space="preserve"> 2006, </w:t>
      </w:r>
      <w:proofErr w:type="spellStart"/>
      <w:r w:rsidRPr="003450F1">
        <w:rPr>
          <w:rFonts w:ascii="Times" w:hAnsi="Times"/>
          <w:sz w:val="18"/>
        </w:rPr>
        <w:t>nouv</w:t>
      </w:r>
      <w:proofErr w:type="spellEnd"/>
      <w:r w:rsidRPr="003450F1">
        <w:rPr>
          <w:rFonts w:ascii="Times" w:hAnsi="Times"/>
          <w:sz w:val="18"/>
        </w:rPr>
        <w:t>. éd. 2008) a fourni un premier exemple d’analyse systématique d’un corpus (toute l’œuvre de David Lynch), selon l’approche « figurale ». Pour une intégration de l’approche figurale au sein de la théorie sémiotique et de la sémiotique du cinéma : voir Tore 2008.</w:t>
      </w:r>
    </w:p>
  </w:footnote>
  <w:footnote w:id="26">
    <w:p w:rsidR="00652200" w:rsidRPr="003450F1" w:rsidRDefault="00652200" w:rsidP="003450F1">
      <w:pPr>
        <w:pStyle w:val="FootnoteText"/>
        <w:jc w:val="both"/>
        <w:rPr>
          <w:rFonts w:ascii="Times" w:hAnsi="Times"/>
          <w:sz w:val="18"/>
        </w:rPr>
      </w:pPr>
      <w:r w:rsidRPr="003450F1">
        <w:rPr>
          <w:rStyle w:val="FootnoteReference"/>
          <w:rFonts w:ascii="Times" w:hAnsi="Times"/>
          <w:sz w:val="18"/>
        </w:rPr>
        <w:footnoteRef/>
      </w:r>
      <w:r w:rsidRPr="003450F1">
        <w:rPr>
          <w:rFonts w:ascii="Times" w:hAnsi="Times"/>
          <w:sz w:val="18"/>
        </w:rPr>
        <w:t xml:space="preserve"> Exemple très clair : l’ambitieux recensement de Bal et </w:t>
      </w:r>
      <w:proofErr w:type="spellStart"/>
      <w:r w:rsidRPr="003450F1">
        <w:rPr>
          <w:rFonts w:ascii="Times" w:hAnsi="Times"/>
          <w:sz w:val="18"/>
        </w:rPr>
        <w:t>Bryson</w:t>
      </w:r>
      <w:proofErr w:type="spellEnd"/>
      <w:r w:rsidRPr="003450F1">
        <w:rPr>
          <w:rFonts w:ascii="Times" w:hAnsi="Times"/>
          <w:sz w:val="18"/>
        </w:rPr>
        <w:t xml:space="preserve"> (1991).</w:t>
      </w:r>
    </w:p>
  </w:footnote>
  <w:footnote w:id="27">
    <w:p w:rsidR="00652200" w:rsidRPr="003450F1" w:rsidRDefault="00652200" w:rsidP="003450F1">
      <w:pPr>
        <w:pStyle w:val="FootnoteText"/>
        <w:jc w:val="both"/>
        <w:rPr>
          <w:rFonts w:ascii="Times" w:hAnsi="Times"/>
          <w:sz w:val="18"/>
        </w:rPr>
      </w:pPr>
      <w:r w:rsidRPr="003450F1">
        <w:rPr>
          <w:rStyle w:val="FootnoteReference"/>
          <w:rFonts w:ascii="Times" w:hAnsi="Times"/>
          <w:sz w:val="18"/>
        </w:rPr>
        <w:footnoteRef/>
      </w:r>
      <w:r w:rsidRPr="003450F1">
        <w:rPr>
          <w:rFonts w:ascii="Times" w:hAnsi="Times"/>
          <w:sz w:val="18"/>
        </w:rPr>
        <w:t xml:space="preserve"> Exemple classique dans la sémiotique structurale récente : </w:t>
      </w:r>
      <w:proofErr w:type="spellStart"/>
      <w:r w:rsidRPr="003450F1">
        <w:rPr>
          <w:rFonts w:ascii="Times" w:hAnsi="Times"/>
          <w:sz w:val="18"/>
        </w:rPr>
        <w:t>Geninasca</w:t>
      </w:r>
      <w:proofErr w:type="spellEnd"/>
      <w:r w:rsidRPr="003450F1">
        <w:rPr>
          <w:rFonts w:ascii="Times" w:hAnsi="Times"/>
          <w:sz w:val="18"/>
        </w:rPr>
        <w:t xml:space="preserve"> (1997) – où l’on notera, ici aussi, le rôle essentiel joué par la conception « dialogique » des faits esthétiques (sans que, par ailleurs, Bakhtine et </w:t>
      </w:r>
      <w:proofErr w:type="spellStart"/>
      <w:r w:rsidRPr="003450F1">
        <w:rPr>
          <w:rFonts w:ascii="Times" w:hAnsi="Times"/>
          <w:sz w:val="18"/>
        </w:rPr>
        <w:t>Lotman</w:t>
      </w:r>
      <w:proofErr w:type="spellEnd"/>
      <w:r w:rsidRPr="003450F1">
        <w:rPr>
          <w:rFonts w:ascii="Times" w:hAnsi="Times"/>
          <w:sz w:val="18"/>
        </w:rPr>
        <w:t>, ou mieux l’épistémologie d’une telle conception, ne soit jamais nommée, et donc discutée). Ouellet (2000) est sans doute celui qui a poussé plus loin cette voie esthésique moyennant un réinvestissement phénoménologique (et aussi cognitiviste) de la sémiotique du discours.</w:t>
      </w:r>
    </w:p>
  </w:footnote>
  <w:footnote w:id="28">
    <w:p w:rsidR="00652200" w:rsidRPr="003450F1" w:rsidRDefault="00652200" w:rsidP="003450F1">
      <w:pPr>
        <w:pStyle w:val="FootnoteText"/>
        <w:jc w:val="both"/>
        <w:rPr>
          <w:rFonts w:ascii="Times" w:hAnsi="Times"/>
          <w:sz w:val="18"/>
        </w:rPr>
      </w:pPr>
      <w:r w:rsidRPr="003450F1">
        <w:rPr>
          <w:rStyle w:val="FootnoteReference"/>
          <w:rFonts w:ascii="Times" w:hAnsi="Times"/>
          <w:sz w:val="18"/>
        </w:rPr>
        <w:footnoteRef/>
      </w:r>
      <w:r w:rsidRPr="003450F1">
        <w:rPr>
          <w:rFonts w:ascii="Times" w:hAnsi="Times"/>
          <w:sz w:val="18"/>
        </w:rPr>
        <w:t xml:space="preserve"> La question de l’art comme exemplification (perceptive, cognitive et affective) a été très défendue par Goodman (1968, voir ch. II, et 1978, </w:t>
      </w:r>
      <w:r w:rsidRPr="003450F1">
        <w:rPr>
          <w:rFonts w:ascii="Times" w:hAnsi="Times"/>
          <w:i/>
          <w:sz w:val="18"/>
        </w:rPr>
        <w:t>passim</w:t>
      </w:r>
      <w:r w:rsidRPr="003450F1">
        <w:rPr>
          <w:rFonts w:ascii="Times" w:hAnsi="Times"/>
          <w:sz w:val="18"/>
        </w:rPr>
        <w:t>).</w:t>
      </w:r>
    </w:p>
  </w:footnote>
  <w:footnote w:id="29">
    <w:p w:rsidR="00652200" w:rsidRPr="007A7FAE" w:rsidRDefault="00652200" w:rsidP="003450F1">
      <w:pPr>
        <w:pStyle w:val="FootnoteText"/>
        <w:jc w:val="both"/>
        <w:rPr>
          <w:rFonts w:ascii="Times" w:hAnsi="Times"/>
          <w:sz w:val="18"/>
        </w:rPr>
      </w:pPr>
      <w:r w:rsidRPr="003450F1">
        <w:rPr>
          <w:rStyle w:val="FootnoteReference"/>
          <w:rFonts w:ascii="Times" w:hAnsi="Times"/>
          <w:sz w:val="18"/>
        </w:rPr>
        <w:footnoteRef/>
      </w:r>
      <w:r w:rsidRPr="003450F1">
        <w:rPr>
          <w:rFonts w:ascii="Times" w:hAnsi="Times"/>
          <w:sz w:val="18"/>
        </w:rPr>
        <w:t xml:space="preserve"> Sans toucher ici à cette question, on se limitera à signaler que, au-delà du discours plus proprement esthétique, la question </w:t>
      </w:r>
      <w:r w:rsidRPr="007A7FAE">
        <w:rPr>
          <w:rFonts w:ascii="Times" w:hAnsi="Times"/>
          <w:sz w:val="18"/>
        </w:rPr>
        <w:t xml:space="preserve">de la réflexivité dans l’art ou par rapport aux médias a, ici et là, une nouvelle actualité dans la littérature francophone : voir Genin (1998) sur l’art, et </w:t>
      </w:r>
      <w:proofErr w:type="spellStart"/>
      <w:r w:rsidRPr="007A7FAE">
        <w:rPr>
          <w:rFonts w:ascii="Times" w:hAnsi="Times"/>
          <w:sz w:val="18"/>
        </w:rPr>
        <w:t>Beylot</w:t>
      </w:r>
      <w:proofErr w:type="spellEnd"/>
      <w:r w:rsidRPr="007A7FAE">
        <w:rPr>
          <w:rFonts w:ascii="Times" w:hAnsi="Times"/>
          <w:sz w:val="18"/>
        </w:rPr>
        <w:t xml:space="preserve"> (2000) et </w:t>
      </w:r>
      <w:proofErr w:type="spellStart"/>
      <w:r w:rsidRPr="007A7FAE">
        <w:rPr>
          <w:rFonts w:ascii="Times" w:hAnsi="Times"/>
          <w:sz w:val="18"/>
        </w:rPr>
        <w:t>Spies</w:t>
      </w:r>
      <w:proofErr w:type="spellEnd"/>
      <w:r w:rsidRPr="007A7FAE">
        <w:rPr>
          <w:rFonts w:ascii="Times" w:hAnsi="Times"/>
          <w:sz w:val="18"/>
        </w:rPr>
        <w:t xml:space="preserve"> (2004) sur la télévision.</w:t>
      </w:r>
    </w:p>
  </w:footnote>
  <w:footnote w:id="30">
    <w:p w:rsidR="00652200" w:rsidRPr="003450F1" w:rsidRDefault="00652200" w:rsidP="003450F1">
      <w:pPr>
        <w:pStyle w:val="FootnoteText"/>
        <w:jc w:val="both"/>
        <w:rPr>
          <w:rFonts w:ascii="Times" w:hAnsi="Times"/>
          <w:sz w:val="18"/>
        </w:rPr>
      </w:pPr>
      <w:r w:rsidRPr="007A7FAE">
        <w:rPr>
          <w:rStyle w:val="FootnoteReference"/>
          <w:rFonts w:ascii="Times" w:hAnsi="Times"/>
          <w:sz w:val="18"/>
        </w:rPr>
        <w:footnoteRef/>
      </w:r>
      <w:r w:rsidRPr="007A7FAE">
        <w:rPr>
          <w:rFonts w:ascii="Times" w:hAnsi="Times"/>
          <w:sz w:val="18"/>
        </w:rPr>
        <w:t xml:space="preserve"> On s’alourdit à souligner ces questions contre les mésententes dont le </w:t>
      </w:r>
      <w:proofErr w:type="spellStart"/>
      <w:r w:rsidRPr="007A7FAE">
        <w:rPr>
          <w:rFonts w:ascii="Times" w:hAnsi="Times"/>
          <w:sz w:val="18"/>
        </w:rPr>
        <w:t>sémiostructuralisme</w:t>
      </w:r>
      <w:proofErr w:type="spellEnd"/>
      <w:r w:rsidRPr="007A7FAE">
        <w:rPr>
          <w:rFonts w:ascii="Times" w:hAnsi="Times"/>
          <w:sz w:val="18"/>
        </w:rPr>
        <w:t xml:space="preserve"> est constamment l’objet. Ces questions sont les mêmes qu’on trouve au cœur des philosophies d’un Wittgenstein ou d’un Merleau-Ponty : elles concernent la régularité du « comportement », à savoir la régularité incorporée et irréfléchie, l’arrière-fond implicite, qui précisément fait un « comportement », une « conduite » en tant que tels. Or, elles ne doivent pas être mélangées avec des questions</w:t>
      </w:r>
      <w:r>
        <w:rPr>
          <w:rFonts w:ascii="Times" w:hAnsi="Times"/>
          <w:sz w:val="18"/>
        </w:rPr>
        <w:t xml:space="preserve"> qui sont</w:t>
      </w:r>
      <w:r w:rsidRPr="007A7FAE">
        <w:rPr>
          <w:rFonts w:ascii="Times" w:hAnsi="Times"/>
          <w:sz w:val="18"/>
        </w:rPr>
        <w:t xml:space="preserve"> d’un tout autre ordre, </w:t>
      </w:r>
      <w:r>
        <w:rPr>
          <w:rFonts w:ascii="Times" w:hAnsi="Times"/>
          <w:sz w:val="18"/>
        </w:rPr>
        <w:t>et qui concernent</w:t>
      </w:r>
      <w:r w:rsidRPr="007A7FAE">
        <w:rPr>
          <w:rFonts w:ascii="Times" w:hAnsi="Times"/>
          <w:sz w:val="18"/>
        </w:rPr>
        <w:t xml:space="preserve"> la capacité des acteurs à expliciter et énoncer les régularités de leur comportement. L’intelligence dans la </w:t>
      </w:r>
      <w:r w:rsidRPr="007A7FAE">
        <w:rPr>
          <w:rFonts w:ascii="Times" w:hAnsi="Times"/>
          <w:i/>
          <w:sz w:val="18"/>
        </w:rPr>
        <w:t>représentation</w:t>
      </w:r>
      <w:r w:rsidRPr="007A7FAE">
        <w:rPr>
          <w:rFonts w:ascii="Times" w:hAnsi="Times"/>
          <w:sz w:val="18"/>
        </w:rPr>
        <w:t xml:space="preserve"> (la capacité de l’acteur d’expliciter sa conduite) n’a pas forcément la priorité sur l’intelligence dans l’a</w:t>
      </w:r>
      <w:r w:rsidRPr="007A7FAE">
        <w:rPr>
          <w:rFonts w:ascii="Times" w:hAnsi="Times"/>
          <w:i/>
          <w:sz w:val="18"/>
        </w:rPr>
        <w:t>ction</w:t>
      </w:r>
      <w:r w:rsidRPr="007A7FAE">
        <w:rPr>
          <w:rFonts w:ascii="Times" w:hAnsi="Times"/>
          <w:sz w:val="18"/>
        </w:rPr>
        <w:t xml:space="preserve"> (l’efficacité de la conduite même). Cette dernière est loin de se réduire à une représentation assumée, puisqu’elle est aussi, surtout, geste, coordination, phrasé. Et d’ailleurs, la régularité pratique est bien ce qu’il faut supposer pour qu’il y ait, dans les actions des acteurs, une forme qui soit généralisable, c’est-à-dire partageable. Ainsi, le tort de nombre de sociologues culturels, dénonciateurs d’une approche « surplombante » par rapport à la conscience des acteurs, et donc critiques féroces des structuralismes, c’est d’adopter une épistémologie qui prime de toute manière la représentation sur</w:t>
      </w:r>
      <w:r w:rsidRPr="003450F1">
        <w:rPr>
          <w:rFonts w:ascii="Times" w:hAnsi="Times"/>
          <w:sz w:val="18"/>
        </w:rPr>
        <w:t xml:space="preserve"> l’action (si on agit, il faut pouvoir en donner la représentation ; si on donne une bonne représentation, cela veut bien dire qu’on agit sans failles). Pour une exposition succincte tout cela : voir Taylor (1992).</w:t>
      </w:r>
    </w:p>
  </w:footnote>
  <w:footnote w:id="31">
    <w:p w:rsidR="00652200" w:rsidRPr="003450F1" w:rsidRDefault="00652200" w:rsidP="003450F1">
      <w:pPr>
        <w:pStyle w:val="FootnoteText"/>
        <w:jc w:val="both"/>
        <w:rPr>
          <w:rFonts w:ascii="Times" w:hAnsi="Times"/>
          <w:sz w:val="18"/>
        </w:rPr>
      </w:pPr>
      <w:r w:rsidRPr="003450F1">
        <w:rPr>
          <w:rStyle w:val="FootnoteReference"/>
          <w:rFonts w:ascii="Times" w:hAnsi="Times"/>
          <w:sz w:val="18"/>
        </w:rPr>
        <w:footnoteRef/>
      </w:r>
      <w:r w:rsidRPr="003450F1">
        <w:rPr>
          <w:rFonts w:ascii="Times" w:hAnsi="Times"/>
          <w:sz w:val="18"/>
        </w:rPr>
        <w:t xml:space="preserve"> Jost (1992, p. 34 et p. 77) discute ce cas particulier, dans un livre qui vise à une refonte de la question de l’énonciation audiovisuelle en étude de la médiation – mais qui ne prend pas assez en compte les médiations langagières : ainsi, la vidéo de surveillance n’étant pas « œuvre », ni même « récit », n’aurait pas de signification selon lui.</w:t>
      </w:r>
    </w:p>
  </w:footnote>
  <w:footnote w:id="32">
    <w:p w:rsidR="00652200" w:rsidRPr="003450F1" w:rsidRDefault="00652200" w:rsidP="003450F1">
      <w:pPr>
        <w:pStyle w:val="FootnoteText"/>
        <w:jc w:val="both"/>
        <w:rPr>
          <w:rFonts w:ascii="Times" w:hAnsi="Times"/>
          <w:sz w:val="18"/>
        </w:rPr>
      </w:pPr>
      <w:r w:rsidRPr="003450F1">
        <w:rPr>
          <w:rStyle w:val="FootnoteReference"/>
          <w:rFonts w:ascii="Times" w:hAnsi="Times"/>
          <w:sz w:val="18"/>
        </w:rPr>
        <w:footnoteRef/>
      </w:r>
      <w:r w:rsidRPr="003450F1">
        <w:rPr>
          <w:rFonts w:ascii="Times" w:hAnsi="Times"/>
          <w:sz w:val="18"/>
        </w:rPr>
        <w:t xml:space="preserve"> Pour donner les extrêmes d’une riche littérature : voir d’une part le panorama historique de </w:t>
      </w:r>
      <w:proofErr w:type="spellStart"/>
      <w:r w:rsidRPr="003450F1">
        <w:rPr>
          <w:rFonts w:ascii="Times" w:hAnsi="Times"/>
          <w:sz w:val="18"/>
        </w:rPr>
        <w:t>Casetti</w:t>
      </w:r>
      <w:proofErr w:type="spellEnd"/>
      <w:r w:rsidRPr="003450F1">
        <w:rPr>
          <w:rFonts w:ascii="Times" w:hAnsi="Times"/>
          <w:sz w:val="18"/>
        </w:rPr>
        <w:t xml:space="preserve"> (1993) et de l’autre la synthèse encyclopédique de </w:t>
      </w:r>
      <w:proofErr w:type="spellStart"/>
      <w:r w:rsidRPr="003450F1">
        <w:rPr>
          <w:rFonts w:ascii="Times" w:hAnsi="Times"/>
          <w:sz w:val="18"/>
        </w:rPr>
        <w:t>Stam</w:t>
      </w:r>
      <w:proofErr w:type="spellEnd"/>
      <w:r w:rsidRPr="003450F1">
        <w:rPr>
          <w:rFonts w:ascii="Times" w:hAnsi="Times"/>
          <w:sz w:val="18"/>
        </w:rPr>
        <w:t xml:space="preserve"> </w:t>
      </w:r>
      <w:r w:rsidRPr="003450F1">
        <w:rPr>
          <w:rFonts w:ascii="Times" w:hAnsi="Times"/>
          <w:i/>
          <w:sz w:val="18"/>
        </w:rPr>
        <w:t>et al.</w:t>
      </w:r>
      <w:r w:rsidRPr="003450F1">
        <w:rPr>
          <w:rFonts w:ascii="Times" w:hAnsi="Times"/>
          <w:sz w:val="18"/>
        </w:rPr>
        <w:t xml:space="preserve"> (1992) sur les acquis des débats. Odin (1990) a probablement proposé la dernière tentative importante de discuter l’hypothèse du « langage » du cinéma. (La distinction entre « langue » et « langage » du cinéma, ainsi que la notion de « codes » est aussi partie ces débats – et on ne pourra pas s’y attarder ici.)</w:t>
      </w:r>
    </w:p>
  </w:footnote>
  <w:footnote w:id="33">
    <w:p w:rsidR="00652200" w:rsidRPr="003450F1" w:rsidRDefault="00652200" w:rsidP="003450F1">
      <w:pPr>
        <w:pStyle w:val="FootnoteText"/>
        <w:jc w:val="both"/>
        <w:rPr>
          <w:rFonts w:ascii="Times" w:hAnsi="Times"/>
          <w:sz w:val="18"/>
        </w:rPr>
      </w:pPr>
      <w:r w:rsidRPr="003450F1">
        <w:rPr>
          <w:rStyle w:val="FootnoteReference"/>
          <w:rFonts w:ascii="Times" w:hAnsi="Times"/>
          <w:sz w:val="18"/>
        </w:rPr>
        <w:footnoteRef/>
      </w:r>
      <w:r w:rsidRPr="003450F1">
        <w:rPr>
          <w:rFonts w:ascii="Times" w:hAnsi="Times"/>
          <w:sz w:val="18"/>
        </w:rPr>
        <w:t xml:space="preserve"> Pour une première présentation du concept de « praxis du cinéma », et notamment en discutant la fameuse question du langage du cinéma : voir Tore 2007a et 200b.</w:t>
      </w:r>
    </w:p>
  </w:footnote>
  <w:footnote w:id="34">
    <w:p w:rsidR="00652200" w:rsidRPr="003450F1" w:rsidRDefault="00652200" w:rsidP="003450F1">
      <w:pPr>
        <w:pStyle w:val="FootnoteText"/>
        <w:jc w:val="both"/>
        <w:rPr>
          <w:rFonts w:ascii="Times" w:hAnsi="Times"/>
          <w:sz w:val="18"/>
          <w:lang w:val="en-US"/>
        </w:rPr>
      </w:pPr>
      <w:r w:rsidRPr="003450F1">
        <w:rPr>
          <w:rStyle w:val="FootnoteReference"/>
          <w:rFonts w:ascii="Times" w:hAnsi="Times"/>
          <w:sz w:val="18"/>
        </w:rPr>
        <w:footnoteRef/>
      </w:r>
      <w:r w:rsidRPr="003450F1">
        <w:rPr>
          <w:rFonts w:ascii="Times" w:hAnsi="Times"/>
          <w:sz w:val="18"/>
          <w:lang w:val="en-US"/>
        </w:rPr>
        <w:t xml:space="preserve"> </w:t>
      </w:r>
      <w:proofErr w:type="spellStart"/>
      <w:r w:rsidRPr="003450F1">
        <w:rPr>
          <w:rFonts w:ascii="Times" w:hAnsi="Times"/>
          <w:sz w:val="18"/>
          <w:lang w:val="en-US"/>
        </w:rPr>
        <w:t>Voir</w:t>
      </w:r>
      <w:proofErr w:type="spellEnd"/>
      <w:r w:rsidRPr="003450F1">
        <w:rPr>
          <w:rFonts w:ascii="Times" w:hAnsi="Times"/>
          <w:sz w:val="18"/>
          <w:lang w:val="en-US"/>
        </w:rPr>
        <w:t xml:space="preserve"> Carroll (2003, </w:t>
      </w:r>
      <w:proofErr w:type="spellStart"/>
      <w:r w:rsidRPr="003450F1">
        <w:rPr>
          <w:rFonts w:ascii="Times" w:hAnsi="Times"/>
          <w:sz w:val="18"/>
          <w:lang w:val="en-US"/>
        </w:rPr>
        <w:t>ch.</w:t>
      </w:r>
      <w:proofErr w:type="spellEnd"/>
      <w:r w:rsidRPr="003450F1">
        <w:rPr>
          <w:rFonts w:ascii="Times" w:hAnsi="Times"/>
          <w:sz w:val="18"/>
          <w:lang w:val="en-US"/>
        </w:rPr>
        <w:t xml:space="preserve"> 2 « Film</w:t>
      </w:r>
      <w:r>
        <w:rPr>
          <w:rFonts w:ascii="Times" w:hAnsi="Times"/>
          <w:sz w:val="18"/>
          <w:lang w:val="en-US"/>
        </w:rPr>
        <w:t xml:space="preserve">, Attention, and </w:t>
      </w:r>
      <w:proofErr w:type="gramStart"/>
      <w:r>
        <w:rPr>
          <w:rFonts w:ascii="Times" w:hAnsi="Times"/>
          <w:sz w:val="18"/>
          <w:lang w:val="en-US"/>
        </w:rPr>
        <w:t>Communication :</w:t>
      </w:r>
      <w:proofErr w:type="gramEnd"/>
      <w:r w:rsidRPr="003450F1">
        <w:rPr>
          <w:rFonts w:ascii="Times" w:hAnsi="Times"/>
          <w:sz w:val="18"/>
          <w:lang w:val="en-US"/>
        </w:rPr>
        <w:t xml:space="preserve"> A Naturalistic Approach »).</w:t>
      </w:r>
    </w:p>
  </w:footnote>
  <w:footnote w:id="35">
    <w:p w:rsidR="00652200" w:rsidRPr="003450F1" w:rsidRDefault="00652200" w:rsidP="003450F1">
      <w:pPr>
        <w:pStyle w:val="FootnoteText"/>
        <w:jc w:val="both"/>
        <w:rPr>
          <w:rFonts w:ascii="Times" w:hAnsi="Times"/>
          <w:sz w:val="18"/>
          <w:lang w:val="en-US"/>
        </w:rPr>
      </w:pPr>
      <w:r w:rsidRPr="003450F1">
        <w:rPr>
          <w:rStyle w:val="FootnoteReference"/>
          <w:rFonts w:ascii="Times" w:hAnsi="Times"/>
          <w:sz w:val="18"/>
        </w:rPr>
        <w:footnoteRef/>
      </w:r>
      <w:r w:rsidRPr="003450F1">
        <w:rPr>
          <w:rFonts w:ascii="Times" w:hAnsi="Times"/>
          <w:sz w:val="18"/>
          <w:lang w:val="en-US"/>
        </w:rPr>
        <w:t xml:space="preserve"> </w:t>
      </w:r>
      <w:proofErr w:type="spellStart"/>
      <w:r w:rsidRPr="003450F1">
        <w:rPr>
          <w:rFonts w:ascii="Times" w:hAnsi="Times"/>
          <w:sz w:val="18"/>
          <w:lang w:val="en-US"/>
        </w:rPr>
        <w:t>Voir</w:t>
      </w:r>
      <w:proofErr w:type="spellEnd"/>
      <w:r w:rsidRPr="003450F1">
        <w:rPr>
          <w:rFonts w:ascii="Times" w:hAnsi="Times"/>
          <w:sz w:val="18"/>
          <w:lang w:val="en-US"/>
        </w:rPr>
        <w:t xml:space="preserve"> </w:t>
      </w:r>
      <w:r w:rsidRPr="003450F1">
        <w:rPr>
          <w:rFonts w:ascii="Times" w:hAnsi="Times"/>
          <w:i/>
          <w:sz w:val="18"/>
          <w:lang w:val="en-US"/>
        </w:rPr>
        <w:t>Ibid.</w:t>
      </w:r>
      <w:r w:rsidRPr="003450F1">
        <w:rPr>
          <w:rFonts w:ascii="Times" w:hAnsi="Times"/>
          <w:sz w:val="18"/>
          <w:lang w:val="en-US"/>
        </w:rPr>
        <w:t xml:space="preserve"> (ch. 1 « Forget the </w:t>
      </w:r>
      <w:proofErr w:type="gramStart"/>
      <w:r w:rsidRPr="003450F1">
        <w:rPr>
          <w:rFonts w:ascii="Times" w:hAnsi="Times"/>
          <w:sz w:val="18"/>
          <w:lang w:val="en-US"/>
        </w:rPr>
        <w:t>Medium !</w:t>
      </w:r>
      <w:proofErr w:type="gramEnd"/>
      <w:r w:rsidRPr="003450F1">
        <w:rPr>
          <w:rFonts w:ascii="Times" w:hAnsi="Times"/>
          <w:sz w:val="18"/>
          <w:lang w:val="en-US"/>
        </w:rPr>
        <w:t> »).</w:t>
      </w:r>
    </w:p>
  </w:footnote>
  <w:footnote w:id="36">
    <w:p w:rsidR="00652200" w:rsidRPr="003450F1" w:rsidRDefault="00652200" w:rsidP="003450F1">
      <w:pPr>
        <w:pStyle w:val="FootnoteText"/>
        <w:jc w:val="both"/>
        <w:rPr>
          <w:rFonts w:ascii="Times" w:hAnsi="Times"/>
          <w:sz w:val="18"/>
          <w:lang w:val="en-US"/>
        </w:rPr>
      </w:pPr>
      <w:r w:rsidRPr="003450F1">
        <w:rPr>
          <w:rStyle w:val="FootnoteReference"/>
          <w:rFonts w:ascii="Times" w:hAnsi="Times"/>
          <w:sz w:val="18"/>
        </w:rPr>
        <w:footnoteRef/>
      </w:r>
      <w:r w:rsidRPr="003450F1">
        <w:rPr>
          <w:rFonts w:ascii="Times" w:hAnsi="Times"/>
          <w:sz w:val="18"/>
          <w:lang w:val="en-US"/>
        </w:rPr>
        <w:t xml:space="preserve"> </w:t>
      </w:r>
      <w:r w:rsidRPr="003450F1">
        <w:rPr>
          <w:rFonts w:ascii="Times" w:hAnsi="Times"/>
          <w:i/>
          <w:sz w:val="18"/>
          <w:lang w:val="en-US"/>
        </w:rPr>
        <w:t>Ibid.</w:t>
      </w:r>
      <w:r w:rsidRPr="003450F1">
        <w:rPr>
          <w:rFonts w:ascii="Times" w:hAnsi="Times"/>
          <w:sz w:val="18"/>
          <w:lang w:val="en-US"/>
        </w:rPr>
        <w:t xml:space="preserve"> (</w:t>
      </w:r>
      <w:r w:rsidRPr="003450F1">
        <w:rPr>
          <w:rFonts w:ascii="Times" w:hAnsi="Times"/>
          <w:i/>
          <w:sz w:val="18"/>
          <w:lang w:val="en-US"/>
        </w:rPr>
        <w:t>passim</w:t>
      </w:r>
      <w:r w:rsidRPr="003450F1">
        <w:rPr>
          <w:rFonts w:ascii="Times" w:hAnsi="Times"/>
          <w:sz w:val="18"/>
          <w:lang w:val="en-US"/>
        </w:rPr>
        <w:t>).</w:t>
      </w:r>
    </w:p>
  </w:footnote>
  <w:footnote w:id="37">
    <w:p w:rsidR="00652200" w:rsidRPr="003450F1" w:rsidRDefault="00652200" w:rsidP="003450F1">
      <w:pPr>
        <w:pStyle w:val="FootnoteText"/>
        <w:jc w:val="both"/>
        <w:rPr>
          <w:rFonts w:ascii="Times" w:hAnsi="Times"/>
          <w:sz w:val="18"/>
          <w:lang w:val="en-US"/>
        </w:rPr>
      </w:pPr>
      <w:r w:rsidRPr="003450F1">
        <w:rPr>
          <w:rStyle w:val="FootnoteReference"/>
          <w:rFonts w:ascii="Times" w:hAnsi="Times"/>
          <w:sz w:val="18"/>
        </w:rPr>
        <w:footnoteRef/>
      </w:r>
      <w:r w:rsidRPr="003450F1">
        <w:rPr>
          <w:rFonts w:ascii="Times" w:hAnsi="Times"/>
          <w:sz w:val="18"/>
          <w:lang w:val="en-US"/>
        </w:rPr>
        <w:t xml:space="preserve"> </w:t>
      </w:r>
      <w:r w:rsidRPr="003450F1">
        <w:rPr>
          <w:rFonts w:ascii="Times" w:hAnsi="Times"/>
          <w:i/>
          <w:sz w:val="18"/>
          <w:lang w:val="en-US"/>
        </w:rPr>
        <w:t>Ibid.</w:t>
      </w:r>
      <w:r w:rsidRPr="003450F1">
        <w:rPr>
          <w:rFonts w:ascii="Times" w:hAnsi="Times"/>
          <w:sz w:val="18"/>
          <w:lang w:val="en-US"/>
        </w:rPr>
        <w:t xml:space="preserve"> (</w:t>
      </w:r>
      <w:proofErr w:type="spellStart"/>
      <w:r w:rsidRPr="003450F1">
        <w:rPr>
          <w:rFonts w:ascii="Times" w:hAnsi="Times"/>
          <w:sz w:val="18"/>
          <w:lang w:val="en-US"/>
        </w:rPr>
        <w:t>ch.</w:t>
      </w:r>
      <w:proofErr w:type="spellEnd"/>
      <w:r w:rsidRPr="003450F1">
        <w:rPr>
          <w:rFonts w:ascii="Times" w:hAnsi="Times"/>
          <w:sz w:val="18"/>
          <w:lang w:val="en-US"/>
        </w:rPr>
        <w:t xml:space="preserve"> 7 « Introducing Film Evaluation »).</w:t>
      </w:r>
    </w:p>
  </w:footnote>
  <w:footnote w:id="38">
    <w:p w:rsidR="00652200" w:rsidRPr="003450F1" w:rsidRDefault="00652200" w:rsidP="003450F1">
      <w:pPr>
        <w:pStyle w:val="FootnoteText"/>
        <w:jc w:val="both"/>
        <w:rPr>
          <w:rFonts w:ascii="Times" w:hAnsi="Times"/>
          <w:sz w:val="18"/>
        </w:rPr>
      </w:pPr>
      <w:r w:rsidRPr="003450F1">
        <w:rPr>
          <w:rStyle w:val="FootnoteReference"/>
          <w:rFonts w:ascii="Times" w:hAnsi="Times"/>
          <w:sz w:val="18"/>
        </w:rPr>
        <w:footnoteRef/>
      </w:r>
      <w:r w:rsidRPr="003450F1">
        <w:rPr>
          <w:rFonts w:ascii="Times" w:hAnsi="Times"/>
          <w:sz w:val="18"/>
        </w:rPr>
        <w:t xml:space="preserve"> L’évaluation d’un objet comme actualisation des catégories pertinentes pour le </w:t>
      </w:r>
      <w:proofErr w:type="spellStart"/>
      <w:r w:rsidRPr="003450F1">
        <w:rPr>
          <w:rFonts w:ascii="Times" w:hAnsi="Times"/>
          <w:sz w:val="18"/>
        </w:rPr>
        <w:t>com-prendre</w:t>
      </w:r>
      <w:proofErr w:type="spellEnd"/>
      <w:r w:rsidRPr="003450F1">
        <w:rPr>
          <w:rFonts w:ascii="Times" w:hAnsi="Times"/>
          <w:sz w:val="18"/>
        </w:rPr>
        <w:t xml:space="preserve"> est précisément la négation des propriétés apparentes, immédiates, de l’objet – à supposer que celles-ci existent. C’est la thèse de l’article fondateur de Walton (1970). Sur l’anti-naturalisme de l’évaluation comme catégorisation pertinente : voir aussi </w:t>
      </w:r>
      <w:proofErr w:type="spellStart"/>
      <w:r w:rsidRPr="003450F1">
        <w:rPr>
          <w:rFonts w:ascii="Times" w:hAnsi="Times"/>
          <w:sz w:val="18"/>
        </w:rPr>
        <w:t>Morizot</w:t>
      </w:r>
      <w:proofErr w:type="spellEnd"/>
      <w:r w:rsidRPr="003450F1">
        <w:rPr>
          <w:rFonts w:ascii="Times" w:hAnsi="Times"/>
          <w:sz w:val="18"/>
        </w:rPr>
        <w:t xml:space="preserve"> et </w:t>
      </w:r>
      <w:proofErr w:type="spellStart"/>
      <w:r w:rsidRPr="003450F1">
        <w:rPr>
          <w:rFonts w:ascii="Times" w:hAnsi="Times"/>
          <w:sz w:val="18"/>
        </w:rPr>
        <w:t>Pouivet</w:t>
      </w:r>
      <w:proofErr w:type="spellEnd"/>
      <w:r w:rsidRPr="003450F1">
        <w:rPr>
          <w:rFonts w:ascii="Times" w:hAnsi="Times"/>
          <w:sz w:val="18"/>
        </w:rPr>
        <w:t xml:space="preserve"> (</w:t>
      </w:r>
      <w:proofErr w:type="spellStart"/>
      <w:r w:rsidRPr="003450F1">
        <w:rPr>
          <w:rFonts w:ascii="Times" w:hAnsi="Times"/>
          <w:sz w:val="18"/>
        </w:rPr>
        <w:t>éds</w:t>
      </w:r>
      <w:proofErr w:type="spellEnd"/>
      <w:r w:rsidRPr="003450F1">
        <w:rPr>
          <w:rFonts w:ascii="Times" w:hAnsi="Times"/>
          <w:sz w:val="18"/>
        </w:rPr>
        <w:t>. 2007, entrée « catégories de l’art »).</w:t>
      </w:r>
    </w:p>
  </w:footnote>
  <w:footnote w:id="39">
    <w:p w:rsidR="00652200" w:rsidRPr="003450F1" w:rsidRDefault="00652200" w:rsidP="003450F1">
      <w:pPr>
        <w:pStyle w:val="FootnoteText"/>
        <w:jc w:val="both"/>
        <w:rPr>
          <w:rFonts w:ascii="Times" w:hAnsi="Times"/>
          <w:sz w:val="18"/>
        </w:rPr>
      </w:pPr>
      <w:r w:rsidRPr="003450F1">
        <w:rPr>
          <w:rStyle w:val="FootnoteReference"/>
          <w:rFonts w:ascii="Times" w:hAnsi="Times"/>
          <w:sz w:val="18"/>
        </w:rPr>
        <w:footnoteRef/>
      </w:r>
      <w:r w:rsidRPr="003450F1">
        <w:rPr>
          <w:rFonts w:ascii="Times" w:hAnsi="Times"/>
          <w:sz w:val="18"/>
        </w:rPr>
        <w:t xml:space="preserve"> La critique du</w:t>
      </w:r>
      <w:r>
        <w:rPr>
          <w:rFonts w:ascii="Times" w:hAnsi="Times"/>
          <w:sz w:val="18"/>
        </w:rPr>
        <w:t xml:space="preserve"> </w:t>
      </w:r>
      <w:r w:rsidRPr="003450F1">
        <w:rPr>
          <w:rFonts w:ascii="Times" w:hAnsi="Times"/>
          <w:sz w:val="18"/>
        </w:rPr>
        <w:t xml:space="preserve">prétendu constructivisme lourd du </w:t>
      </w:r>
      <w:proofErr w:type="spellStart"/>
      <w:r w:rsidRPr="003450F1">
        <w:rPr>
          <w:rFonts w:ascii="Times" w:hAnsi="Times"/>
          <w:sz w:val="18"/>
        </w:rPr>
        <w:t>sémiostructuralisme</w:t>
      </w:r>
      <w:proofErr w:type="spellEnd"/>
      <w:r w:rsidRPr="003450F1">
        <w:rPr>
          <w:rFonts w:ascii="Times" w:hAnsi="Times"/>
          <w:sz w:val="18"/>
        </w:rPr>
        <w:t xml:space="preserve">, de la part des approches </w:t>
      </w:r>
      <w:proofErr w:type="spellStart"/>
      <w:r w:rsidRPr="003450F1">
        <w:rPr>
          <w:rFonts w:ascii="Times" w:hAnsi="Times"/>
          <w:sz w:val="18"/>
        </w:rPr>
        <w:t>naturalisantes</w:t>
      </w:r>
      <w:proofErr w:type="spellEnd"/>
      <w:r w:rsidRPr="003450F1">
        <w:rPr>
          <w:rFonts w:ascii="Times" w:hAnsi="Times"/>
          <w:sz w:val="18"/>
        </w:rPr>
        <w:t xml:space="preserve"> du cinéma, se résume dans le manifeste aussi volumineux qu’ambitieux </w:t>
      </w:r>
      <w:r w:rsidRPr="003450F1">
        <w:rPr>
          <w:rFonts w:ascii="Times" w:hAnsi="Times"/>
          <w:i/>
          <w:sz w:val="18"/>
        </w:rPr>
        <w:t xml:space="preserve">Post-Theory. </w:t>
      </w:r>
      <w:proofErr w:type="spellStart"/>
      <w:r w:rsidRPr="003450F1">
        <w:rPr>
          <w:rFonts w:ascii="Times" w:hAnsi="Times"/>
          <w:i/>
          <w:sz w:val="18"/>
        </w:rPr>
        <w:t>Reconstructing</w:t>
      </w:r>
      <w:proofErr w:type="spellEnd"/>
      <w:r w:rsidRPr="003450F1">
        <w:rPr>
          <w:rFonts w:ascii="Times" w:hAnsi="Times"/>
          <w:i/>
          <w:sz w:val="18"/>
        </w:rPr>
        <w:t xml:space="preserve"> Film </w:t>
      </w:r>
      <w:proofErr w:type="spellStart"/>
      <w:r w:rsidRPr="003450F1">
        <w:rPr>
          <w:rFonts w:ascii="Times" w:hAnsi="Times"/>
          <w:i/>
          <w:sz w:val="18"/>
        </w:rPr>
        <w:t>Studies</w:t>
      </w:r>
      <w:proofErr w:type="spellEnd"/>
      <w:r w:rsidRPr="003450F1">
        <w:rPr>
          <w:rFonts w:ascii="Times" w:hAnsi="Times"/>
          <w:i/>
          <w:sz w:val="18"/>
        </w:rPr>
        <w:t xml:space="preserve"> </w:t>
      </w:r>
      <w:r w:rsidRPr="003450F1">
        <w:rPr>
          <w:rFonts w:ascii="Times" w:hAnsi="Times"/>
          <w:sz w:val="18"/>
        </w:rPr>
        <w:t>(</w:t>
      </w:r>
      <w:proofErr w:type="spellStart"/>
      <w:r w:rsidRPr="003450F1">
        <w:rPr>
          <w:rFonts w:ascii="Times" w:hAnsi="Times"/>
          <w:sz w:val="18"/>
        </w:rPr>
        <w:t>Bordwell</w:t>
      </w:r>
      <w:proofErr w:type="spellEnd"/>
      <w:r w:rsidRPr="003450F1">
        <w:rPr>
          <w:rFonts w:ascii="Times" w:hAnsi="Times"/>
          <w:sz w:val="18"/>
        </w:rPr>
        <w:t xml:space="preserve"> et Carroll, </w:t>
      </w:r>
      <w:proofErr w:type="spellStart"/>
      <w:r w:rsidRPr="003450F1">
        <w:rPr>
          <w:rFonts w:ascii="Times" w:hAnsi="Times"/>
          <w:sz w:val="18"/>
        </w:rPr>
        <w:t>éds</w:t>
      </w:r>
      <w:proofErr w:type="spellEnd"/>
      <w:r w:rsidRPr="003450F1">
        <w:rPr>
          <w:rFonts w:ascii="Times" w:hAnsi="Times"/>
          <w:sz w:val="18"/>
        </w:rPr>
        <w:t xml:space="preserve">. 1996). Pour un bilan récent de cette question épistémologique : voir la parution intitulée </w:t>
      </w:r>
      <w:r w:rsidRPr="003450F1">
        <w:rPr>
          <w:rFonts w:ascii="Times" w:hAnsi="Times"/>
          <w:i/>
          <w:sz w:val="18"/>
        </w:rPr>
        <w:t xml:space="preserve">La théorie du cinéma. Enfin en crise ? </w:t>
      </w:r>
      <w:r w:rsidRPr="003450F1">
        <w:rPr>
          <w:rFonts w:ascii="Times" w:hAnsi="Times"/>
          <w:sz w:val="18"/>
        </w:rPr>
        <w:t xml:space="preserve">(Odin, éd. 2007). </w:t>
      </w:r>
    </w:p>
  </w:footnote>
  <w:footnote w:id="40">
    <w:p w:rsidR="00652200" w:rsidRPr="003450F1" w:rsidRDefault="00652200" w:rsidP="003450F1">
      <w:pPr>
        <w:pStyle w:val="FootnoteText"/>
        <w:jc w:val="both"/>
        <w:rPr>
          <w:rFonts w:ascii="Times" w:hAnsi="Times"/>
          <w:sz w:val="18"/>
        </w:rPr>
      </w:pPr>
      <w:r w:rsidRPr="003450F1">
        <w:rPr>
          <w:rStyle w:val="FootnoteReference"/>
          <w:rFonts w:ascii="Times" w:hAnsi="Times"/>
          <w:sz w:val="18"/>
        </w:rPr>
        <w:footnoteRef/>
      </w:r>
      <w:r w:rsidRPr="003450F1">
        <w:rPr>
          <w:rFonts w:ascii="Times" w:hAnsi="Times"/>
          <w:sz w:val="18"/>
        </w:rPr>
        <w:t xml:space="preserve"> Pour cela, on renvoie ici à la discussion de Tore (2010). Et on rappelle que les premières études importantes dans cette direction ont été </w:t>
      </w:r>
      <w:proofErr w:type="spellStart"/>
      <w:r w:rsidRPr="003450F1">
        <w:rPr>
          <w:rFonts w:ascii="Times" w:hAnsi="Times"/>
          <w:sz w:val="18"/>
        </w:rPr>
        <w:t>Bordwell</w:t>
      </w:r>
      <w:proofErr w:type="spellEnd"/>
      <w:r w:rsidRPr="003450F1">
        <w:rPr>
          <w:rFonts w:ascii="Times" w:hAnsi="Times"/>
          <w:sz w:val="18"/>
        </w:rPr>
        <w:t xml:space="preserve"> (1985 et 1989), Andrew (éd. 1989), </w:t>
      </w:r>
      <w:proofErr w:type="spellStart"/>
      <w:r w:rsidRPr="003450F1">
        <w:rPr>
          <w:rFonts w:ascii="Times" w:hAnsi="Times"/>
          <w:sz w:val="18"/>
        </w:rPr>
        <w:t>Currie</w:t>
      </w:r>
      <w:proofErr w:type="spellEnd"/>
      <w:r w:rsidRPr="003450F1">
        <w:rPr>
          <w:rFonts w:ascii="Times" w:hAnsi="Times"/>
          <w:sz w:val="18"/>
        </w:rPr>
        <w:t xml:space="preserve"> (1995). En langue française, cette approche, presque inexistante encore aujourd’hui, commence avec la mise au point générale de </w:t>
      </w:r>
      <w:proofErr w:type="spellStart"/>
      <w:r w:rsidRPr="003450F1">
        <w:rPr>
          <w:rFonts w:ascii="Times" w:hAnsi="Times"/>
          <w:sz w:val="18"/>
        </w:rPr>
        <w:t>Jullier</w:t>
      </w:r>
      <w:proofErr w:type="spellEnd"/>
      <w:r w:rsidRPr="003450F1">
        <w:rPr>
          <w:rFonts w:ascii="Times" w:hAnsi="Times"/>
          <w:sz w:val="18"/>
        </w:rPr>
        <w:t xml:space="preserve"> (2002a).</w:t>
      </w:r>
    </w:p>
  </w:footnote>
  <w:footnote w:id="41">
    <w:p w:rsidR="00652200" w:rsidRPr="003450F1" w:rsidRDefault="00652200" w:rsidP="003450F1">
      <w:pPr>
        <w:pStyle w:val="FootnoteText"/>
        <w:jc w:val="both"/>
        <w:rPr>
          <w:rFonts w:ascii="Times" w:hAnsi="Times"/>
          <w:sz w:val="18"/>
        </w:rPr>
      </w:pPr>
      <w:r w:rsidRPr="003450F1">
        <w:rPr>
          <w:rStyle w:val="FootnoteReference"/>
          <w:rFonts w:ascii="Times" w:hAnsi="Times"/>
          <w:sz w:val="18"/>
        </w:rPr>
        <w:footnoteRef/>
      </w:r>
      <w:r w:rsidRPr="003450F1">
        <w:rPr>
          <w:rFonts w:ascii="Times" w:hAnsi="Times"/>
          <w:sz w:val="18"/>
        </w:rPr>
        <w:t xml:space="preserve"> Pour un panoramique historique et actualisé de ce chantier, intéressé à tout ce qui a été appelé « cinéma des attractions » : voir </w:t>
      </w:r>
      <w:proofErr w:type="spellStart"/>
      <w:r w:rsidRPr="003450F1">
        <w:rPr>
          <w:rFonts w:ascii="Times" w:hAnsi="Times"/>
          <w:sz w:val="18"/>
        </w:rPr>
        <w:t>Strauven</w:t>
      </w:r>
      <w:proofErr w:type="spellEnd"/>
      <w:r w:rsidRPr="003450F1">
        <w:rPr>
          <w:rFonts w:ascii="Times" w:hAnsi="Times"/>
          <w:sz w:val="18"/>
        </w:rPr>
        <w:t xml:space="preserve"> (éd. 2006). Ici, on rappellera au moins </w:t>
      </w:r>
      <w:proofErr w:type="spellStart"/>
      <w:r w:rsidRPr="003450F1">
        <w:rPr>
          <w:rFonts w:ascii="Times" w:hAnsi="Times"/>
          <w:sz w:val="18"/>
        </w:rPr>
        <w:t>Gaudreault</w:t>
      </w:r>
      <w:proofErr w:type="spellEnd"/>
      <w:r w:rsidRPr="003450F1">
        <w:rPr>
          <w:rFonts w:ascii="Times" w:hAnsi="Times"/>
          <w:sz w:val="18"/>
        </w:rPr>
        <w:t xml:space="preserve"> et Gunning (1989), </w:t>
      </w:r>
      <w:proofErr w:type="spellStart"/>
      <w:r w:rsidRPr="003450F1">
        <w:rPr>
          <w:rFonts w:ascii="Times" w:hAnsi="Times"/>
          <w:sz w:val="18"/>
        </w:rPr>
        <w:t>Burch</w:t>
      </w:r>
      <w:proofErr w:type="spellEnd"/>
      <w:r w:rsidRPr="003450F1">
        <w:rPr>
          <w:rFonts w:ascii="Times" w:hAnsi="Times"/>
          <w:sz w:val="18"/>
        </w:rPr>
        <w:t xml:space="preserve"> (1991), Altman (1999), </w:t>
      </w:r>
      <w:proofErr w:type="spellStart"/>
      <w:r w:rsidRPr="003450F1">
        <w:rPr>
          <w:rFonts w:ascii="Times" w:hAnsi="Times"/>
          <w:sz w:val="18"/>
        </w:rPr>
        <w:t>Lacasse</w:t>
      </w:r>
      <w:proofErr w:type="spellEnd"/>
      <w:r w:rsidRPr="003450F1">
        <w:rPr>
          <w:rFonts w:ascii="Times" w:hAnsi="Times"/>
          <w:sz w:val="18"/>
        </w:rPr>
        <w:t xml:space="preserve"> (2000), </w:t>
      </w:r>
      <w:proofErr w:type="spellStart"/>
      <w:r w:rsidRPr="003450F1">
        <w:rPr>
          <w:rFonts w:ascii="Times" w:hAnsi="Times"/>
          <w:sz w:val="18"/>
        </w:rPr>
        <w:t>Gaudreault</w:t>
      </w:r>
      <w:proofErr w:type="spellEnd"/>
      <w:r w:rsidRPr="003450F1">
        <w:rPr>
          <w:rFonts w:ascii="Times" w:hAnsi="Times"/>
          <w:sz w:val="18"/>
        </w:rPr>
        <w:t xml:space="preserve"> et Marion (2000 et 2007), </w:t>
      </w:r>
      <w:proofErr w:type="spellStart"/>
      <w:r w:rsidRPr="003450F1">
        <w:rPr>
          <w:rFonts w:ascii="Times" w:hAnsi="Times"/>
          <w:sz w:val="18"/>
        </w:rPr>
        <w:t>Gaudreault</w:t>
      </w:r>
      <w:proofErr w:type="spellEnd"/>
      <w:r w:rsidRPr="003450F1">
        <w:rPr>
          <w:rFonts w:ascii="Times" w:hAnsi="Times"/>
          <w:sz w:val="18"/>
        </w:rPr>
        <w:t xml:space="preserve"> (2008). </w:t>
      </w:r>
    </w:p>
  </w:footnote>
  <w:footnote w:id="42">
    <w:p w:rsidR="00652200" w:rsidRPr="003450F1" w:rsidRDefault="00652200" w:rsidP="003450F1">
      <w:pPr>
        <w:pStyle w:val="FootnoteText"/>
        <w:jc w:val="both"/>
        <w:rPr>
          <w:rFonts w:ascii="Times" w:hAnsi="Times"/>
          <w:sz w:val="18"/>
        </w:rPr>
      </w:pPr>
      <w:r w:rsidRPr="003450F1">
        <w:rPr>
          <w:rStyle w:val="FootnoteReference"/>
          <w:rFonts w:ascii="Times" w:hAnsi="Times"/>
          <w:sz w:val="18"/>
        </w:rPr>
        <w:footnoteRef/>
      </w:r>
      <w:r w:rsidRPr="003450F1">
        <w:rPr>
          <w:rFonts w:ascii="Times" w:hAnsi="Times"/>
          <w:sz w:val="18"/>
        </w:rPr>
        <w:t xml:space="preserve"> Turner (1988, </w:t>
      </w:r>
      <w:proofErr w:type="spellStart"/>
      <w:r w:rsidRPr="003450F1">
        <w:rPr>
          <w:rFonts w:ascii="Times" w:hAnsi="Times"/>
          <w:sz w:val="18"/>
        </w:rPr>
        <w:t>nouv</w:t>
      </w:r>
      <w:proofErr w:type="spellEnd"/>
      <w:r w:rsidRPr="003450F1">
        <w:rPr>
          <w:rFonts w:ascii="Times" w:hAnsi="Times"/>
          <w:sz w:val="18"/>
        </w:rPr>
        <w:t>. éd. 2006, p. xvi, nous traduisons).</w:t>
      </w:r>
    </w:p>
  </w:footnote>
  <w:footnote w:id="43">
    <w:p w:rsidR="00652200" w:rsidRPr="003450F1" w:rsidRDefault="00652200" w:rsidP="003450F1">
      <w:pPr>
        <w:pStyle w:val="FootnoteText"/>
        <w:jc w:val="both"/>
        <w:rPr>
          <w:rFonts w:ascii="Times" w:hAnsi="Times"/>
          <w:sz w:val="18"/>
        </w:rPr>
      </w:pPr>
      <w:r w:rsidRPr="003450F1">
        <w:rPr>
          <w:rStyle w:val="FootnoteReference"/>
          <w:rFonts w:ascii="Times" w:hAnsi="Times"/>
          <w:sz w:val="18"/>
        </w:rPr>
        <w:footnoteRef/>
      </w:r>
      <w:r w:rsidRPr="003450F1">
        <w:rPr>
          <w:rFonts w:ascii="Times" w:hAnsi="Times"/>
          <w:sz w:val="18"/>
        </w:rPr>
        <w:t xml:space="preserve"> </w:t>
      </w:r>
      <w:r w:rsidRPr="003450F1">
        <w:rPr>
          <w:rFonts w:ascii="Times" w:hAnsi="Times"/>
          <w:i/>
          <w:sz w:val="18"/>
        </w:rPr>
        <w:t>Ibid.</w:t>
      </w:r>
      <w:r w:rsidRPr="003450F1">
        <w:rPr>
          <w:rFonts w:ascii="Times" w:hAnsi="Times"/>
          <w:sz w:val="18"/>
        </w:rPr>
        <w:t xml:space="preserve"> (pp. 3-4).</w:t>
      </w:r>
    </w:p>
  </w:footnote>
  <w:footnote w:id="44">
    <w:p w:rsidR="00652200" w:rsidRPr="003450F1" w:rsidRDefault="00652200" w:rsidP="003450F1">
      <w:pPr>
        <w:pStyle w:val="FootnoteText"/>
        <w:jc w:val="both"/>
        <w:rPr>
          <w:rFonts w:ascii="Times" w:hAnsi="Times"/>
          <w:sz w:val="18"/>
        </w:rPr>
      </w:pPr>
      <w:r w:rsidRPr="003450F1">
        <w:rPr>
          <w:rStyle w:val="FootnoteReference"/>
          <w:rFonts w:ascii="Times" w:hAnsi="Times"/>
          <w:sz w:val="18"/>
        </w:rPr>
        <w:footnoteRef/>
      </w:r>
      <w:r w:rsidRPr="003450F1">
        <w:rPr>
          <w:rFonts w:ascii="Times" w:hAnsi="Times"/>
          <w:sz w:val="18"/>
        </w:rPr>
        <w:t xml:space="preserve"> On a déjà fait état, plus haut, du partage entre une radicalisation de l’approche esthétique du cinéma et un ensemble d’études qui, notamment en France, se positionnent contre celle-là. Ici, on peut citer Turner (éd. 2002) : vaste éventail d’approches qui exemplifient les études cinématographiques, où l’esthétique prend une place réduite.</w:t>
      </w:r>
    </w:p>
  </w:footnote>
  <w:footnote w:id="45">
    <w:p w:rsidR="00652200" w:rsidRPr="003450F1" w:rsidRDefault="00652200" w:rsidP="003450F1">
      <w:pPr>
        <w:pStyle w:val="FootnoteText"/>
        <w:jc w:val="both"/>
        <w:rPr>
          <w:rFonts w:ascii="Times" w:hAnsi="Times"/>
          <w:sz w:val="18"/>
        </w:rPr>
      </w:pPr>
      <w:r w:rsidRPr="003450F1">
        <w:rPr>
          <w:rStyle w:val="FootnoteReference"/>
          <w:rFonts w:ascii="Times" w:hAnsi="Times"/>
          <w:sz w:val="18"/>
        </w:rPr>
        <w:footnoteRef/>
      </w:r>
      <w:r w:rsidRPr="003450F1">
        <w:rPr>
          <w:rFonts w:ascii="Times" w:hAnsi="Times"/>
          <w:sz w:val="18"/>
        </w:rPr>
        <w:t xml:space="preserve"> On citera ici les études actuelles sur la télévision qui, malgré leur tradition totalement différente par rapport aux études sur le cinéma, tendent aussi à prendre la médiation technologique comme point de départ et, partant, à s’interroger aujourd’hui sur la « fin de la télévision », imputée au changements des modes d’émission des programmes : voir </w:t>
      </w:r>
      <w:proofErr w:type="spellStart"/>
      <w:r w:rsidRPr="003450F1">
        <w:rPr>
          <w:rFonts w:ascii="Times" w:hAnsi="Times"/>
          <w:sz w:val="18"/>
        </w:rPr>
        <w:t>Missika</w:t>
      </w:r>
      <w:proofErr w:type="spellEnd"/>
      <w:r w:rsidRPr="003450F1">
        <w:rPr>
          <w:rFonts w:ascii="Times" w:hAnsi="Times"/>
          <w:sz w:val="18"/>
        </w:rPr>
        <w:t xml:space="preserve"> (2006). </w:t>
      </w:r>
    </w:p>
  </w:footnote>
  <w:footnote w:id="46">
    <w:p w:rsidR="00652200" w:rsidRPr="003450F1" w:rsidRDefault="00652200" w:rsidP="003450F1">
      <w:pPr>
        <w:pStyle w:val="FootnoteText"/>
        <w:jc w:val="both"/>
        <w:rPr>
          <w:rFonts w:ascii="Times" w:hAnsi="Times"/>
          <w:sz w:val="18"/>
        </w:rPr>
      </w:pPr>
      <w:r w:rsidRPr="003450F1">
        <w:rPr>
          <w:rStyle w:val="FootnoteReference"/>
          <w:rFonts w:ascii="Times" w:hAnsi="Times"/>
          <w:sz w:val="18"/>
        </w:rPr>
        <w:footnoteRef/>
      </w:r>
      <w:r w:rsidRPr="003450F1">
        <w:rPr>
          <w:rFonts w:ascii="Times" w:hAnsi="Times"/>
          <w:sz w:val="18"/>
        </w:rPr>
        <w:t xml:space="preserve"> Le concept sémiotique de « présence » joue un rôle clé dans une épistémologie de la praxis : il définit le jeu d’articulations, et de tensions qui s’ensuivent, entre virtualités/actualités/potentialités/réalités, et donc entre effets </w:t>
      </w:r>
      <w:proofErr w:type="spellStart"/>
      <w:r w:rsidRPr="003450F1">
        <w:rPr>
          <w:rFonts w:ascii="Times" w:hAnsi="Times"/>
          <w:sz w:val="18"/>
        </w:rPr>
        <w:t>objectivants</w:t>
      </w:r>
      <w:proofErr w:type="spellEnd"/>
      <w:r w:rsidRPr="003450F1">
        <w:rPr>
          <w:rFonts w:ascii="Times" w:hAnsi="Times"/>
          <w:sz w:val="18"/>
        </w:rPr>
        <w:t>/</w:t>
      </w:r>
      <w:proofErr w:type="spellStart"/>
      <w:r w:rsidRPr="003450F1">
        <w:rPr>
          <w:rFonts w:ascii="Times" w:hAnsi="Times"/>
          <w:sz w:val="18"/>
        </w:rPr>
        <w:t>subjectivants</w:t>
      </w:r>
      <w:proofErr w:type="spellEnd"/>
      <w:r w:rsidRPr="003450F1">
        <w:rPr>
          <w:rFonts w:ascii="Times" w:hAnsi="Times"/>
          <w:sz w:val="18"/>
        </w:rPr>
        <w:t xml:space="preserve"> : voir </w:t>
      </w:r>
      <w:proofErr w:type="spellStart"/>
      <w:r w:rsidRPr="003450F1">
        <w:rPr>
          <w:rFonts w:ascii="Times" w:hAnsi="Times"/>
          <w:sz w:val="18"/>
        </w:rPr>
        <w:t>Fontanille</w:t>
      </w:r>
      <w:proofErr w:type="spellEnd"/>
      <w:r w:rsidRPr="003450F1">
        <w:rPr>
          <w:rFonts w:ascii="Times" w:hAnsi="Times"/>
          <w:sz w:val="18"/>
        </w:rPr>
        <w:t xml:space="preserve"> et </w:t>
      </w:r>
      <w:proofErr w:type="spellStart"/>
      <w:r w:rsidRPr="003450F1">
        <w:rPr>
          <w:rFonts w:ascii="Times" w:hAnsi="Times"/>
          <w:sz w:val="18"/>
        </w:rPr>
        <w:t>Zilberberg</w:t>
      </w:r>
      <w:proofErr w:type="spellEnd"/>
      <w:r w:rsidRPr="003450F1">
        <w:rPr>
          <w:rFonts w:ascii="Times" w:hAnsi="Times"/>
          <w:sz w:val="18"/>
        </w:rPr>
        <w:t xml:space="preserve"> (1998, ch. 5 « Présence », ch. 7 « Praxis Enonciative » et </w:t>
      </w:r>
      <w:r w:rsidRPr="003450F1">
        <w:rPr>
          <w:rFonts w:ascii="Times" w:hAnsi="Times"/>
          <w:i/>
          <w:sz w:val="18"/>
        </w:rPr>
        <w:t>passim</w:t>
      </w:r>
      <w:r w:rsidRPr="003450F1">
        <w:rPr>
          <w:rFonts w:ascii="Times" w:hAnsi="Times"/>
          <w:sz w:val="18"/>
        </w:rPr>
        <w:t xml:space="preserve">) et </w:t>
      </w:r>
      <w:proofErr w:type="spellStart"/>
      <w:r w:rsidRPr="003450F1">
        <w:rPr>
          <w:rFonts w:ascii="Times" w:hAnsi="Times"/>
          <w:sz w:val="18"/>
        </w:rPr>
        <w:t>Fontanille</w:t>
      </w:r>
      <w:proofErr w:type="spellEnd"/>
      <w:r w:rsidRPr="003450F1">
        <w:rPr>
          <w:rFonts w:ascii="Times" w:hAnsi="Times"/>
          <w:sz w:val="18"/>
        </w:rPr>
        <w:t xml:space="preserve"> (1999b, </w:t>
      </w:r>
      <w:proofErr w:type="spellStart"/>
      <w:r w:rsidRPr="003450F1">
        <w:rPr>
          <w:rFonts w:ascii="Times" w:hAnsi="Times"/>
          <w:sz w:val="18"/>
        </w:rPr>
        <w:t>nouv</w:t>
      </w:r>
      <w:proofErr w:type="spellEnd"/>
      <w:r w:rsidRPr="003450F1">
        <w:rPr>
          <w:rFonts w:ascii="Times" w:hAnsi="Times"/>
          <w:sz w:val="18"/>
        </w:rPr>
        <w:t>. éd. 2003, ch. « Enonciation »). Cette littérature constitue une première contribution au concept de « praxis » dans la tradition sémio-structuraliste, où il a été question d’enrichir et dépasser la seule « énonciation » pour rendre compte des productions sémiotiques. Voir aussi Bertrand (1993).</w:t>
      </w:r>
    </w:p>
  </w:footnote>
  <w:footnote w:id="47">
    <w:p w:rsidR="00652200" w:rsidRPr="003450F1" w:rsidRDefault="00652200" w:rsidP="003450F1">
      <w:pPr>
        <w:pStyle w:val="FootnoteText"/>
        <w:jc w:val="both"/>
        <w:rPr>
          <w:rFonts w:ascii="Times" w:hAnsi="Times"/>
          <w:sz w:val="18"/>
        </w:rPr>
      </w:pPr>
      <w:r w:rsidRPr="003450F1">
        <w:rPr>
          <w:rStyle w:val="FootnoteReference"/>
          <w:rFonts w:ascii="Times" w:hAnsi="Times"/>
          <w:sz w:val="18"/>
        </w:rPr>
        <w:footnoteRef/>
      </w:r>
      <w:r w:rsidRPr="003450F1">
        <w:rPr>
          <w:rFonts w:ascii="Times" w:hAnsi="Times"/>
          <w:sz w:val="18"/>
        </w:rPr>
        <w:t xml:space="preserve"> Pour cela, </w:t>
      </w:r>
      <w:proofErr w:type="spellStart"/>
      <w:r w:rsidRPr="003450F1">
        <w:rPr>
          <w:rFonts w:ascii="Times" w:hAnsi="Times"/>
          <w:sz w:val="18"/>
        </w:rPr>
        <w:t>Manovich</w:t>
      </w:r>
      <w:proofErr w:type="spellEnd"/>
      <w:r w:rsidRPr="003450F1">
        <w:rPr>
          <w:rFonts w:ascii="Times" w:hAnsi="Times"/>
          <w:sz w:val="18"/>
        </w:rPr>
        <w:t xml:space="preserve">, dans son ouvrage général sur les nouveaux médias consacre une place essentielle au cinéma : voir le dernier chapitre de </w:t>
      </w:r>
      <w:proofErr w:type="spellStart"/>
      <w:r w:rsidRPr="003450F1">
        <w:rPr>
          <w:rFonts w:ascii="Times" w:hAnsi="Times"/>
          <w:sz w:val="18"/>
        </w:rPr>
        <w:t>Manovich</w:t>
      </w:r>
      <w:proofErr w:type="spellEnd"/>
      <w:r w:rsidRPr="003450F1">
        <w:rPr>
          <w:rFonts w:ascii="Times" w:hAnsi="Times"/>
          <w:sz w:val="18"/>
        </w:rPr>
        <w:t xml:space="preserve"> (2001, ch. 6 « </w:t>
      </w:r>
      <w:proofErr w:type="spellStart"/>
      <w:r w:rsidRPr="003450F1">
        <w:rPr>
          <w:rFonts w:ascii="Times" w:hAnsi="Times"/>
          <w:sz w:val="18"/>
        </w:rPr>
        <w:t>What</w:t>
      </w:r>
      <w:proofErr w:type="spellEnd"/>
      <w:r w:rsidRPr="003450F1">
        <w:rPr>
          <w:rFonts w:ascii="Times" w:hAnsi="Times"/>
          <w:sz w:val="18"/>
        </w:rPr>
        <w:t xml:space="preserve"> Is Cinéma ? »), où le « cinéma » est justement redéfini. </w:t>
      </w:r>
    </w:p>
  </w:footnote>
  <w:footnote w:id="48">
    <w:p w:rsidR="00652200" w:rsidRPr="003450F1" w:rsidRDefault="00652200" w:rsidP="003450F1">
      <w:pPr>
        <w:pStyle w:val="FootnoteText"/>
        <w:jc w:val="both"/>
        <w:rPr>
          <w:rFonts w:ascii="Times" w:hAnsi="Times"/>
          <w:sz w:val="18"/>
        </w:rPr>
      </w:pPr>
      <w:r w:rsidRPr="003450F1">
        <w:rPr>
          <w:rStyle w:val="FootnoteReference"/>
          <w:rFonts w:ascii="Times" w:hAnsi="Times"/>
          <w:sz w:val="18"/>
        </w:rPr>
        <w:footnoteRef/>
      </w:r>
      <w:r w:rsidRPr="003450F1">
        <w:rPr>
          <w:rFonts w:ascii="Times" w:hAnsi="Times"/>
          <w:sz w:val="18"/>
        </w:rPr>
        <w:t xml:space="preserve"> Ce parti théorique d’étudier une « œuvre » comme un ensemble de solutions (</w:t>
      </w:r>
      <w:proofErr w:type="spellStart"/>
      <w:r w:rsidRPr="003450F1">
        <w:rPr>
          <w:rFonts w:ascii="Times" w:hAnsi="Times"/>
          <w:sz w:val="18"/>
        </w:rPr>
        <w:t>objectivantes</w:t>
      </w:r>
      <w:proofErr w:type="spellEnd"/>
      <w:r w:rsidRPr="003450F1">
        <w:rPr>
          <w:rFonts w:ascii="Times" w:hAnsi="Times"/>
          <w:sz w:val="18"/>
        </w:rPr>
        <w:t>/</w:t>
      </w:r>
      <w:proofErr w:type="spellStart"/>
      <w:r w:rsidRPr="003450F1">
        <w:rPr>
          <w:rFonts w:ascii="Times" w:hAnsi="Times"/>
          <w:sz w:val="18"/>
        </w:rPr>
        <w:t>subjectivantes</w:t>
      </w:r>
      <w:proofErr w:type="spellEnd"/>
      <w:r w:rsidRPr="003450F1">
        <w:rPr>
          <w:rFonts w:ascii="Times" w:hAnsi="Times"/>
          <w:sz w:val="18"/>
        </w:rPr>
        <w:t xml:space="preserve">) à une « problématique » est encore plus explicite dans </w:t>
      </w:r>
      <w:proofErr w:type="spellStart"/>
      <w:r w:rsidRPr="003450F1">
        <w:rPr>
          <w:rFonts w:ascii="Times" w:hAnsi="Times"/>
          <w:sz w:val="18"/>
        </w:rPr>
        <w:t>Baxandall</w:t>
      </w:r>
      <w:proofErr w:type="spellEnd"/>
      <w:r w:rsidRPr="003450F1">
        <w:rPr>
          <w:rFonts w:ascii="Times" w:hAnsi="Times"/>
          <w:sz w:val="18"/>
        </w:rPr>
        <w:t xml:space="preserve"> (1985) ; mais on le retrouve, moins développé, plus limité, à travers différentes études actuelles en sciences humaines : voir l’approche rhétorique proposée par Mayer (2008) ou la nouvelle esthétique du cinéma chez Aumont (1996) ou dans l’approche de </w:t>
      </w:r>
      <w:proofErr w:type="spellStart"/>
      <w:r w:rsidRPr="003450F1">
        <w:rPr>
          <w:rFonts w:ascii="Times" w:hAnsi="Times"/>
          <w:sz w:val="18"/>
        </w:rPr>
        <w:t>Elsaesser</w:t>
      </w:r>
      <w:proofErr w:type="spellEnd"/>
      <w:r w:rsidRPr="003450F1">
        <w:rPr>
          <w:rFonts w:ascii="Times" w:hAnsi="Times"/>
          <w:sz w:val="18"/>
        </w:rPr>
        <w:t xml:space="preserve"> et </w:t>
      </w:r>
      <w:proofErr w:type="spellStart"/>
      <w:r w:rsidRPr="003450F1">
        <w:rPr>
          <w:rFonts w:ascii="Times" w:hAnsi="Times"/>
          <w:sz w:val="18"/>
        </w:rPr>
        <w:t>Hagener</w:t>
      </w:r>
      <w:proofErr w:type="spellEnd"/>
      <w:r w:rsidRPr="003450F1">
        <w:rPr>
          <w:rFonts w:ascii="Times" w:hAnsi="Times"/>
          <w:sz w:val="18"/>
        </w:rPr>
        <w:t xml:space="preserve"> (2007).</w:t>
      </w:r>
    </w:p>
  </w:footnote>
  <w:footnote w:id="49">
    <w:p w:rsidR="00652200" w:rsidRPr="003450F1" w:rsidRDefault="00652200" w:rsidP="003450F1">
      <w:pPr>
        <w:pStyle w:val="FootnoteText"/>
        <w:jc w:val="both"/>
        <w:rPr>
          <w:rFonts w:ascii="Times" w:hAnsi="Times"/>
          <w:sz w:val="18"/>
        </w:rPr>
      </w:pPr>
      <w:r w:rsidRPr="003450F1">
        <w:rPr>
          <w:rStyle w:val="FootnoteReference"/>
          <w:rFonts w:ascii="Times" w:hAnsi="Times"/>
          <w:sz w:val="18"/>
        </w:rPr>
        <w:footnoteRef/>
      </w:r>
      <w:r w:rsidRPr="003450F1">
        <w:rPr>
          <w:rFonts w:ascii="Times" w:hAnsi="Times"/>
          <w:sz w:val="18"/>
        </w:rPr>
        <w:t xml:space="preserve"> La littérature sur cette question de la médiation du support </w:t>
      </w:r>
      <w:r w:rsidRPr="003450F1">
        <w:rPr>
          <w:rFonts w:ascii="Times" w:hAnsi="Times"/>
          <w:i/>
          <w:sz w:val="18"/>
        </w:rPr>
        <w:t xml:space="preserve">dans l’ensemble </w:t>
      </w:r>
      <w:r w:rsidRPr="003450F1">
        <w:rPr>
          <w:rFonts w:ascii="Times" w:hAnsi="Times"/>
          <w:sz w:val="18"/>
        </w:rPr>
        <w:t xml:space="preserve">d’une praxis est encore embryonnaire. Outre le chantier de recherche sur le « cinéma des origines », déjà évoqué, on citera ici l’étude d’Odin (éd. 1995) sur « le film de famille », ainsi que les perspectives de </w:t>
      </w:r>
      <w:proofErr w:type="spellStart"/>
      <w:r w:rsidRPr="003450F1">
        <w:rPr>
          <w:rFonts w:ascii="Times" w:hAnsi="Times"/>
          <w:sz w:val="18"/>
        </w:rPr>
        <w:t>Elsaesser</w:t>
      </w:r>
      <w:proofErr w:type="spellEnd"/>
      <w:r w:rsidRPr="003450F1">
        <w:rPr>
          <w:rFonts w:ascii="Times" w:hAnsi="Times"/>
          <w:sz w:val="18"/>
        </w:rPr>
        <w:t xml:space="preserve"> et </w:t>
      </w:r>
      <w:proofErr w:type="spellStart"/>
      <w:r w:rsidRPr="003450F1">
        <w:rPr>
          <w:rFonts w:ascii="Times" w:hAnsi="Times"/>
          <w:sz w:val="18"/>
        </w:rPr>
        <w:t>Hagener</w:t>
      </w:r>
      <w:proofErr w:type="spellEnd"/>
      <w:r w:rsidRPr="003450F1">
        <w:rPr>
          <w:rFonts w:ascii="Times" w:hAnsi="Times"/>
          <w:sz w:val="18"/>
        </w:rPr>
        <w:t xml:space="preserve"> (2007, </w:t>
      </w:r>
      <w:r w:rsidRPr="003450F1">
        <w:rPr>
          <w:rFonts w:ascii="Times" w:hAnsi="Times"/>
          <w:i/>
          <w:sz w:val="18"/>
        </w:rPr>
        <w:t>passim</w:t>
      </w:r>
      <w:r w:rsidRPr="003450F1">
        <w:rPr>
          <w:rFonts w:ascii="Times" w:hAnsi="Times"/>
          <w:sz w:val="18"/>
        </w:rPr>
        <w:t>) sur les effets esthétiques et conceptuels de l’évolution technologique du « cinéma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316FE"/>
    <w:multiLevelType w:val="hybridMultilevel"/>
    <w:tmpl w:val="82567DA0"/>
    <w:lvl w:ilvl="0" w:tplc="7730FEFA">
      <w:start w:val="4"/>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36006B"/>
    <w:multiLevelType w:val="hybridMultilevel"/>
    <w:tmpl w:val="FD1E0ADA"/>
    <w:lvl w:ilvl="0" w:tplc="A74EDD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A10AA5"/>
    <w:multiLevelType w:val="multilevel"/>
    <w:tmpl w:val="FD1E0ADA"/>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37F26CB"/>
    <w:multiLevelType w:val="hybridMultilevel"/>
    <w:tmpl w:val="A0706F58"/>
    <w:lvl w:ilvl="0" w:tplc="56E89E90">
      <w:numFmt w:val="bullet"/>
      <w:lvlText w:val="—"/>
      <w:lvlJc w:val="left"/>
      <w:pPr>
        <w:ind w:left="724" w:hanging="440"/>
      </w:pPr>
      <w:rPr>
        <w:rFonts w:ascii="Cambria" w:eastAsiaTheme="minorHAnsi" w:hAnsi="Cambria" w:cstheme="minorBidi" w:hint="default"/>
      </w:rPr>
    </w:lvl>
    <w:lvl w:ilvl="1" w:tplc="04090003">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47C644BD"/>
    <w:multiLevelType w:val="multilevel"/>
    <w:tmpl w:val="FD1E0ADA"/>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7977C84"/>
    <w:multiLevelType w:val="hybridMultilevel"/>
    <w:tmpl w:val="65969F58"/>
    <w:lvl w:ilvl="0" w:tplc="E30AB81C">
      <w:start w:val="1"/>
      <w:numFmt w:val="none"/>
      <w:lvlText w:val="(iv)"/>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300086"/>
    <w:multiLevelType w:val="hybridMultilevel"/>
    <w:tmpl w:val="3056CBCE"/>
    <w:lvl w:ilvl="0" w:tplc="127CA220">
      <w:start w:val="1966"/>
      <w:numFmt w:val="bullet"/>
      <w:lvlText w:val="-"/>
      <w:lvlJc w:val="left"/>
      <w:pPr>
        <w:tabs>
          <w:tab w:val="num" w:pos="720"/>
        </w:tabs>
        <w:ind w:left="720" w:hanging="360"/>
      </w:pPr>
      <w:rPr>
        <w:rFonts w:ascii="Times New Roman" w:eastAsia="Times New Roman" w:hAnsi="Times New Roman" w:cs="Times New Roman" w:hint="default"/>
        <w:lang w:val="en-GB"/>
      </w:rPr>
    </w:lvl>
    <w:lvl w:ilvl="1" w:tplc="04100003">
      <w:start w:val="1"/>
      <w:numFmt w:val="bullet"/>
      <w:lvlText w:val="o"/>
      <w:lvlJc w:val="left"/>
      <w:pPr>
        <w:tabs>
          <w:tab w:val="num" w:pos="1440"/>
        </w:tabs>
        <w:ind w:left="1440" w:hanging="360"/>
      </w:pPr>
      <w:rPr>
        <w:rFonts w:ascii="Courier New" w:hAnsi="Courier New" w:cs="Cambria" w:hint="default"/>
      </w:rPr>
    </w:lvl>
    <w:lvl w:ilvl="2" w:tplc="04100005">
      <w:start w:val="1"/>
      <w:numFmt w:val="bullet"/>
      <w:lvlText w:val=""/>
      <w:lvlJc w:val="left"/>
      <w:pPr>
        <w:tabs>
          <w:tab w:val="num" w:pos="2160"/>
        </w:tabs>
        <w:ind w:left="2160" w:hanging="360"/>
      </w:pPr>
      <w:rPr>
        <w:rFonts w:ascii="Wingdings" w:hAnsi="Wingdings" w:cs="Times New Roman" w:hint="default"/>
      </w:rPr>
    </w:lvl>
    <w:lvl w:ilvl="3" w:tplc="04100001">
      <w:start w:val="1"/>
      <w:numFmt w:val="bullet"/>
      <w:lvlText w:val=""/>
      <w:lvlJc w:val="left"/>
      <w:pPr>
        <w:tabs>
          <w:tab w:val="num" w:pos="2880"/>
        </w:tabs>
        <w:ind w:left="2880" w:hanging="360"/>
      </w:pPr>
      <w:rPr>
        <w:rFonts w:ascii="Symbol" w:hAnsi="Symbol" w:cs="Times New Roman" w:hint="default"/>
      </w:rPr>
    </w:lvl>
    <w:lvl w:ilvl="4" w:tplc="04100003">
      <w:start w:val="1"/>
      <w:numFmt w:val="bullet"/>
      <w:lvlText w:val="o"/>
      <w:lvlJc w:val="left"/>
      <w:pPr>
        <w:tabs>
          <w:tab w:val="num" w:pos="3600"/>
        </w:tabs>
        <w:ind w:left="3600" w:hanging="360"/>
      </w:pPr>
      <w:rPr>
        <w:rFonts w:ascii="Courier New" w:hAnsi="Courier New" w:cs="Cambria" w:hint="default"/>
      </w:rPr>
    </w:lvl>
    <w:lvl w:ilvl="5" w:tplc="04100005">
      <w:start w:val="1"/>
      <w:numFmt w:val="bullet"/>
      <w:lvlText w:val=""/>
      <w:lvlJc w:val="left"/>
      <w:pPr>
        <w:tabs>
          <w:tab w:val="num" w:pos="4320"/>
        </w:tabs>
        <w:ind w:left="4320" w:hanging="360"/>
      </w:pPr>
      <w:rPr>
        <w:rFonts w:ascii="Wingdings" w:hAnsi="Wingdings" w:cs="Times New Roman" w:hint="default"/>
      </w:rPr>
    </w:lvl>
    <w:lvl w:ilvl="6" w:tplc="04100001">
      <w:start w:val="1"/>
      <w:numFmt w:val="bullet"/>
      <w:lvlText w:val=""/>
      <w:lvlJc w:val="left"/>
      <w:pPr>
        <w:tabs>
          <w:tab w:val="num" w:pos="5040"/>
        </w:tabs>
        <w:ind w:left="5040" w:hanging="360"/>
      </w:pPr>
      <w:rPr>
        <w:rFonts w:ascii="Symbol" w:hAnsi="Symbol" w:cs="Times New Roman" w:hint="default"/>
      </w:rPr>
    </w:lvl>
    <w:lvl w:ilvl="7" w:tplc="04100003">
      <w:start w:val="1"/>
      <w:numFmt w:val="bullet"/>
      <w:lvlText w:val="o"/>
      <w:lvlJc w:val="left"/>
      <w:pPr>
        <w:tabs>
          <w:tab w:val="num" w:pos="5760"/>
        </w:tabs>
        <w:ind w:left="5760" w:hanging="360"/>
      </w:pPr>
      <w:rPr>
        <w:rFonts w:ascii="Courier New" w:hAnsi="Courier New" w:cs="Cambria" w:hint="default"/>
      </w:rPr>
    </w:lvl>
    <w:lvl w:ilvl="8" w:tplc="04100005">
      <w:start w:val="1"/>
      <w:numFmt w:val="bullet"/>
      <w:lvlText w:val=""/>
      <w:lvlJc w:val="left"/>
      <w:pPr>
        <w:tabs>
          <w:tab w:val="num" w:pos="6480"/>
        </w:tabs>
        <w:ind w:left="6480" w:hanging="360"/>
      </w:pPr>
      <w:rPr>
        <w:rFonts w:ascii="Wingdings" w:hAnsi="Wingdings" w:cs="Times New Roman" w:hint="default"/>
      </w:rPr>
    </w:lvl>
  </w:abstractNum>
  <w:num w:numId="1">
    <w:abstractNumId w:val="6"/>
  </w:num>
  <w:num w:numId="2">
    <w:abstractNumId w:val="1"/>
  </w:num>
  <w:num w:numId="3">
    <w:abstractNumId w:val="2"/>
  </w:num>
  <w:num w:numId="4">
    <w:abstractNumId w:val="0"/>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fr-FR" w:vendorID="64" w:dllVersion="131078" w:nlCheck="1" w:checkStyle="0"/>
  <w:activeWritingStyle w:appName="MSWord" w:lang="en-US" w:vendorID="64" w:dllVersion="131078" w:nlCheck="1" w:checkStyle="1"/>
  <w:activeWritingStyle w:appName="MSWord" w:lang="fr-BE" w:vendorID="64" w:dllVersion="131078" w:nlCheck="1" w:checkStyle="1"/>
  <w:activeWritingStyle w:appName="MSWord" w:lang="fr-CH" w:vendorID="64" w:dllVersion="131078" w:nlCheck="1" w:checkStyle="1"/>
  <w:activeWritingStyle w:appName="MSWord" w:lang="de-DE" w:vendorID="64" w:dllVersion="131078" w:nlCheck="1" w:checkStyle="1"/>
  <w:activeWritingStyle w:appName="MSWord" w:lang="en-GB" w:vendorID="64" w:dllVersion="131078" w:nlCheck="1" w:checkStyle="1"/>
  <w:activeWritingStyle w:appName="MSWord" w:lang="fr-FR" w:vendorID="2" w:dllVersion="6" w:checkStyle="0"/>
  <w:activeWritingStyle w:appName="MSWord" w:lang="it-IT" w:vendorID="3" w:dllVersion="517" w:checkStyle="1"/>
  <w:proofState w:spelling="clean" w:grammar="clean"/>
  <w:defaultTabStop w:val="720"/>
  <w:hyphenationZone w:val="425"/>
  <w:drawingGridHorizontalSpacing w:val="12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787"/>
    <w:rsid w:val="0000123F"/>
    <w:rsid w:val="000014FD"/>
    <w:rsid w:val="000028C3"/>
    <w:rsid w:val="00003F6A"/>
    <w:rsid w:val="00003F6C"/>
    <w:rsid w:val="00004855"/>
    <w:rsid w:val="0000522D"/>
    <w:rsid w:val="00005C2F"/>
    <w:rsid w:val="0001014F"/>
    <w:rsid w:val="00011E0A"/>
    <w:rsid w:val="00013A38"/>
    <w:rsid w:val="00014A95"/>
    <w:rsid w:val="00015033"/>
    <w:rsid w:val="00015778"/>
    <w:rsid w:val="00015DE1"/>
    <w:rsid w:val="00016164"/>
    <w:rsid w:val="000164E1"/>
    <w:rsid w:val="00017232"/>
    <w:rsid w:val="00021FD2"/>
    <w:rsid w:val="00022CDE"/>
    <w:rsid w:val="000230A8"/>
    <w:rsid w:val="00023A7E"/>
    <w:rsid w:val="00024607"/>
    <w:rsid w:val="00024A9C"/>
    <w:rsid w:val="00024B77"/>
    <w:rsid w:val="000257F9"/>
    <w:rsid w:val="000258B3"/>
    <w:rsid w:val="000259A1"/>
    <w:rsid w:val="000262FB"/>
    <w:rsid w:val="00027147"/>
    <w:rsid w:val="00027763"/>
    <w:rsid w:val="000278EB"/>
    <w:rsid w:val="0003016B"/>
    <w:rsid w:val="00030622"/>
    <w:rsid w:val="00030C2D"/>
    <w:rsid w:val="000317D6"/>
    <w:rsid w:val="00031F56"/>
    <w:rsid w:val="000321F5"/>
    <w:rsid w:val="00032908"/>
    <w:rsid w:val="00032938"/>
    <w:rsid w:val="000336EE"/>
    <w:rsid w:val="00034352"/>
    <w:rsid w:val="000346A0"/>
    <w:rsid w:val="000350B5"/>
    <w:rsid w:val="00035AAD"/>
    <w:rsid w:val="00035B91"/>
    <w:rsid w:val="00035D84"/>
    <w:rsid w:val="00037BA4"/>
    <w:rsid w:val="000419DD"/>
    <w:rsid w:val="00042BA4"/>
    <w:rsid w:val="00043551"/>
    <w:rsid w:val="00043658"/>
    <w:rsid w:val="00044F0D"/>
    <w:rsid w:val="00047AF3"/>
    <w:rsid w:val="00051613"/>
    <w:rsid w:val="00052707"/>
    <w:rsid w:val="000529A6"/>
    <w:rsid w:val="00052A79"/>
    <w:rsid w:val="000547C7"/>
    <w:rsid w:val="00055120"/>
    <w:rsid w:val="00055B21"/>
    <w:rsid w:val="00055E0C"/>
    <w:rsid w:val="00055EF5"/>
    <w:rsid w:val="00056F48"/>
    <w:rsid w:val="00056F79"/>
    <w:rsid w:val="00057308"/>
    <w:rsid w:val="0006039C"/>
    <w:rsid w:val="00060FAE"/>
    <w:rsid w:val="000624F6"/>
    <w:rsid w:val="000627B2"/>
    <w:rsid w:val="000642A5"/>
    <w:rsid w:val="00064363"/>
    <w:rsid w:val="000646F9"/>
    <w:rsid w:val="00065ADD"/>
    <w:rsid w:val="00066A0A"/>
    <w:rsid w:val="00066B0D"/>
    <w:rsid w:val="00066BA1"/>
    <w:rsid w:val="00066FED"/>
    <w:rsid w:val="0006744F"/>
    <w:rsid w:val="00067841"/>
    <w:rsid w:val="0007074B"/>
    <w:rsid w:val="0007153F"/>
    <w:rsid w:val="00072890"/>
    <w:rsid w:val="00072AA3"/>
    <w:rsid w:val="00072AA6"/>
    <w:rsid w:val="00073263"/>
    <w:rsid w:val="0007395A"/>
    <w:rsid w:val="00073BCD"/>
    <w:rsid w:val="000764DE"/>
    <w:rsid w:val="000768E5"/>
    <w:rsid w:val="00077295"/>
    <w:rsid w:val="00080794"/>
    <w:rsid w:val="00082DC8"/>
    <w:rsid w:val="00083764"/>
    <w:rsid w:val="000837B7"/>
    <w:rsid w:val="0008391C"/>
    <w:rsid w:val="000852B1"/>
    <w:rsid w:val="00085652"/>
    <w:rsid w:val="00086382"/>
    <w:rsid w:val="00091556"/>
    <w:rsid w:val="00091ACA"/>
    <w:rsid w:val="00091D41"/>
    <w:rsid w:val="00091DF3"/>
    <w:rsid w:val="00091E4C"/>
    <w:rsid w:val="00093ABE"/>
    <w:rsid w:val="00093C3A"/>
    <w:rsid w:val="0009569C"/>
    <w:rsid w:val="000958E8"/>
    <w:rsid w:val="00095A53"/>
    <w:rsid w:val="00096845"/>
    <w:rsid w:val="00096AD9"/>
    <w:rsid w:val="000975E5"/>
    <w:rsid w:val="00097F53"/>
    <w:rsid w:val="000A04F4"/>
    <w:rsid w:val="000A1430"/>
    <w:rsid w:val="000A1BFC"/>
    <w:rsid w:val="000A3126"/>
    <w:rsid w:val="000A3558"/>
    <w:rsid w:val="000A38CB"/>
    <w:rsid w:val="000A4870"/>
    <w:rsid w:val="000A5961"/>
    <w:rsid w:val="000A5AB1"/>
    <w:rsid w:val="000A6050"/>
    <w:rsid w:val="000A6B68"/>
    <w:rsid w:val="000A6D47"/>
    <w:rsid w:val="000B2081"/>
    <w:rsid w:val="000B2627"/>
    <w:rsid w:val="000C0B7A"/>
    <w:rsid w:val="000C34EF"/>
    <w:rsid w:val="000C3712"/>
    <w:rsid w:val="000C412D"/>
    <w:rsid w:val="000C4739"/>
    <w:rsid w:val="000C5428"/>
    <w:rsid w:val="000C6CEC"/>
    <w:rsid w:val="000C7EF8"/>
    <w:rsid w:val="000D028F"/>
    <w:rsid w:val="000D06F9"/>
    <w:rsid w:val="000D1955"/>
    <w:rsid w:val="000D27CA"/>
    <w:rsid w:val="000D2ED5"/>
    <w:rsid w:val="000D4848"/>
    <w:rsid w:val="000D6CCB"/>
    <w:rsid w:val="000D6EC6"/>
    <w:rsid w:val="000D7551"/>
    <w:rsid w:val="000E00A0"/>
    <w:rsid w:val="000E1816"/>
    <w:rsid w:val="000E27C4"/>
    <w:rsid w:val="000E4050"/>
    <w:rsid w:val="000E42A9"/>
    <w:rsid w:val="000E437C"/>
    <w:rsid w:val="000E43E0"/>
    <w:rsid w:val="000E65B0"/>
    <w:rsid w:val="000E6D14"/>
    <w:rsid w:val="000E7219"/>
    <w:rsid w:val="000E7FC0"/>
    <w:rsid w:val="000F007C"/>
    <w:rsid w:val="000F1133"/>
    <w:rsid w:val="000F28AE"/>
    <w:rsid w:val="000F4B31"/>
    <w:rsid w:val="000F4D87"/>
    <w:rsid w:val="000F4E0B"/>
    <w:rsid w:val="000F588E"/>
    <w:rsid w:val="000F6A09"/>
    <w:rsid w:val="000F6D6D"/>
    <w:rsid w:val="000F746D"/>
    <w:rsid w:val="000F7CC9"/>
    <w:rsid w:val="00100085"/>
    <w:rsid w:val="001000CA"/>
    <w:rsid w:val="00101E80"/>
    <w:rsid w:val="00102363"/>
    <w:rsid w:val="00102444"/>
    <w:rsid w:val="00102685"/>
    <w:rsid w:val="001027B5"/>
    <w:rsid w:val="00103DE7"/>
    <w:rsid w:val="001040BA"/>
    <w:rsid w:val="00105750"/>
    <w:rsid w:val="00106D3D"/>
    <w:rsid w:val="00110907"/>
    <w:rsid w:val="0011110E"/>
    <w:rsid w:val="001113E3"/>
    <w:rsid w:val="00111C72"/>
    <w:rsid w:val="00112D37"/>
    <w:rsid w:val="001154B6"/>
    <w:rsid w:val="001157E0"/>
    <w:rsid w:val="001172D9"/>
    <w:rsid w:val="001173AF"/>
    <w:rsid w:val="001232C1"/>
    <w:rsid w:val="001256F0"/>
    <w:rsid w:val="00125846"/>
    <w:rsid w:val="00125B7B"/>
    <w:rsid w:val="00127AB1"/>
    <w:rsid w:val="001314EB"/>
    <w:rsid w:val="00131CF2"/>
    <w:rsid w:val="00132AF3"/>
    <w:rsid w:val="00133797"/>
    <w:rsid w:val="00134C1A"/>
    <w:rsid w:val="00135876"/>
    <w:rsid w:val="00137717"/>
    <w:rsid w:val="001377E8"/>
    <w:rsid w:val="00140082"/>
    <w:rsid w:val="0014046B"/>
    <w:rsid w:val="00141044"/>
    <w:rsid w:val="0014150C"/>
    <w:rsid w:val="00142CAF"/>
    <w:rsid w:val="00143900"/>
    <w:rsid w:val="001443E2"/>
    <w:rsid w:val="0014524E"/>
    <w:rsid w:val="00145899"/>
    <w:rsid w:val="00145F0C"/>
    <w:rsid w:val="00146D12"/>
    <w:rsid w:val="0014752C"/>
    <w:rsid w:val="001500CA"/>
    <w:rsid w:val="001504C9"/>
    <w:rsid w:val="0015139E"/>
    <w:rsid w:val="00152DC3"/>
    <w:rsid w:val="001530DB"/>
    <w:rsid w:val="00153C28"/>
    <w:rsid w:val="001553D0"/>
    <w:rsid w:val="00155ABD"/>
    <w:rsid w:val="001565C1"/>
    <w:rsid w:val="00157114"/>
    <w:rsid w:val="001571E5"/>
    <w:rsid w:val="00157DF4"/>
    <w:rsid w:val="00160AA7"/>
    <w:rsid w:val="00160E20"/>
    <w:rsid w:val="0016112F"/>
    <w:rsid w:val="00161290"/>
    <w:rsid w:val="001627C7"/>
    <w:rsid w:val="0016349D"/>
    <w:rsid w:val="00165514"/>
    <w:rsid w:val="001659B0"/>
    <w:rsid w:val="001659DA"/>
    <w:rsid w:val="00166C93"/>
    <w:rsid w:val="00167863"/>
    <w:rsid w:val="00167F50"/>
    <w:rsid w:val="00170888"/>
    <w:rsid w:val="00171172"/>
    <w:rsid w:val="00171B44"/>
    <w:rsid w:val="001750BE"/>
    <w:rsid w:val="00176182"/>
    <w:rsid w:val="00176BCD"/>
    <w:rsid w:val="00177BC4"/>
    <w:rsid w:val="0018081E"/>
    <w:rsid w:val="001810AC"/>
    <w:rsid w:val="00181B1E"/>
    <w:rsid w:val="0018208F"/>
    <w:rsid w:val="00182D31"/>
    <w:rsid w:val="00182E83"/>
    <w:rsid w:val="0018393F"/>
    <w:rsid w:val="00183B24"/>
    <w:rsid w:val="0018540A"/>
    <w:rsid w:val="00190785"/>
    <w:rsid w:val="001907CE"/>
    <w:rsid w:val="00191171"/>
    <w:rsid w:val="001911F4"/>
    <w:rsid w:val="00192A07"/>
    <w:rsid w:val="001930A7"/>
    <w:rsid w:val="001930AF"/>
    <w:rsid w:val="00193122"/>
    <w:rsid w:val="0019378A"/>
    <w:rsid w:val="00193C73"/>
    <w:rsid w:val="00194A15"/>
    <w:rsid w:val="00194B82"/>
    <w:rsid w:val="00194D09"/>
    <w:rsid w:val="001959DB"/>
    <w:rsid w:val="00196DC1"/>
    <w:rsid w:val="00197529"/>
    <w:rsid w:val="00197697"/>
    <w:rsid w:val="001977DC"/>
    <w:rsid w:val="00197B4C"/>
    <w:rsid w:val="001A12E4"/>
    <w:rsid w:val="001A21F8"/>
    <w:rsid w:val="001A2684"/>
    <w:rsid w:val="001A2791"/>
    <w:rsid w:val="001A3922"/>
    <w:rsid w:val="001A3E07"/>
    <w:rsid w:val="001A4538"/>
    <w:rsid w:val="001A505D"/>
    <w:rsid w:val="001A51E3"/>
    <w:rsid w:val="001A5D81"/>
    <w:rsid w:val="001A6F7C"/>
    <w:rsid w:val="001A73DF"/>
    <w:rsid w:val="001A7C4C"/>
    <w:rsid w:val="001B0894"/>
    <w:rsid w:val="001B0C91"/>
    <w:rsid w:val="001B145C"/>
    <w:rsid w:val="001B3304"/>
    <w:rsid w:val="001B5F69"/>
    <w:rsid w:val="001B6A61"/>
    <w:rsid w:val="001B6D1F"/>
    <w:rsid w:val="001B719F"/>
    <w:rsid w:val="001B748D"/>
    <w:rsid w:val="001B76F9"/>
    <w:rsid w:val="001C07E8"/>
    <w:rsid w:val="001C089B"/>
    <w:rsid w:val="001C2611"/>
    <w:rsid w:val="001C2F56"/>
    <w:rsid w:val="001C3189"/>
    <w:rsid w:val="001C3227"/>
    <w:rsid w:val="001C5A7F"/>
    <w:rsid w:val="001C6C18"/>
    <w:rsid w:val="001C6C6D"/>
    <w:rsid w:val="001D0754"/>
    <w:rsid w:val="001D0B5D"/>
    <w:rsid w:val="001D0C34"/>
    <w:rsid w:val="001D0CBE"/>
    <w:rsid w:val="001D29F8"/>
    <w:rsid w:val="001D3D18"/>
    <w:rsid w:val="001D4490"/>
    <w:rsid w:val="001D4B82"/>
    <w:rsid w:val="001D6849"/>
    <w:rsid w:val="001D7632"/>
    <w:rsid w:val="001E134A"/>
    <w:rsid w:val="001E2990"/>
    <w:rsid w:val="001E2D2F"/>
    <w:rsid w:val="001E307F"/>
    <w:rsid w:val="001E4B23"/>
    <w:rsid w:val="001E5B90"/>
    <w:rsid w:val="001E777D"/>
    <w:rsid w:val="001F0601"/>
    <w:rsid w:val="001F1DEF"/>
    <w:rsid w:val="001F1EF8"/>
    <w:rsid w:val="001F20BD"/>
    <w:rsid w:val="001F3BE1"/>
    <w:rsid w:val="001F3EBC"/>
    <w:rsid w:val="001F4852"/>
    <w:rsid w:val="001F6CF6"/>
    <w:rsid w:val="001F77B3"/>
    <w:rsid w:val="002006D5"/>
    <w:rsid w:val="002007C6"/>
    <w:rsid w:val="00202099"/>
    <w:rsid w:val="00202F75"/>
    <w:rsid w:val="0020342F"/>
    <w:rsid w:val="0020382F"/>
    <w:rsid w:val="00203C3E"/>
    <w:rsid w:val="00207534"/>
    <w:rsid w:val="002107B0"/>
    <w:rsid w:val="00211199"/>
    <w:rsid w:val="002120BE"/>
    <w:rsid w:val="00212FFC"/>
    <w:rsid w:val="00213CC2"/>
    <w:rsid w:val="00213DA9"/>
    <w:rsid w:val="00213FBE"/>
    <w:rsid w:val="00214926"/>
    <w:rsid w:val="00215A16"/>
    <w:rsid w:val="00215C99"/>
    <w:rsid w:val="00217958"/>
    <w:rsid w:val="00217BDB"/>
    <w:rsid w:val="00220722"/>
    <w:rsid w:val="00223932"/>
    <w:rsid w:val="00223C8E"/>
    <w:rsid w:val="00223FD9"/>
    <w:rsid w:val="002247BC"/>
    <w:rsid w:val="00225936"/>
    <w:rsid w:val="00226558"/>
    <w:rsid w:val="0022689A"/>
    <w:rsid w:val="00226ECE"/>
    <w:rsid w:val="00231139"/>
    <w:rsid w:val="002312D7"/>
    <w:rsid w:val="00233034"/>
    <w:rsid w:val="00233940"/>
    <w:rsid w:val="00233ECB"/>
    <w:rsid w:val="00235461"/>
    <w:rsid w:val="002358D8"/>
    <w:rsid w:val="00236551"/>
    <w:rsid w:val="00240361"/>
    <w:rsid w:val="002405A5"/>
    <w:rsid w:val="00241127"/>
    <w:rsid w:val="002413E7"/>
    <w:rsid w:val="00242B44"/>
    <w:rsid w:val="00242C65"/>
    <w:rsid w:val="00243083"/>
    <w:rsid w:val="0024365F"/>
    <w:rsid w:val="00245161"/>
    <w:rsid w:val="00247007"/>
    <w:rsid w:val="0025016D"/>
    <w:rsid w:val="0025033D"/>
    <w:rsid w:val="00251BC1"/>
    <w:rsid w:val="00252272"/>
    <w:rsid w:val="0025267D"/>
    <w:rsid w:val="00252B42"/>
    <w:rsid w:val="002534A8"/>
    <w:rsid w:val="0025470D"/>
    <w:rsid w:val="00255106"/>
    <w:rsid w:val="00255888"/>
    <w:rsid w:val="00256507"/>
    <w:rsid w:val="00256AED"/>
    <w:rsid w:val="0026085F"/>
    <w:rsid w:val="00260A68"/>
    <w:rsid w:val="002626A4"/>
    <w:rsid w:val="00263E3B"/>
    <w:rsid w:val="002643BF"/>
    <w:rsid w:val="00265F67"/>
    <w:rsid w:val="00265FF7"/>
    <w:rsid w:val="00266369"/>
    <w:rsid w:val="002667D9"/>
    <w:rsid w:val="0026725D"/>
    <w:rsid w:val="00271319"/>
    <w:rsid w:val="00271E24"/>
    <w:rsid w:val="0027469F"/>
    <w:rsid w:val="0027588F"/>
    <w:rsid w:val="00276969"/>
    <w:rsid w:val="00276B27"/>
    <w:rsid w:val="00276C07"/>
    <w:rsid w:val="002770F3"/>
    <w:rsid w:val="00277453"/>
    <w:rsid w:val="002817D2"/>
    <w:rsid w:val="00284A8D"/>
    <w:rsid w:val="00284D36"/>
    <w:rsid w:val="0028509C"/>
    <w:rsid w:val="00285534"/>
    <w:rsid w:val="00285B5F"/>
    <w:rsid w:val="00285DD2"/>
    <w:rsid w:val="00286754"/>
    <w:rsid w:val="00286B90"/>
    <w:rsid w:val="00290F9B"/>
    <w:rsid w:val="00291A3E"/>
    <w:rsid w:val="002928D9"/>
    <w:rsid w:val="00293316"/>
    <w:rsid w:val="002934D6"/>
    <w:rsid w:val="00293BF8"/>
    <w:rsid w:val="0029580A"/>
    <w:rsid w:val="00295D63"/>
    <w:rsid w:val="00296519"/>
    <w:rsid w:val="00296997"/>
    <w:rsid w:val="00297B12"/>
    <w:rsid w:val="002A0262"/>
    <w:rsid w:val="002A0266"/>
    <w:rsid w:val="002A1181"/>
    <w:rsid w:val="002A1C17"/>
    <w:rsid w:val="002A2575"/>
    <w:rsid w:val="002A2739"/>
    <w:rsid w:val="002A3C2B"/>
    <w:rsid w:val="002A4512"/>
    <w:rsid w:val="002A481E"/>
    <w:rsid w:val="002A5300"/>
    <w:rsid w:val="002A536A"/>
    <w:rsid w:val="002B0DF0"/>
    <w:rsid w:val="002B11E7"/>
    <w:rsid w:val="002B2161"/>
    <w:rsid w:val="002B2FAF"/>
    <w:rsid w:val="002B31BD"/>
    <w:rsid w:val="002B373E"/>
    <w:rsid w:val="002B38C0"/>
    <w:rsid w:val="002B3FD0"/>
    <w:rsid w:val="002B4465"/>
    <w:rsid w:val="002B59A2"/>
    <w:rsid w:val="002B616B"/>
    <w:rsid w:val="002B6B7B"/>
    <w:rsid w:val="002B70D7"/>
    <w:rsid w:val="002B7282"/>
    <w:rsid w:val="002C02CC"/>
    <w:rsid w:val="002C0E83"/>
    <w:rsid w:val="002C206C"/>
    <w:rsid w:val="002C2719"/>
    <w:rsid w:val="002C3924"/>
    <w:rsid w:val="002C3EE2"/>
    <w:rsid w:val="002C4239"/>
    <w:rsid w:val="002C4334"/>
    <w:rsid w:val="002C53CC"/>
    <w:rsid w:val="002C54E0"/>
    <w:rsid w:val="002C5A49"/>
    <w:rsid w:val="002C5AC6"/>
    <w:rsid w:val="002C5C3F"/>
    <w:rsid w:val="002C6215"/>
    <w:rsid w:val="002C6F6B"/>
    <w:rsid w:val="002D2583"/>
    <w:rsid w:val="002D25E5"/>
    <w:rsid w:val="002D26DA"/>
    <w:rsid w:val="002D280C"/>
    <w:rsid w:val="002D2869"/>
    <w:rsid w:val="002D34C1"/>
    <w:rsid w:val="002D4F32"/>
    <w:rsid w:val="002D664A"/>
    <w:rsid w:val="002D6A09"/>
    <w:rsid w:val="002D6CF9"/>
    <w:rsid w:val="002E3292"/>
    <w:rsid w:val="002E3FC3"/>
    <w:rsid w:val="002E5523"/>
    <w:rsid w:val="002E5C5F"/>
    <w:rsid w:val="002E76A3"/>
    <w:rsid w:val="002F126D"/>
    <w:rsid w:val="002F3B82"/>
    <w:rsid w:val="002F3BF5"/>
    <w:rsid w:val="002F3ED1"/>
    <w:rsid w:val="002F61FC"/>
    <w:rsid w:val="002F65ED"/>
    <w:rsid w:val="003007C0"/>
    <w:rsid w:val="003019A0"/>
    <w:rsid w:val="0030259B"/>
    <w:rsid w:val="00305F54"/>
    <w:rsid w:val="0031053C"/>
    <w:rsid w:val="00310C1E"/>
    <w:rsid w:val="00311553"/>
    <w:rsid w:val="00311D2C"/>
    <w:rsid w:val="003126B1"/>
    <w:rsid w:val="00313272"/>
    <w:rsid w:val="003145A3"/>
    <w:rsid w:val="0031597B"/>
    <w:rsid w:val="00315FD8"/>
    <w:rsid w:val="0031657E"/>
    <w:rsid w:val="00316BFE"/>
    <w:rsid w:val="00317C99"/>
    <w:rsid w:val="00320850"/>
    <w:rsid w:val="00321571"/>
    <w:rsid w:val="00321DC5"/>
    <w:rsid w:val="00322151"/>
    <w:rsid w:val="00322A1F"/>
    <w:rsid w:val="0032349F"/>
    <w:rsid w:val="00323888"/>
    <w:rsid w:val="003248C5"/>
    <w:rsid w:val="0032506F"/>
    <w:rsid w:val="00325468"/>
    <w:rsid w:val="00326005"/>
    <w:rsid w:val="003305EA"/>
    <w:rsid w:val="00330FDC"/>
    <w:rsid w:val="00331B1E"/>
    <w:rsid w:val="00332FF9"/>
    <w:rsid w:val="0033414B"/>
    <w:rsid w:val="0033464A"/>
    <w:rsid w:val="00334E66"/>
    <w:rsid w:val="003354F2"/>
    <w:rsid w:val="0033587F"/>
    <w:rsid w:val="00337822"/>
    <w:rsid w:val="0034084E"/>
    <w:rsid w:val="003422AE"/>
    <w:rsid w:val="0034240D"/>
    <w:rsid w:val="003432EF"/>
    <w:rsid w:val="00344320"/>
    <w:rsid w:val="003450F1"/>
    <w:rsid w:val="00345D0E"/>
    <w:rsid w:val="00350AB0"/>
    <w:rsid w:val="0035199F"/>
    <w:rsid w:val="003523F2"/>
    <w:rsid w:val="003529C5"/>
    <w:rsid w:val="00353306"/>
    <w:rsid w:val="003542BC"/>
    <w:rsid w:val="00354629"/>
    <w:rsid w:val="003549CA"/>
    <w:rsid w:val="00356313"/>
    <w:rsid w:val="00356394"/>
    <w:rsid w:val="00360256"/>
    <w:rsid w:val="00361D6C"/>
    <w:rsid w:val="00365699"/>
    <w:rsid w:val="003657B9"/>
    <w:rsid w:val="00365DBF"/>
    <w:rsid w:val="00367E85"/>
    <w:rsid w:val="00367FA4"/>
    <w:rsid w:val="00370149"/>
    <w:rsid w:val="00370420"/>
    <w:rsid w:val="00370AFA"/>
    <w:rsid w:val="00371A45"/>
    <w:rsid w:val="00371EA6"/>
    <w:rsid w:val="00374665"/>
    <w:rsid w:val="00374862"/>
    <w:rsid w:val="00375736"/>
    <w:rsid w:val="00375AA9"/>
    <w:rsid w:val="00376620"/>
    <w:rsid w:val="003778C9"/>
    <w:rsid w:val="00377B3F"/>
    <w:rsid w:val="00380635"/>
    <w:rsid w:val="00380DD0"/>
    <w:rsid w:val="00381597"/>
    <w:rsid w:val="00381697"/>
    <w:rsid w:val="00381DA7"/>
    <w:rsid w:val="003820C8"/>
    <w:rsid w:val="00382ABF"/>
    <w:rsid w:val="003831AF"/>
    <w:rsid w:val="0038410B"/>
    <w:rsid w:val="00385071"/>
    <w:rsid w:val="003851FC"/>
    <w:rsid w:val="003855D7"/>
    <w:rsid w:val="00386787"/>
    <w:rsid w:val="0039028A"/>
    <w:rsid w:val="003915F0"/>
    <w:rsid w:val="00392609"/>
    <w:rsid w:val="00392987"/>
    <w:rsid w:val="00393915"/>
    <w:rsid w:val="00395638"/>
    <w:rsid w:val="00396094"/>
    <w:rsid w:val="003966A7"/>
    <w:rsid w:val="003973FD"/>
    <w:rsid w:val="0039751F"/>
    <w:rsid w:val="0039766C"/>
    <w:rsid w:val="00397FC5"/>
    <w:rsid w:val="003A051C"/>
    <w:rsid w:val="003A07A8"/>
    <w:rsid w:val="003A0E2A"/>
    <w:rsid w:val="003A18D9"/>
    <w:rsid w:val="003A1EBB"/>
    <w:rsid w:val="003A242B"/>
    <w:rsid w:val="003A2A55"/>
    <w:rsid w:val="003A2EDC"/>
    <w:rsid w:val="003A3649"/>
    <w:rsid w:val="003A45FF"/>
    <w:rsid w:val="003A5154"/>
    <w:rsid w:val="003A5EB8"/>
    <w:rsid w:val="003A5F3E"/>
    <w:rsid w:val="003A62DD"/>
    <w:rsid w:val="003A7ABD"/>
    <w:rsid w:val="003A7E9E"/>
    <w:rsid w:val="003B05B5"/>
    <w:rsid w:val="003B0975"/>
    <w:rsid w:val="003B0E91"/>
    <w:rsid w:val="003B0F2D"/>
    <w:rsid w:val="003B0FF6"/>
    <w:rsid w:val="003B4CF8"/>
    <w:rsid w:val="003B4D4D"/>
    <w:rsid w:val="003B4E8A"/>
    <w:rsid w:val="003B66D7"/>
    <w:rsid w:val="003B7426"/>
    <w:rsid w:val="003B7EB2"/>
    <w:rsid w:val="003C11FC"/>
    <w:rsid w:val="003C1C05"/>
    <w:rsid w:val="003C1D01"/>
    <w:rsid w:val="003C2267"/>
    <w:rsid w:val="003C2440"/>
    <w:rsid w:val="003C25F5"/>
    <w:rsid w:val="003C3D42"/>
    <w:rsid w:val="003C4C04"/>
    <w:rsid w:val="003C562C"/>
    <w:rsid w:val="003C56EE"/>
    <w:rsid w:val="003C5904"/>
    <w:rsid w:val="003C595A"/>
    <w:rsid w:val="003C67A7"/>
    <w:rsid w:val="003C7B37"/>
    <w:rsid w:val="003D0F5A"/>
    <w:rsid w:val="003D14F0"/>
    <w:rsid w:val="003D17E8"/>
    <w:rsid w:val="003D1884"/>
    <w:rsid w:val="003D1DFD"/>
    <w:rsid w:val="003D23C6"/>
    <w:rsid w:val="003D3173"/>
    <w:rsid w:val="003D3E45"/>
    <w:rsid w:val="003D6926"/>
    <w:rsid w:val="003D71D7"/>
    <w:rsid w:val="003E0009"/>
    <w:rsid w:val="003E0326"/>
    <w:rsid w:val="003E07B1"/>
    <w:rsid w:val="003E1765"/>
    <w:rsid w:val="003E1B8D"/>
    <w:rsid w:val="003E2A06"/>
    <w:rsid w:val="003E3536"/>
    <w:rsid w:val="003E3CA7"/>
    <w:rsid w:val="003E3E7C"/>
    <w:rsid w:val="003E3E80"/>
    <w:rsid w:val="003E408F"/>
    <w:rsid w:val="003E4DE2"/>
    <w:rsid w:val="003E517C"/>
    <w:rsid w:val="003E5548"/>
    <w:rsid w:val="003E77B2"/>
    <w:rsid w:val="003F2C99"/>
    <w:rsid w:val="003F2FEB"/>
    <w:rsid w:val="003F40C8"/>
    <w:rsid w:val="003F46B2"/>
    <w:rsid w:val="003F5126"/>
    <w:rsid w:val="003F527B"/>
    <w:rsid w:val="003F62EA"/>
    <w:rsid w:val="003F6A05"/>
    <w:rsid w:val="003F76FA"/>
    <w:rsid w:val="003F7A5F"/>
    <w:rsid w:val="00400916"/>
    <w:rsid w:val="00402183"/>
    <w:rsid w:val="00402230"/>
    <w:rsid w:val="00404495"/>
    <w:rsid w:val="004061CB"/>
    <w:rsid w:val="004073E4"/>
    <w:rsid w:val="00410C09"/>
    <w:rsid w:val="00411B60"/>
    <w:rsid w:val="00413052"/>
    <w:rsid w:val="0041316D"/>
    <w:rsid w:val="0041430A"/>
    <w:rsid w:val="0041448A"/>
    <w:rsid w:val="00414506"/>
    <w:rsid w:val="00414E99"/>
    <w:rsid w:val="00415855"/>
    <w:rsid w:val="00416F88"/>
    <w:rsid w:val="004175CA"/>
    <w:rsid w:val="0042033B"/>
    <w:rsid w:val="00421285"/>
    <w:rsid w:val="00421876"/>
    <w:rsid w:val="00421FCB"/>
    <w:rsid w:val="00422590"/>
    <w:rsid w:val="004226BF"/>
    <w:rsid w:val="004229CE"/>
    <w:rsid w:val="00422D3F"/>
    <w:rsid w:val="004243F5"/>
    <w:rsid w:val="004262D7"/>
    <w:rsid w:val="00427245"/>
    <w:rsid w:val="004275A4"/>
    <w:rsid w:val="0043081F"/>
    <w:rsid w:val="00430953"/>
    <w:rsid w:val="0043305E"/>
    <w:rsid w:val="00433180"/>
    <w:rsid w:val="004335FA"/>
    <w:rsid w:val="004337D1"/>
    <w:rsid w:val="00437B9F"/>
    <w:rsid w:val="0044079C"/>
    <w:rsid w:val="004413C3"/>
    <w:rsid w:val="0044191E"/>
    <w:rsid w:val="004426E5"/>
    <w:rsid w:val="004444DE"/>
    <w:rsid w:val="004447CA"/>
    <w:rsid w:val="0044589A"/>
    <w:rsid w:val="004462AC"/>
    <w:rsid w:val="0044774D"/>
    <w:rsid w:val="00447E33"/>
    <w:rsid w:val="00451435"/>
    <w:rsid w:val="004537D8"/>
    <w:rsid w:val="004543F9"/>
    <w:rsid w:val="004563FB"/>
    <w:rsid w:val="0045664B"/>
    <w:rsid w:val="00456882"/>
    <w:rsid w:val="0045712B"/>
    <w:rsid w:val="00457324"/>
    <w:rsid w:val="00460324"/>
    <w:rsid w:val="004617BF"/>
    <w:rsid w:val="00462F20"/>
    <w:rsid w:val="00463921"/>
    <w:rsid w:val="00463E8B"/>
    <w:rsid w:val="004649D1"/>
    <w:rsid w:val="00466340"/>
    <w:rsid w:val="00470525"/>
    <w:rsid w:val="00470BF9"/>
    <w:rsid w:val="00470E03"/>
    <w:rsid w:val="00471D69"/>
    <w:rsid w:val="004744DF"/>
    <w:rsid w:val="00474B07"/>
    <w:rsid w:val="00474D15"/>
    <w:rsid w:val="004750FE"/>
    <w:rsid w:val="004752B3"/>
    <w:rsid w:val="004756D0"/>
    <w:rsid w:val="004764F6"/>
    <w:rsid w:val="00476EF9"/>
    <w:rsid w:val="004845D6"/>
    <w:rsid w:val="00484635"/>
    <w:rsid w:val="004846A3"/>
    <w:rsid w:val="00484C78"/>
    <w:rsid w:val="004851BD"/>
    <w:rsid w:val="00485936"/>
    <w:rsid w:val="00490506"/>
    <w:rsid w:val="00493B85"/>
    <w:rsid w:val="004949FB"/>
    <w:rsid w:val="00494FAF"/>
    <w:rsid w:val="00494FC5"/>
    <w:rsid w:val="004952FF"/>
    <w:rsid w:val="00496C4E"/>
    <w:rsid w:val="00496D02"/>
    <w:rsid w:val="004A02FA"/>
    <w:rsid w:val="004A16BE"/>
    <w:rsid w:val="004A1FD6"/>
    <w:rsid w:val="004A2925"/>
    <w:rsid w:val="004A3802"/>
    <w:rsid w:val="004A4288"/>
    <w:rsid w:val="004A6782"/>
    <w:rsid w:val="004A6B5F"/>
    <w:rsid w:val="004A6C62"/>
    <w:rsid w:val="004B0A64"/>
    <w:rsid w:val="004B0FF9"/>
    <w:rsid w:val="004B1528"/>
    <w:rsid w:val="004B2A4F"/>
    <w:rsid w:val="004B410F"/>
    <w:rsid w:val="004B5CDE"/>
    <w:rsid w:val="004B71ED"/>
    <w:rsid w:val="004C07E9"/>
    <w:rsid w:val="004C1068"/>
    <w:rsid w:val="004C11CC"/>
    <w:rsid w:val="004C227A"/>
    <w:rsid w:val="004C255D"/>
    <w:rsid w:val="004C2B9A"/>
    <w:rsid w:val="004C2F87"/>
    <w:rsid w:val="004C2FE7"/>
    <w:rsid w:val="004C344D"/>
    <w:rsid w:val="004C5206"/>
    <w:rsid w:val="004C5472"/>
    <w:rsid w:val="004C5CB2"/>
    <w:rsid w:val="004C6B8B"/>
    <w:rsid w:val="004C6BC3"/>
    <w:rsid w:val="004D0CA0"/>
    <w:rsid w:val="004D2D20"/>
    <w:rsid w:val="004D3DD7"/>
    <w:rsid w:val="004D3EE9"/>
    <w:rsid w:val="004D4FB2"/>
    <w:rsid w:val="004D6CFB"/>
    <w:rsid w:val="004D7AD1"/>
    <w:rsid w:val="004E073D"/>
    <w:rsid w:val="004E2C29"/>
    <w:rsid w:val="004E3083"/>
    <w:rsid w:val="004E54A5"/>
    <w:rsid w:val="004E6644"/>
    <w:rsid w:val="004E7930"/>
    <w:rsid w:val="004F199D"/>
    <w:rsid w:val="004F1CB5"/>
    <w:rsid w:val="004F2CB8"/>
    <w:rsid w:val="004F2F76"/>
    <w:rsid w:val="004F535A"/>
    <w:rsid w:val="004F5A06"/>
    <w:rsid w:val="004F611D"/>
    <w:rsid w:val="004F66B5"/>
    <w:rsid w:val="004F6B4D"/>
    <w:rsid w:val="004F6B59"/>
    <w:rsid w:val="004F7C34"/>
    <w:rsid w:val="00501639"/>
    <w:rsid w:val="005019FF"/>
    <w:rsid w:val="00501FA8"/>
    <w:rsid w:val="005039D4"/>
    <w:rsid w:val="00503C5C"/>
    <w:rsid w:val="005057EC"/>
    <w:rsid w:val="00505E9E"/>
    <w:rsid w:val="00507DA8"/>
    <w:rsid w:val="0051003E"/>
    <w:rsid w:val="00510652"/>
    <w:rsid w:val="005114A9"/>
    <w:rsid w:val="005114F6"/>
    <w:rsid w:val="00512A39"/>
    <w:rsid w:val="00512DEF"/>
    <w:rsid w:val="005141EF"/>
    <w:rsid w:val="00514A0C"/>
    <w:rsid w:val="00514B30"/>
    <w:rsid w:val="0051504B"/>
    <w:rsid w:val="0051531D"/>
    <w:rsid w:val="005165E6"/>
    <w:rsid w:val="00521CEC"/>
    <w:rsid w:val="00521E0E"/>
    <w:rsid w:val="005235AF"/>
    <w:rsid w:val="00523FDA"/>
    <w:rsid w:val="00524460"/>
    <w:rsid w:val="00524533"/>
    <w:rsid w:val="0052454C"/>
    <w:rsid w:val="0052534E"/>
    <w:rsid w:val="005258AD"/>
    <w:rsid w:val="00526979"/>
    <w:rsid w:val="0052726D"/>
    <w:rsid w:val="00527924"/>
    <w:rsid w:val="005307B6"/>
    <w:rsid w:val="00530FBA"/>
    <w:rsid w:val="00532365"/>
    <w:rsid w:val="00532832"/>
    <w:rsid w:val="005345DC"/>
    <w:rsid w:val="0053628C"/>
    <w:rsid w:val="00536BAB"/>
    <w:rsid w:val="00536D4F"/>
    <w:rsid w:val="00536E50"/>
    <w:rsid w:val="005415D2"/>
    <w:rsid w:val="00542966"/>
    <w:rsid w:val="00542A03"/>
    <w:rsid w:val="00542AF2"/>
    <w:rsid w:val="00542EC4"/>
    <w:rsid w:val="00543947"/>
    <w:rsid w:val="005446D0"/>
    <w:rsid w:val="00544833"/>
    <w:rsid w:val="005472D2"/>
    <w:rsid w:val="00547CB3"/>
    <w:rsid w:val="005521A1"/>
    <w:rsid w:val="0055227B"/>
    <w:rsid w:val="005522ED"/>
    <w:rsid w:val="005529DD"/>
    <w:rsid w:val="00553962"/>
    <w:rsid w:val="00553D60"/>
    <w:rsid w:val="005571B9"/>
    <w:rsid w:val="005608CF"/>
    <w:rsid w:val="00562A1C"/>
    <w:rsid w:val="00562A91"/>
    <w:rsid w:val="00562AD8"/>
    <w:rsid w:val="005630D9"/>
    <w:rsid w:val="0056362B"/>
    <w:rsid w:val="005637D6"/>
    <w:rsid w:val="00564FAA"/>
    <w:rsid w:val="00565E6A"/>
    <w:rsid w:val="00565E86"/>
    <w:rsid w:val="00566C9A"/>
    <w:rsid w:val="005707EC"/>
    <w:rsid w:val="00570A58"/>
    <w:rsid w:val="00570D68"/>
    <w:rsid w:val="00571060"/>
    <w:rsid w:val="005720CA"/>
    <w:rsid w:val="00573565"/>
    <w:rsid w:val="005736DC"/>
    <w:rsid w:val="00574509"/>
    <w:rsid w:val="00574AA8"/>
    <w:rsid w:val="00574C24"/>
    <w:rsid w:val="00575DEA"/>
    <w:rsid w:val="00575F7B"/>
    <w:rsid w:val="005760FB"/>
    <w:rsid w:val="00576DF2"/>
    <w:rsid w:val="005777A8"/>
    <w:rsid w:val="00577FAE"/>
    <w:rsid w:val="00580254"/>
    <w:rsid w:val="00580534"/>
    <w:rsid w:val="00581286"/>
    <w:rsid w:val="005819F6"/>
    <w:rsid w:val="0058257B"/>
    <w:rsid w:val="005828B4"/>
    <w:rsid w:val="00585D9C"/>
    <w:rsid w:val="005869CB"/>
    <w:rsid w:val="00586E93"/>
    <w:rsid w:val="005870D7"/>
    <w:rsid w:val="0059087B"/>
    <w:rsid w:val="00590F45"/>
    <w:rsid w:val="0059138F"/>
    <w:rsid w:val="005925C1"/>
    <w:rsid w:val="005929DD"/>
    <w:rsid w:val="005931FC"/>
    <w:rsid w:val="00595D30"/>
    <w:rsid w:val="00596D89"/>
    <w:rsid w:val="005A1402"/>
    <w:rsid w:val="005A1A00"/>
    <w:rsid w:val="005A32FB"/>
    <w:rsid w:val="005A364D"/>
    <w:rsid w:val="005A45E9"/>
    <w:rsid w:val="005A5411"/>
    <w:rsid w:val="005A5819"/>
    <w:rsid w:val="005A59C3"/>
    <w:rsid w:val="005A5F06"/>
    <w:rsid w:val="005A6684"/>
    <w:rsid w:val="005A70F7"/>
    <w:rsid w:val="005B05E1"/>
    <w:rsid w:val="005B117D"/>
    <w:rsid w:val="005B2C76"/>
    <w:rsid w:val="005B338E"/>
    <w:rsid w:val="005B5277"/>
    <w:rsid w:val="005B61DE"/>
    <w:rsid w:val="005B61FF"/>
    <w:rsid w:val="005B62E3"/>
    <w:rsid w:val="005C09C6"/>
    <w:rsid w:val="005C251C"/>
    <w:rsid w:val="005C26C7"/>
    <w:rsid w:val="005C2D5C"/>
    <w:rsid w:val="005C32C7"/>
    <w:rsid w:val="005C3C8D"/>
    <w:rsid w:val="005C64A8"/>
    <w:rsid w:val="005C734F"/>
    <w:rsid w:val="005C739B"/>
    <w:rsid w:val="005C7CA5"/>
    <w:rsid w:val="005D03AA"/>
    <w:rsid w:val="005D0748"/>
    <w:rsid w:val="005D0B38"/>
    <w:rsid w:val="005D1AE6"/>
    <w:rsid w:val="005D1E1A"/>
    <w:rsid w:val="005D2F52"/>
    <w:rsid w:val="005D6DB4"/>
    <w:rsid w:val="005D7D8C"/>
    <w:rsid w:val="005D7E01"/>
    <w:rsid w:val="005E1B14"/>
    <w:rsid w:val="005E1BD8"/>
    <w:rsid w:val="005E1EC7"/>
    <w:rsid w:val="005E2B9B"/>
    <w:rsid w:val="005E2E81"/>
    <w:rsid w:val="005E300B"/>
    <w:rsid w:val="005E3340"/>
    <w:rsid w:val="005E3644"/>
    <w:rsid w:val="005E4095"/>
    <w:rsid w:val="005E4D5C"/>
    <w:rsid w:val="005E5884"/>
    <w:rsid w:val="005E5F4C"/>
    <w:rsid w:val="005E631A"/>
    <w:rsid w:val="005E70D1"/>
    <w:rsid w:val="005E7147"/>
    <w:rsid w:val="005E7CEB"/>
    <w:rsid w:val="005F31C1"/>
    <w:rsid w:val="005F3ED8"/>
    <w:rsid w:val="005F3FA9"/>
    <w:rsid w:val="005F59A8"/>
    <w:rsid w:val="005F6132"/>
    <w:rsid w:val="005F6C0E"/>
    <w:rsid w:val="005F757F"/>
    <w:rsid w:val="006020A2"/>
    <w:rsid w:val="006025E9"/>
    <w:rsid w:val="00605DB9"/>
    <w:rsid w:val="0060705D"/>
    <w:rsid w:val="00607E31"/>
    <w:rsid w:val="006103FC"/>
    <w:rsid w:val="00610C17"/>
    <w:rsid w:val="00612049"/>
    <w:rsid w:val="0061343A"/>
    <w:rsid w:val="00613963"/>
    <w:rsid w:val="00613CC2"/>
    <w:rsid w:val="006146D2"/>
    <w:rsid w:val="00614C86"/>
    <w:rsid w:val="00614CD5"/>
    <w:rsid w:val="006153C0"/>
    <w:rsid w:val="0061623B"/>
    <w:rsid w:val="006166B9"/>
    <w:rsid w:val="00616BEC"/>
    <w:rsid w:val="00617745"/>
    <w:rsid w:val="00620367"/>
    <w:rsid w:val="00620DC2"/>
    <w:rsid w:val="00622244"/>
    <w:rsid w:val="00623773"/>
    <w:rsid w:val="0062502B"/>
    <w:rsid w:val="00625678"/>
    <w:rsid w:val="0062592D"/>
    <w:rsid w:val="00625E85"/>
    <w:rsid w:val="00626458"/>
    <w:rsid w:val="00626AFE"/>
    <w:rsid w:val="006278DF"/>
    <w:rsid w:val="006310C2"/>
    <w:rsid w:val="00631C0C"/>
    <w:rsid w:val="00631C51"/>
    <w:rsid w:val="00631CA3"/>
    <w:rsid w:val="00632C27"/>
    <w:rsid w:val="00633B03"/>
    <w:rsid w:val="006359CD"/>
    <w:rsid w:val="00635CF4"/>
    <w:rsid w:val="00636506"/>
    <w:rsid w:val="006378C4"/>
    <w:rsid w:val="00637FC8"/>
    <w:rsid w:val="006400DD"/>
    <w:rsid w:val="0064048D"/>
    <w:rsid w:val="00641475"/>
    <w:rsid w:val="006419F3"/>
    <w:rsid w:val="00641AF1"/>
    <w:rsid w:val="00642C31"/>
    <w:rsid w:val="00643BE4"/>
    <w:rsid w:val="006459EB"/>
    <w:rsid w:val="006463AD"/>
    <w:rsid w:val="00646A7B"/>
    <w:rsid w:val="006508C1"/>
    <w:rsid w:val="00652200"/>
    <w:rsid w:val="006522D1"/>
    <w:rsid w:val="00652582"/>
    <w:rsid w:val="0065274F"/>
    <w:rsid w:val="00652B8C"/>
    <w:rsid w:val="006548DD"/>
    <w:rsid w:val="00654D59"/>
    <w:rsid w:val="00654DD2"/>
    <w:rsid w:val="006553E3"/>
    <w:rsid w:val="006579A5"/>
    <w:rsid w:val="00657A8F"/>
    <w:rsid w:val="0066024A"/>
    <w:rsid w:val="0066245B"/>
    <w:rsid w:val="0066382F"/>
    <w:rsid w:val="006638F8"/>
    <w:rsid w:val="00663AF3"/>
    <w:rsid w:val="00664CA1"/>
    <w:rsid w:val="006650BB"/>
    <w:rsid w:val="00665BB1"/>
    <w:rsid w:val="00670500"/>
    <w:rsid w:val="0067167D"/>
    <w:rsid w:val="00673CFF"/>
    <w:rsid w:val="006753D4"/>
    <w:rsid w:val="00676D6A"/>
    <w:rsid w:val="00677CA9"/>
    <w:rsid w:val="00681103"/>
    <w:rsid w:val="00681621"/>
    <w:rsid w:val="00681A01"/>
    <w:rsid w:val="00681A07"/>
    <w:rsid w:val="0068357F"/>
    <w:rsid w:val="0068389A"/>
    <w:rsid w:val="00683A54"/>
    <w:rsid w:val="00683ED7"/>
    <w:rsid w:val="00684D0C"/>
    <w:rsid w:val="00685C3F"/>
    <w:rsid w:val="006869D1"/>
    <w:rsid w:val="00687C57"/>
    <w:rsid w:val="00690CF9"/>
    <w:rsid w:val="00691FF2"/>
    <w:rsid w:val="0069276F"/>
    <w:rsid w:val="006937B0"/>
    <w:rsid w:val="00694CBE"/>
    <w:rsid w:val="006965B4"/>
    <w:rsid w:val="006A0AB7"/>
    <w:rsid w:val="006A3AA5"/>
    <w:rsid w:val="006A4431"/>
    <w:rsid w:val="006A4AE5"/>
    <w:rsid w:val="006A5DA7"/>
    <w:rsid w:val="006A5E92"/>
    <w:rsid w:val="006A6585"/>
    <w:rsid w:val="006A742A"/>
    <w:rsid w:val="006A7FAF"/>
    <w:rsid w:val="006B399E"/>
    <w:rsid w:val="006B500D"/>
    <w:rsid w:val="006B5AE4"/>
    <w:rsid w:val="006B62BF"/>
    <w:rsid w:val="006B6E95"/>
    <w:rsid w:val="006B7468"/>
    <w:rsid w:val="006B74A0"/>
    <w:rsid w:val="006C07A3"/>
    <w:rsid w:val="006C0F2A"/>
    <w:rsid w:val="006C1998"/>
    <w:rsid w:val="006C1EBE"/>
    <w:rsid w:val="006C2609"/>
    <w:rsid w:val="006C3624"/>
    <w:rsid w:val="006C373D"/>
    <w:rsid w:val="006C37C1"/>
    <w:rsid w:val="006C50F5"/>
    <w:rsid w:val="006C6ECF"/>
    <w:rsid w:val="006C7188"/>
    <w:rsid w:val="006C72EF"/>
    <w:rsid w:val="006D01A6"/>
    <w:rsid w:val="006D051D"/>
    <w:rsid w:val="006D124B"/>
    <w:rsid w:val="006D1C5C"/>
    <w:rsid w:val="006D41E2"/>
    <w:rsid w:val="006E03F9"/>
    <w:rsid w:val="006E0D56"/>
    <w:rsid w:val="006E0F2F"/>
    <w:rsid w:val="006E0F5D"/>
    <w:rsid w:val="006E102B"/>
    <w:rsid w:val="006E1151"/>
    <w:rsid w:val="006E11F0"/>
    <w:rsid w:val="006E1862"/>
    <w:rsid w:val="006E1F6A"/>
    <w:rsid w:val="006E326C"/>
    <w:rsid w:val="006E4118"/>
    <w:rsid w:val="006E6E4C"/>
    <w:rsid w:val="006E78A4"/>
    <w:rsid w:val="006F2033"/>
    <w:rsid w:val="006F2053"/>
    <w:rsid w:val="006F2547"/>
    <w:rsid w:val="006F27E3"/>
    <w:rsid w:val="006F3877"/>
    <w:rsid w:val="006F561D"/>
    <w:rsid w:val="006F65D3"/>
    <w:rsid w:val="006F682E"/>
    <w:rsid w:val="006F6BA9"/>
    <w:rsid w:val="006F7B66"/>
    <w:rsid w:val="006F7E0E"/>
    <w:rsid w:val="00700A89"/>
    <w:rsid w:val="00701568"/>
    <w:rsid w:val="007025E6"/>
    <w:rsid w:val="00703BD4"/>
    <w:rsid w:val="00704F82"/>
    <w:rsid w:val="007071A1"/>
    <w:rsid w:val="00710F0B"/>
    <w:rsid w:val="0071120F"/>
    <w:rsid w:val="0071188C"/>
    <w:rsid w:val="00712033"/>
    <w:rsid w:val="0071299B"/>
    <w:rsid w:val="007134B9"/>
    <w:rsid w:val="00715B70"/>
    <w:rsid w:val="00716005"/>
    <w:rsid w:val="00716077"/>
    <w:rsid w:val="007165AE"/>
    <w:rsid w:val="0071765C"/>
    <w:rsid w:val="00717916"/>
    <w:rsid w:val="00720373"/>
    <w:rsid w:val="00720557"/>
    <w:rsid w:val="0072299C"/>
    <w:rsid w:val="007233B6"/>
    <w:rsid w:val="007251F3"/>
    <w:rsid w:val="00725A0C"/>
    <w:rsid w:val="00726CFF"/>
    <w:rsid w:val="007270E0"/>
    <w:rsid w:val="007313EA"/>
    <w:rsid w:val="00732E8A"/>
    <w:rsid w:val="00734810"/>
    <w:rsid w:val="00735AF3"/>
    <w:rsid w:val="0073748D"/>
    <w:rsid w:val="00737BDC"/>
    <w:rsid w:val="00740C85"/>
    <w:rsid w:val="00742C9A"/>
    <w:rsid w:val="00743027"/>
    <w:rsid w:val="00744EF7"/>
    <w:rsid w:val="00745417"/>
    <w:rsid w:val="00746F44"/>
    <w:rsid w:val="00747346"/>
    <w:rsid w:val="007476CB"/>
    <w:rsid w:val="0074790C"/>
    <w:rsid w:val="007511DD"/>
    <w:rsid w:val="0075395B"/>
    <w:rsid w:val="0075461A"/>
    <w:rsid w:val="00754FB7"/>
    <w:rsid w:val="007551AD"/>
    <w:rsid w:val="00755954"/>
    <w:rsid w:val="0075673D"/>
    <w:rsid w:val="00756AC3"/>
    <w:rsid w:val="007575CC"/>
    <w:rsid w:val="00760EFA"/>
    <w:rsid w:val="007629F5"/>
    <w:rsid w:val="00763DB7"/>
    <w:rsid w:val="00763FD9"/>
    <w:rsid w:val="00764841"/>
    <w:rsid w:val="0076628F"/>
    <w:rsid w:val="007662EE"/>
    <w:rsid w:val="0077064C"/>
    <w:rsid w:val="007706BD"/>
    <w:rsid w:val="00771686"/>
    <w:rsid w:val="00771E94"/>
    <w:rsid w:val="007728DB"/>
    <w:rsid w:val="00776254"/>
    <w:rsid w:val="00776E11"/>
    <w:rsid w:val="00777A73"/>
    <w:rsid w:val="00780D82"/>
    <w:rsid w:val="0078213E"/>
    <w:rsid w:val="00782C17"/>
    <w:rsid w:val="00782E33"/>
    <w:rsid w:val="00782E54"/>
    <w:rsid w:val="00784CDF"/>
    <w:rsid w:val="00784DD6"/>
    <w:rsid w:val="00785646"/>
    <w:rsid w:val="00785901"/>
    <w:rsid w:val="00785EC1"/>
    <w:rsid w:val="007860E1"/>
    <w:rsid w:val="007865F3"/>
    <w:rsid w:val="007866B1"/>
    <w:rsid w:val="00786A1C"/>
    <w:rsid w:val="007872E7"/>
    <w:rsid w:val="00790F06"/>
    <w:rsid w:val="007913A3"/>
    <w:rsid w:val="00791C85"/>
    <w:rsid w:val="00791FA8"/>
    <w:rsid w:val="007923FF"/>
    <w:rsid w:val="00793E2C"/>
    <w:rsid w:val="0079478C"/>
    <w:rsid w:val="0079605E"/>
    <w:rsid w:val="00796911"/>
    <w:rsid w:val="0079705D"/>
    <w:rsid w:val="00797631"/>
    <w:rsid w:val="00797712"/>
    <w:rsid w:val="00797A6C"/>
    <w:rsid w:val="00797C98"/>
    <w:rsid w:val="007A2B0C"/>
    <w:rsid w:val="007A3AE0"/>
    <w:rsid w:val="007A4289"/>
    <w:rsid w:val="007A5CD7"/>
    <w:rsid w:val="007A606B"/>
    <w:rsid w:val="007A62DD"/>
    <w:rsid w:val="007A6B83"/>
    <w:rsid w:val="007A7FAE"/>
    <w:rsid w:val="007B1743"/>
    <w:rsid w:val="007B1C43"/>
    <w:rsid w:val="007B2723"/>
    <w:rsid w:val="007B2941"/>
    <w:rsid w:val="007B4482"/>
    <w:rsid w:val="007B5C84"/>
    <w:rsid w:val="007B63D0"/>
    <w:rsid w:val="007B6F71"/>
    <w:rsid w:val="007B7E39"/>
    <w:rsid w:val="007C025A"/>
    <w:rsid w:val="007C0263"/>
    <w:rsid w:val="007C1598"/>
    <w:rsid w:val="007C17E0"/>
    <w:rsid w:val="007C2007"/>
    <w:rsid w:val="007C21F0"/>
    <w:rsid w:val="007C25B1"/>
    <w:rsid w:val="007C3002"/>
    <w:rsid w:val="007C3920"/>
    <w:rsid w:val="007C3BB6"/>
    <w:rsid w:val="007C4ABD"/>
    <w:rsid w:val="007C6A7E"/>
    <w:rsid w:val="007D03C3"/>
    <w:rsid w:val="007D1432"/>
    <w:rsid w:val="007D271E"/>
    <w:rsid w:val="007D2945"/>
    <w:rsid w:val="007D2B76"/>
    <w:rsid w:val="007D4F09"/>
    <w:rsid w:val="007D51C0"/>
    <w:rsid w:val="007D5252"/>
    <w:rsid w:val="007D6644"/>
    <w:rsid w:val="007E004F"/>
    <w:rsid w:val="007E1B39"/>
    <w:rsid w:val="007E360B"/>
    <w:rsid w:val="007E364F"/>
    <w:rsid w:val="007E3ED0"/>
    <w:rsid w:val="007E4CBF"/>
    <w:rsid w:val="007E4CCD"/>
    <w:rsid w:val="007E5398"/>
    <w:rsid w:val="007E7187"/>
    <w:rsid w:val="007E726D"/>
    <w:rsid w:val="007F1825"/>
    <w:rsid w:val="007F3F74"/>
    <w:rsid w:val="007F4657"/>
    <w:rsid w:val="007F47D6"/>
    <w:rsid w:val="007F4CB9"/>
    <w:rsid w:val="007F5F29"/>
    <w:rsid w:val="007F61C0"/>
    <w:rsid w:val="007F63C9"/>
    <w:rsid w:val="007F6440"/>
    <w:rsid w:val="007F7512"/>
    <w:rsid w:val="00800339"/>
    <w:rsid w:val="00801E09"/>
    <w:rsid w:val="0080280E"/>
    <w:rsid w:val="0080509A"/>
    <w:rsid w:val="00807A17"/>
    <w:rsid w:val="008104A7"/>
    <w:rsid w:val="00810BF8"/>
    <w:rsid w:val="008133A6"/>
    <w:rsid w:val="00813E61"/>
    <w:rsid w:val="00814295"/>
    <w:rsid w:val="00815203"/>
    <w:rsid w:val="0081716A"/>
    <w:rsid w:val="0081746D"/>
    <w:rsid w:val="008179C8"/>
    <w:rsid w:val="00820B0B"/>
    <w:rsid w:val="00823241"/>
    <w:rsid w:val="00824C57"/>
    <w:rsid w:val="008264EC"/>
    <w:rsid w:val="00827B3A"/>
    <w:rsid w:val="00827C66"/>
    <w:rsid w:val="008302BC"/>
    <w:rsid w:val="00830D68"/>
    <w:rsid w:val="008319B2"/>
    <w:rsid w:val="00831C01"/>
    <w:rsid w:val="00831CAD"/>
    <w:rsid w:val="00831E87"/>
    <w:rsid w:val="00832244"/>
    <w:rsid w:val="00832B7F"/>
    <w:rsid w:val="008334B9"/>
    <w:rsid w:val="0083434C"/>
    <w:rsid w:val="008351BF"/>
    <w:rsid w:val="00836780"/>
    <w:rsid w:val="00836F46"/>
    <w:rsid w:val="008379EC"/>
    <w:rsid w:val="00837A0C"/>
    <w:rsid w:val="00837D10"/>
    <w:rsid w:val="0084162C"/>
    <w:rsid w:val="008427A9"/>
    <w:rsid w:val="00843257"/>
    <w:rsid w:val="008447FA"/>
    <w:rsid w:val="0084545E"/>
    <w:rsid w:val="00845786"/>
    <w:rsid w:val="00845B08"/>
    <w:rsid w:val="0084633F"/>
    <w:rsid w:val="00846A64"/>
    <w:rsid w:val="00846BDD"/>
    <w:rsid w:val="00847400"/>
    <w:rsid w:val="008500DB"/>
    <w:rsid w:val="008503D7"/>
    <w:rsid w:val="00851D14"/>
    <w:rsid w:val="00853931"/>
    <w:rsid w:val="00853A5A"/>
    <w:rsid w:val="00853BC7"/>
    <w:rsid w:val="008547B7"/>
    <w:rsid w:val="008550E6"/>
    <w:rsid w:val="008567B0"/>
    <w:rsid w:val="00861026"/>
    <w:rsid w:val="008610A8"/>
    <w:rsid w:val="00862407"/>
    <w:rsid w:val="00862F6D"/>
    <w:rsid w:val="00863383"/>
    <w:rsid w:val="00864C6E"/>
    <w:rsid w:val="00864EEB"/>
    <w:rsid w:val="0086561B"/>
    <w:rsid w:val="008677B2"/>
    <w:rsid w:val="00867B55"/>
    <w:rsid w:val="00870D34"/>
    <w:rsid w:val="0087274F"/>
    <w:rsid w:val="0087743D"/>
    <w:rsid w:val="00881212"/>
    <w:rsid w:val="0088166F"/>
    <w:rsid w:val="00881D5D"/>
    <w:rsid w:val="00882FD7"/>
    <w:rsid w:val="008903B5"/>
    <w:rsid w:val="00890664"/>
    <w:rsid w:val="00891EB6"/>
    <w:rsid w:val="00893991"/>
    <w:rsid w:val="00893FBF"/>
    <w:rsid w:val="00895276"/>
    <w:rsid w:val="0089544C"/>
    <w:rsid w:val="00896940"/>
    <w:rsid w:val="0089766C"/>
    <w:rsid w:val="0089773C"/>
    <w:rsid w:val="008977CD"/>
    <w:rsid w:val="008A059F"/>
    <w:rsid w:val="008A05F4"/>
    <w:rsid w:val="008A0B59"/>
    <w:rsid w:val="008A2A71"/>
    <w:rsid w:val="008A3890"/>
    <w:rsid w:val="008A41EA"/>
    <w:rsid w:val="008A43A8"/>
    <w:rsid w:val="008A54C8"/>
    <w:rsid w:val="008A5E54"/>
    <w:rsid w:val="008A63D9"/>
    <w:rsid w:val="008A6422"/>
    <w:rsid w:val="008A6888"/>
    <w:rsid w:val="008A6B89"/>
    <w:rsid w:val="008B0CA5"/>
    <w:rsid w:val="008B1B27"/>
    <w:rsid w:val="008B2436"/>
    <w:rsid w:val="008B35B1"/>
    <w:rsid w:val="008B3C79"/>
    <w:rsid w:val="008B65C3"/>
    <w:rsid w:val="008C00ED"/>
    <w:rsid w:val="008C0F05"/>
    <w:rsid w:val="008C2948"/>
    <w:rsid w:val="008C3779"/>
    <w:rsid w:val="008C56D8"/>
    <w:rsid w:val="008C5D19"/>
    <w:rsid w:val="008C5D22"/>
    <w:rsid w:val="008C6402"/>
    <w:rsid w:val="008C6E62"/>
    <w:rsid w:val="008C7E73"/>
    <w:rsid w:val="008D17BC"/>
    <w:rsid w:val="008D1B4B"/>
    <w:rsid w:val="008D23BA"/>
    <w:rsid w:val="008D3439"/>
    <w:rsid w:val="008D384E"/>
    <w:rsid w:val="008D409D"/>
    <w:rsid w:val="008D5081"/>
    <w:rsid w:val="008D58B2"/>
    <w:rsid w:val="008D67D0"/>
    <w:rsid w:val="008E01BB"/>
    <w:rsid w:val="008E07BD"/>
    <w:rsid w:val="008E0BA3"/>
    <w:rsid w:val="008E0BD3"/>
    <w:rsid w:val="008E1238"/>
    <w:rsid w:val="008E1D69"/>
    <w:rsid w:val="008E3DB5"/>
    <w:rsid w:val="008E3E6F"/>
    <w:rsid w:val="008E5CC1"/>
    <w:rsid w:val="008F0D4D"/>
    <w:rsid w:val="008F1612"/>
    <w:rsid w:val="008F2132"/>
    <w:rsid w:val="008F268E"/>
    <w:rsid w:val="008F2738"/>
    <w:rsid w:val="008F27D5"/>
    <w:rsid w:val="008F48B7"/>
    <w:rsid w:val="008F4907"/>
    <w:rsid w:val="008F5D69"/>
    <w:rsid w:val="008F6244"/>
    <w:rsid w:val="008F6604"/>
    <w:rsid w:val="008F7D00"/>
    <w:rsid w:val="00900711"/>
    <w:rsid w:val="00903BE9"/>
    <w:rsid w:val="00904ABD"/>
    <w:rsid w:val="009112DE"/>
    <w:rsid w:val="0091134A"/>
    <w:rsid w:val="00911BA7"/>
    <w:rsid w:val="00911DB0"/>
    <w:rsid w:val="00912EB5"/>
    <w:rsid w:val="009134AB"/>
    <w:rsid w:val="009148DF"/>
    <w:rsid w:val="00916F3E"/>
    <w:rsid w:val="009174AD"/>
    <w:rsid w:val="00920106"/>
    <w:rsid w:val="00920966"/>
    <w:rsid w:val="0092158D"/>
    <w:rsid w:val="00921C79"/>
    <w:rsid w:val="00921FE6"/>
    <w:rsid w:val="00924171"/>
    <w:rsid w:val="0092587A"/>
    <w:rsid w:val="00926B4B"/>
    <w:rsid w:val="00930766"/>
    <w:rsid w:val="00931848"/>
    <w:rsid w:val="00933752"/>
    <w:rsid w:val="00933AA9"/>
    <w:rsid w:val="00934826"/>
    <w:rsid w:val="00934C60"/>
    <w:rsid w:val="00935542"/>
    <w:rsid w:val="009360E9"/>
    <w:rsid w:val="009365FD"/>
    <w:rsid w:val="00937016"/>
    <w:rsid w:val="00941499"/>
    <w:rsid w:val="00941B70"/>
    <w:rsid w:val="00941C6C"/>
    <w:rsid w:val="00943A5B"/>
    <w:rsid w:val="009446D9"/>
    <w:rsid w:val="00947565"/>
    <w:rsid w:val="009475BE"/>
    <w:rsid w:val="00947772"/>
    <w:rsid w:val="00950DD0"/>
    <w:rsid w:val="0095117C"/>
    <w:rsid w:val="00951544"/>
    <w:rsid w:val="00951D17"/>
    <w:rsid w:val="0095305C"/>
    <w:rsid w:val="00955AD5"/>
    <w:rsid w:val="009561FF"/>
    <w:rsid w:val="009565C1"/>
    <w:rsid w:val="00957813"/>
    <w:rsid w:val="00957EBC"/>
    <w:rsid w:val="00960FA7"/>
    <w:rsid w:val="009611F2"/>
    <w:rsid w:val="00961B50"/>
    <w:rsid w:val="00963199"/>
    <w:rsid w:val="00963F9A"/>
    <w:rsid w:val="009655AE"/>
    <w:rsid w:val="00965702"/>
    <w:rsid w:val="00966C6C"/>
    <w:rsid w:val="00967CE2"/>
    <w:rsid w:val="0097163C"/>
    <w:rsid w:val="009719A9"/>
    <w:rsid w:val="009725AD"/>
    <w:rsid w:val="009741E4"/>
    <w:rsid w:val="00975A25"/>
    <w:rsid w:val="00976E6E"/>
    <w:rsid w:val="00980DAA"/>
    <w:rsid w:val="009815A7"/>
    <w:rsid w:val="0098214A"/>
    <w:rsid w:val="00982313"/>
    <w:rsid w:val="00983BCE"/>
    <w:rsid w:val="00984567"/>
    <w:rsid w:val="009852D5"/>
    <w:rsid w:val="00985BD5"/>
    <w:rsid w:val="009863D3"/>
    <w:rsid w:val="009868FD"/>
    <w:rsid w:val="009878B6"/>
    <w:rsid w:val="009879B6"/>
    <w:rsid w:val="00987E86"/>
    <w:rsid w:val="00990DA6"/>
    <w:rsid w:val="009921AA"/>
    <w:rsid w:val="00992AA5"/>
    <w:rsid w:val="00992AB4"/>
    <w:rsid w:val="00993EE6"/>
    <w:rsid w:val="00994060"/>
    <w:rsid w:val="00994E1F"/>
    <w:rsid w:val="00996649"/>
    <w:rsid w:val="009966E7"/>
    <w:rsid w:val="009A1D3E"/>
    <w:rsid w:val="009A77AA"/>
    <w:rsid w:val="009A7E0C"/>
    <w:rsid w:val="009B0227"/>
    <w:rsid w:val="009B1CD4"/>
    <w:rsid w:val="009B3BC1"/>
    <w:rsid w:val="009B5E71"/>
    <w:rsid w:val="009B605C"/>
    <w:rsid w:val="009B6385"/>
    <w:rsid w:val="009B6A6B"/>
    <w:rsid w:val="009B6F50"/>
    <w:rsid w:val="009B765F"/>
    <w:rsid w:val="009C078A"/>
    <w:rsid w:val="009C09D3"/>
    <w:rsid w:val="009C10E7"/>
    <w:rsid w:val="009C1925"/>
    <w:rsid w:val="009C1BD9"/>
    <w:rsid w:val="009C2A5D"/>
    <w:rsid w:val="009C327B"/>
    <w:rsid w:val="009C3A1F"/>
    <w:rsid w:val="009C3E33"/>
    <w:rsid w:val="009C5468"/>
    <w:rsid w:val="009C59B5"/>
    <w:rsid w:val="009C666C"/>
    <w:rsid w:val="009C6988"/>
    <w:rsid w:val="009C75FD"/>
    <w:rsid w:val="009C7C29"/>
    <w:rsid w:val="009C7EE6"/>
    <w:rsid w:val="009C7F49"/>
    <w:rsid w:val="009D2C87"/>
    <w:rsid w:val="009D510C"/>
    <w:rsid w:val="009D6813"/>
    <w:rsid w:val="009D697A"/>
    <w:rsid w:val="009D7F96"/>
    <w:rsid w:val="009E1A87"/>
    <w:rsid w:val="009E268A"/>
    <w:rsid w:val="009E45F5"/>
    <w:rsid w:val="009E7127"/>
    <w:rsid w:val="009E740D"/>
    <w:rsid w:val="009F01B0"/>
    <w:rsid w:val="009F046C"/>
    <w:rsid w:val="009F05FA"/>
    <w:rsid w:val="009F234A"/>
    <w:rsid w:val="009F2614"/>
    <w:rsid w:val="009F2893"/>
    <w:rsid w:val="009F2B38"/>
    <w:rsid w:val="009F307C"/>
    <w:rsid w:val="009F414D"/>
    <w:rsid w:val="009F420B"/>
    <w:rsid w:val="009F515E"/>
    <w:rsid w:val="009F6C88"/>
    <w:rsid w:val="009F6F50"/>
    <w:rsid w:val="009F74A2"/>
    <w:rsid w:val="009F771E"/>
    <w:rsid w:val="009F7EAB"/>
    <w:rsid w:val="00A00992"/>
    <w:rsid w:val="00A01F70"/>
    <w:rsid w:val="00A02E99"/>
    <w:rsid w:val="00A032F7"/>
    <w:rsid w:val="00A03F99"/>
    <w:rsid w:val="00A05A3A"/>
    <w:rsid w:val="00A05DEF"/>
    <w:rsid w:val="00A05F64"/>
    <w:rsid w:val="00A06CC0"/>
    <w:rsid w:val="00A07840"/>
    <w:rsid w:val="00A07C8C"/>
    <w:rsid w:val="00A07E0A"/>
    <w:rsid w:val="00A102A9"/>
    <w:rsid w:val="00A1089A"/>
    <w:rsid w:val="00A11F7E"/>
    <w:rsid w:val="00A12037"/>
    <w:rsid w:val="00A125E0"/>
    <w:rsid w:val="00A150E0"/>
    <w:rsid w:val="00A156C6"/>
    <w:rsid w:val="00A15EEB"/>
    <w:rsid w:val="00A164AC"/>
    <w:rsid w:val="00A166DF"/>
    <w:rsid w:val="00A1705C"/>
    <w:rsid w:val="00A20371"/>
    <w:rsid w:val="00A20486"/>
    <w:rsid w:val="00A20A5A"/>
    <w:rsid w:val="00A21E85"/>
    <w:rsid w:val="00A22226"/>
    <w:rsid w:val="00A2293F"/>
    <w:rsid w:val="00A23200"/>
    <w:rsid w:val="00A235D8"/>
    <w:rsid w:val="00A24601"/>
    <w:rsid w:val="00A30FD4"/>
    <w:rsid w:val="00A329B2"/>
    <w:rsid w:val="00A330CE"/>
    <w:rsid w:val="00A344B8"/>
    <w:rsid w:val="00A34943"/>
    <w:rsid w:val="00A35250"/>
    <w:rsid w:val="00A35B56"/>
    <w:rsid w:val="00A35F71"/>
    <w:rsid w:val="00A36BDF"/>
    <w:rsid w:val="00A4050C"/>
    <w:rsid w:val="00A40679"/>
    <w:rsid w:val="00A40B9E"/>
    <w:rsid w:val="00A42949"/>
    <w:rsid w:val="00A43E99"/>
    <w:rsid w:val="00A444F3"/>
    <w:rsid w:val="00A46B2B"/>
    <w:rsid w:val="00A500E7"/>
    <w:rsid w:val="00A5049D"/>
    <w:rsid w:val="00A50981"/>
    <w:rsid w:val="00A5207B"/>
    <w:rsid w:val="00A52E52"/>
    <w:rsid w:val="00A53ED8"/>
    <w:rsid w:val="00A53F11"/>
    <w:rsid w:val="00A54DB3"/>
    <w:rsid w:val="00A55B3A"/>
    <w:rsid w:val="00A5611F"/>
    <w:rsid w:val="00A56C93"/>
    <w:rsid w:val="00A576AF"/>
    <w:rsid w:val="00A6005A"/>
    <w:rsid w:val="00A6043B"/>
    <w:rsid w:val="00A6492E"/>
    <w:rsid w:val="00A65D9D"/>
    <w:rsid w:val="00A65E49"/>
    <w:rsid w:val="00A677EB"/>
    <w:rsid w:val="00A7213F"/>
    <w:rsid w:val="00A735E1"/>
    <w:rsid w:val="00A738A3"/>
    <w:rsid w:val="00A73CA7"/>
    <w:rsid w:val="00A75DB9"/>
    <w:rsid w:val="00A76FF8"/>
    <w:rsid w:val="00A8131C"/>
    <w:rsid w:val="00A82970"/>
    <w:rsid w:val="00A82C9F"/>
    <w:rsid w:val="00A83368"/>
    <w:rsid w:val="00A83817"/>
    <w:rsid w:val="00A84944"/>
    <w:rsid w:val="00A87372"/>
    <w:rsid w:val="00A875E4"/>
    <w:rsid w:val="00A879B4"/>
    <w:rsid w:val="00A91553"/>
    <w:rsid w:val="00A91BED"/>
    <w:rsid w:val="00A92EFA"/>
    <w:rsid w:val="00A93E0D"/>
    <w:rsid w:val="00A940C3"/>
    <w:rsid w:val="00A95A31"/>
    <w:rsid w:val="00A96C3A"/>
    <w:rsid w:val="00A96EE8"/>
    <w:rsid w:val="00AA06C3"/>
    <w:rsid w:val="00AA1728"/>
    <w:rsid w:val="00AA1C99"/>
    <w:rsid w:val="00AA1DC1"/>
    <w:rsid w:val="00AA307C"/>
    <w:rsid w:val="00AA38D3"/>
    <w:rsid w:val="00AA4315"/>
    <w:rsid w:val="00AA4454"/>
    <w:rsid w:val="00AA5309"/>
    <w:rsid w:val="00AA560A"/>
    <w:rsid w:val="00AA57BE"/>
    <w:rsid w:val="00AA75A6"/>
    <w:rsid w:val="00AB0F0F"/>
    <w:rsid w:val="00AB2C4B"/>
    <w:rsid w:val="00AB60BF"/>
    <w:rsid w:val="00AB6FC5"/>
    <w:rsid w:val="00AB7751"/>
    <w:rsid w:val="00AC0279"/>
    <w:rsid w:val="00AC052F"/>
    <w:rsid w:val="00AC0C54"/>
    <w:rsid w:val="00AC10E0"/>
    <w:rsid w:val="00AC2B60"/>
    <w:rsid w:val="00AC3D2E"/>
    <w:rsid w:val="00AC4831"/>
    <w:rsid w:val="00AC4CAD"/>
    <w:rsid w:val="00AC57A4"/>
    <w:rsid w:val="00AC5C19"/>
    <w:rsid w:val="00AC6FDB"/>
    <w:rsid w:val="00AC7287"/>
    <w:rsid w:val="00AD0639"/>
    <w:rsid w:val="00AD1C26"/>
    <w:rsid w:val="00AD3C19"/>
    <w:rsid w:val="00AD5A91"/>
    <w:rsid w:val="00AD6743"/>
    <w:rsid w:val="00AD6781"/>
    <w:rsid w:val="00AD705B"/>
    <w:rsid w:val="00AD725F"/>
    <w:rsid w:val="00AD7B90"/>
    <w:rsid w:val="00AE0360"/>
    <w:rsid w:val="00AE2FC2"/>
    <w:rsid w:val="00AE3C9F"/>
    <w:rsid w:val="00AE4CEA"/>
    <w:rsid w:val="00AE5C23"/>
    <w:rsid w:val="00AE650D"/>
    <w:rsid w:val="00AE65F7"/>
    <w:rsid w:val="00AE68FE"/>
    <w:rsid w:val="00AE6E8E"/>
    <w:rsid w:val="00AE731F"/>
    <w:rsid w:val="00AE79A2"/>
    <w:rsid w:val="00AE7C0B"/>
    <w:rsid w:val="00AE7D7F"/>
    <w:rsid w:val="00AF03FB"/>
    <w:rsid w:val="00AF07F5"/>
    <w:rsid w:val="00AF11DC"/>
    <w:rsid w:val="00AF1CC8"/>
    <w:rsid w:val="00AF4FF4"/>
    <w:rsid w:val="00AF6750"/>
    <w:rsid w:val="00AF6DF9"/>
    <w:rsid w:val="00AF7C47"/>
    <w:rsid w:val="00AF7CE2"/>
    <w:rsid w:val="00B00A5D"/>
    <w:rsid w:val="00B00AE0"/>
    <w:rsid w:val="00B00D92"/>
    <w:rsid w:val="00B00DEF"/>
    <w:rsid w:val="00B02AD4"/>
    <w:rsid w:val="00B02AF2"/>
    <w:rsid w:val="00B045D9"/>
    <w:rsid w:val="00B058DB"/>
    <w:rsid w:val="00B063C7"/>
    <w:rsid w:val="00B124D1"/>
    <w:rsid w:val="00B12989"/>
    <w:rsid w:val="00B1387B"/>
    <w:rsid w:val="00B172DF"/>
    <w:rsid w:val="00B17B53"/>
    <w:rsid w:val="00B17CE5"/>
    <w:rsid w:val="00B17D9A"/>
    <w:rsid w:val="00B21101"/>
    <w:rsid w:val="00B215D3"/>
    <w:rsid w:val="00B223A6"/>
    <w:rsid w:val="00B223DC"/>
    <w:rsid w:val="00B22E7E"/>
    <w:rsid w:val="00B23CCB"/>
    <w:rsid w:val="00B24645"/>
    <w:rsid w:val="00B266B3"/>
    <w:rsid w:val="00B27CD7"/>
    <w:rsid w:val="00B30BF0"/>
    <w:rsid w:val="00B30C9B"/>
    <w:rsid w:val="00B30EBA"/>
    <w:rsid w:val="00B3148C"/>
    <w:rsid w:val="00B332FA"/>
    <w:rsid w:val="00B33D60"/>
    <w:rsid w:val="00B343E3"/>
    <w:rsid w:val="00B3583C"/>
    <w:rsid w:val="00B37822"/>
    <w:rsid w:val="00B41269"/>
    <w:rsid w:val="00B413E1"/>
    <w:rsid w:val="00B421B5"/>
    <w:rsid w:val="00B435B6"/>
    <w:rsid w:val="00B43FD0"/>
    <w:rsid w:val="00B44519"/>
    <w:rsid w:val="00B44F3A"/>
    <w:rsid w:val="00B50B6D"/>
    <w:rsid w:val="00B5266F"/>
    <w:rsid w:val="00B5303A"/>
    <w:rsid w:val="00B54E49"/>
    <w:rsid w:val="00B550B5"/>
    <w:rsid w:val="00B560F9"/>
    <w:rsid w:val="00B5658F"/>
    <w:rsid w:val="00B61405"/>
    <w:rsid w:val="00B636BF"/>
    <w:rsid w:val="00B63750"/>
    <w:rsid w:val="00B6418A"/>
    <w:rsid w:val="00B642B7"/>
    <w:rsid w:val="00B64F74"/>
    <w:rsid w:val="00B65F8D"/>
    <w:rsid w:val="00B66A23"/>
    <w:rsid w:val="00B672A0"/>
    <w:rsid w:val="00B70C1A"/>
    <w:rsid w:val="00B71358"/>
    <w:rsid w:val="00B72115"/>
    <w:rsid w:val="00B73808"/>
    <w:rsid w:val="00B74204"/>
    <w:rsid w:val="00B76162"/>
    <w:rsid w:val="00B762CA"/>
    <w:rsid w:val="00B76B86"/>
    <w:rsid w:val="00B805F1"/>
    <w:rsid w:val="00B81DF7"/>
    <w:rsid w:val="00B8209B"/>
    <w:rsid w:val="00B82579"/>
    <w:rsid w:val="00B82810"/>
    <w:rsid w:val="00B84AA3"/>
    <w:rsid w:val="00B84C48"/>
    <w:rsid w:val="00B86A63"/>
    <w:rsid w:val="00B8719E"/>
    <w:rsid w:val="00B91B90"/>
    <w:rsid w:val="00B9243B"/>
    <w:rsid w:val="00B9325E"/>
    <w:rsid w:val="00B94A70"/>
    <w:rsid w:val="00B94D2B"/>
    <w:rsid w:val="00B958BC"/>
    <w:rsid w:val="00B95EB4"/>
    <w:rsid w:val="00B96537"/>
    <w:rsid w:val="00B967AE"/>
    <w:rsid w:val="00B96ECA"/>
    <w:rsid w:val="00BA2A45"/>
    <w:rsid w:val="00BA2A77"/>
    <w:rsid w:val="00BA479E"/>
    <w:rsid w:val="00BA4A8A"/>
    <w:rsid w:val="00BA5CAC"/>
    <w:rsid w:val="00BA733C"/>
    <w:rsid w:val="00BB0818"/>
    <w:rsid w:val="00BB1ED2"/>
    <w:rsid w:val="00BB2E47"/>
    <w:rsid w:val="00BB2E5F"/>
    <w:rsid w:val="00BB378A"/>
    <w:rsid w:val="00BB4102"/>
    <w:rsid w:val="00BB5E31"/>
    <w:rsid w:val="00BB6651"/>
    <w:rsid w:val="00BB6B27"/>
    <w:rsid w:val="00BB6F88"/>
    <w:rsid w:val="00BC0DD5"/>
    <w:rsid w:val="00BC113A"/>
    <w:rsid w:val="00BC18B1"/>
    <w:rsid w:val="00BC23E1"/>
    <w:rsid w:val="00BC2D46"/>
    <w:rsid w:val="00BC4401"/>
    <w:rsid w:val="00BC46D3"/>
    <w:rsid w:val="00BC4A35"/>
    <w:rsid w:val="00BC4F44"/>
    <w:rsid w:val="00BC6996"/>
    <w:rsid w:val="00BD0A59"/>
    <w:rsid w:val="00BD0F2F"/>
    <w:rsid w:val="00BD1C0E"/>
    <w:rsid w:val="00BD247F"/>
    <w:rsid w:val="00BD4848"/>
    <w:rsid w:val="00BD491C"/>
    <w:rsid w:val="00BD4B69"/>
    <w:rsid w:val="00BD762E"/>
    <w:rsid w:val="00BE25AD"/>
    <w:rsid w:val="00BE280E"/>
    <w:rsid w:val="00BE2C99"/>
    <w:rsid w:val="00BE34C1"/>
    <w:rsid w:val="00BE3E8E"/>
    <w:rsid w:val="00BE4D21"/>
    <w:rsid w:val="00BE6616"/>
    <w:rsid w:val="00BF016D"/>
    <w:rsid w:val="00BF0FEC"/>
    <w:rsid w:val="00BF15B0"/>
    <w:rsid w:val="00BF19E6"/>
    <w:rsid w:val="00BF31ED"/>
    <w:rsid w:val="00BF3E7F"/>
    <w:rsid w:val="00BF3F9D"/>
    <w:rsid w:val="00BF46B0"/>
    <w:rsid w:val="00BF5AD2"/>
    <w:rsid w:val="00BF67E8"/>
    <w:rsid w:val="00BF6C36"/>
    <w:rsid w:val="00BF79B4"/>
    <w:rsid w:val="00BF7AAA"/>
    <w:rsid w:val="00C003FA"/>
    <w:rsid w:val="00C004DD"/>
    <w:rsid w:val="00C0092D"/>
    <w:rsid w:val="00C00F12"/>
    <w:rsid w:val="00C0217E"/>
    <w:rsid w:val="00C02DFC"/>
    <w:rsid w:val="00C03895"/>
    <w:rsid w:val="00C0469B"/>
    <w:rsid w:val="00C04853"/>
    <w:rsid w:val="00C1093C"/>
    <w:rsid w:val="00C11D58"/>
    <w:rsid w:val="00C14D7A"/>
    <w:rsid w:val="00C15B11"/>
    <w:rsid w:val="00C178D6"/>
    <w:rsid w:val="00C2074B"/>
    <w:rsid w:val="00C207C8"/>
    <w:rsid w:val="00C20EEF"/>
    <w:rsid w:val="00C21B3A"/>
    <w:rsid w:val="00C241D1"/>
    <w:rsid w:val="00C249A9"/>
    <w:rsid w:val="00C24C0A"/>
    <w:rsid w:val="00C25221"/>
    <w:rsid w:val="00C27F15"/>
    <w:rsid w:val="00C3002A"/>
    <w:rsid w:val="00C32895"/>
    <w:rsid w:val="00C32EFD"/>
    <w:rsid w:val="00C33488"/>
    <w:rsid w:val="00C33E3C"/>
    <w:rsid w:val="00C34EB7"/>
    <w:rsid w:val="00C354A5"/>
    <w:rsid w:val="00C35830"/>
    <w:rsid w:val="00C35880"/>
    <w:rsid w:val="00C35B4F"/>
    <w:rsid w:val="00C35C71"/>
    <w:rsid w:val="00C35C8F"/>
    <w:rsid w:val="00C36085"/>
    <w:rsid w:val="00C36337"/>
    <w:rsid w:val="00C366B7"/>
    <w:rsid w:val="00C36F88"/>
    <w:rsid w:val="00C3766B"/>
    <w:rsid w:val="00C37868"/>
    <w:rsid w:val="00C4184E"/>
    <w:rsid w:val="00C41F32"/>
    <w:rsid w:val="00C42FAF"/>
    <w:rsid w:val="00C439E6"/>
    <w:rsid w:val="00C44D17"/>
    <w:rsid w:val="00C45C66"/>
    <w:rsid w:val="00C46455"/>
    <w:rsid w:val="00C51175"/>
    <w:rsid w:val="00C5295E"/>
    <w:rsid w:val="00C53014"/>
    <w:rsid w:val="00C543B7"/>
    <w:rsid w:val="00C5569E"/>
    <w:rsid w:val="00C55B38"/>
    <w:rsid w:val="00C60D4E"/>
    <w:rsid w:val="00C620D6"/>
    <w:rsid w:val="00C643D6"/>
    <w:rsid w:val="00C64632"/>
    <w:rsid w:val="00C67967"/>
    <w:rsid w:val="00C67DCF"/>
    <w:rsid w:val="00C708C2"/>
    <w:rsid w:val="00C71B98"/>
    <w:rsid w:val="00C71F60"/>
    <w:rsid w:val="00C71F85"/>
    <w:rsid w:val="00C72904"/>
    <w:rsid w:val="00C72C89"/>
    <w:rsid w:val="00C74608"/>
    <w:rsid w:val="00C74E12"/>
    <w:rsid w:val="00C75587"/>
    <w:rsid w:val="00C758BE"/>
    <w:rsid w:val="00C760C5"/>
    <w:rsid w:val="00C76FF7"/>
    <w:rsid w:val="00C770B2"/>
    <w:rsid w:val="00C77248"/>
    <w:rsid w:val="00C77E84"/>
    <w:rsid w:val="00C8028E"/>
    <w:rsid w:val="00C80973"/>
    <w:rsid w:val="00C8100B"/>
    <w:rsid w:val="00C827B4"/>
    <w:rsid w:val="00C8418E"/>
    <w:rsid w:val="00C84198"/>
    <w:rsid w:val="00C8445D"/>
    <w:rsid w:val="00C8531E"/>
    <w:rsid w:val="00C85421"/>
    <w:rsid w:val="00C8628B"/>
    <w:rsid w:val="00C869CC"/>
    <w:rsid w:val="00C86A9E"/>
    <w:rsid w:val="00C86C32"/>
    <w:rsid w:val="00C879BD"/>
    <w:rsid w:val="00C90F27"/>
    <w:rsid w:val="00C91984"/>
    <w:rsid w:val="00C92BDA"/>
    <w:rsid w:val="00C92E60"/>
    <w:rsid w:val="00C95B15"/>
    <w:rsid w:val="00C96153"/>
    <w:rsid w:val="00C9759E"/>
    <w:rsid w:val="00C97C1E"/>
    <w:rsid w:val="00CA06B5"/>
    <w:rsid w:val="00CA153C"/>
    <w:rsid w:val="00CA1A6E"/>
    <w:rsid w:val="00CA22ED"/>
    <w:rsid w:val="00CA4FFB"/>
    <w:rsid w:val="00CA50A1"/>
    <w:rsid w:val="00CA54B4"/>
    <w:rsid w:val="00CA574E"/>
    <w:rsid w:val="00CA5EDE"/>
    <w:rsid w:val="00CA6638"/>
    <w:rsid w:val="00CA7519"/>
    <w:rsid w:val="00CB0037"/>
    <w:rsid w:val="00CB0D1A"/>
    <w:rsid w:val="00CB1C9E"/>
    <w:rsid w:val="00CB3117"/>
    <w:rsid w:val="00CB37EB"/>
    <w:rsid w:val="00CB49C8"/>
    <w:rsid w:val="00CB6EDD"/>
    <w:rsid w:val="00CC0029"/>
    <w:rsid w:val="00CC0CC6"/>
    <w:rsid w:val="00CC0D63"/>
    <w:rsid w:val="00CC1678"/>
    <w:rsid w:val="00CC2A96"/>
    <w:rsid w:val="00CC2CFF"/>
    <w:rsid w:val="00CC3EDA"/>
    <w:rsid w:val="00CC54BE"/>
    <w:rsid w:val="00CC6072"/>
    <w:rsid w:val="00CC71B9"/>
    <w:rsid w:val="00CD0144"/>
    <w:rsid w:val="00CD06B0"/>
    <w:rsid w:val="00CD09D8"/>
    <w:rsid w:val="00CD0EB5"/>
    <w:rsid w:val="00CD2EBC"/>
    <w:rsid w:val="00CD3DCB"/>
    <w:rsid w:val="00CD4E7A"/>
    <w:rsid w:val="00CD5A77"/>
    <w:rsid w:val="00CD5FFA"/>
    <w:rsid w:val="00CD67F1"/>
    <w:rsid w:val="00CE0EFD"/>
    <w:rsid w:val="00CE113C"/>
    <w:rsid w:val="00CE15EE"/>
    <w:rsid w:val="00CE166C"/>
    <w:rsid w:val="00CE24A7"/>
    <w:rsid w:val="00CE2D0D"/>
    <w:rsid w:val="00CE3375"/>
    <w:rsid w:val="00CE59C5"/>
    <w:rsid w:val="00CE5FAE"/>
    <w:rsid w:val="00CE6B68"/>
    <w:rsid w:val="00CE70C8"/>
    <w:rsid w:val="00CE7BDD"/>
    <w:rsid w:val="00CE7EEA"/>
    <w:rsid w:val="00CF0504"/>
    <w:rsid w:val="00CF2C97"/>
    <w:rsid w:val="00CF300E"/>
    <w:rsid w:val="00CF30B8"/>
    <w:rsid w:val="00CF35F7"/>
    <w:rsid w:val="00CF4842"/>
    <w:rsid w:val="00CF5AD6"/>
    <w:rsid w:val="00CF6593"/>
    <w:rsid w:val="00D006B7"/>
    <w:rsid w:val="00D006E2"/>
    <w:rsid w:val="00D01BF1"/>
    <w:rsid w:val="00D0441D"/>
    <w:rsid w:val="00D0535F"/>
    <w:rsid w:val="00D11A53"/>
    <w:rsid w:val="00D12585"/>
    <w:rsid w:val="00D12E39"/>
    <w:rsid w:val="00D13F8F"/>
    <w:rsid w:val="00D14C82"/>
    <w:rsid w:val="00D16E09"/>
    <w:rsid w:val="00D20C7F"/>
    <w:rsid w:val="00D20EDB"/>
    <w:rsid w:val="00D238E1"/>
    <w:rsid w:val="00D24EC2"/>
    <w:rsid w:val="00D252E9"/>
    <w:rsid w:val="00D25C4C"/>
    <w:rsid w:val="00D2706B"/>
    <w:rsid w:val="00D2716D"/>
    <w:rsid w:val="00D30688"/>
    <w:rsid w:val="00D31703"/>
    <w:rsid w:val="00D32B52"/>
    <w:rsid w:val="00D33727"/>
    <w:rsid w:val="00D3453C"/>
    <w:rsid w:val="00D355DF"/>
    <w:rsid w:val="00D35788"/>
    <w:rsid w:val="00D35B8E"/>
    <w:rsid w:val="00D364CA"/>
    <w:rsid w:val="00D4006D"/>
    <w:rsid w:val="00D40263"/>
    <w:rsid w:val="00D417A8"/>
    <w:rsid w:val="00D41CF8"/>
    <w:rsid w:val="00D424C3"/>
    <w:rsid w:val="00D426F6"/>
    <w:rsid w:val="00D43B63"/>
    <w:rsid w:val="00D442D5"/>
    <w:rsid w:val="00D447F4"/>
    <w:rsid w:val="00D475E4"/>
    <w:rsid w:val="00D4795C"/>
    <w:rsid w:val="00D500E8"/>
    <w:rsid w:val="00D502D8"/>
    <w:rsid w:val="00D52040"/>
    <w:rsid w:val="00D52F2A"/>
    <w:rsid w:val="00D544F7"/>
    <w:rsid w:val="00D54B6D"/>
    <w:rsid w:val="00D55435"/>
    <w:rsid w:val="00D55BDF"/>
    <w:rsid w:val="00D56C6E"/>
    <w:rsid w:val="00D57554"/>
    <w:rsid w:val="00D57940"/>
    <w:rsid w:val="00D6173B"/>
    <w:rsid w:val="00D6280E"/>
    <w:rsid w:val="00D628B6"/>
    <w:rsid w:val="00D629ED"/>
    <w:rsid w:val="00D62A08"/>
    <w:rsid w:val="00D62C18"/>
    <w:rsid w:val="00D63182"/>
    <w:rsid w:val="00D64939"/>
    <w:rsid w:val="00D66C54"/>
    <w:rsid w:val="00D67108"/>
    <w:rsid w:val="00D70409"/>
    <w:rsid w:val="00D710A8"/>
    <w:rsid w:val="00D71D7A"/>
    <w:rsid w:val="00D72615"/>
    <w:rsid w:val="00D72BB8"/>
    <w:rsid w:val="00D732B4"/>
    <w:rsid w:val="00D74046"/>
    <w:rsid w:val="00D747FA"/>
    <w:rsid w:val="00D76B7A"/>
    <w:rsid w:val="00D77746"/>
    <w:rsid w:val="00D80A47"/>
    <w:rsid w:val="00D82810"/>
    <w:rsid w:val="00D82F66"/>
    <w:rsid w:val="00D82FFA"/>
    <w:rsid w:val="00D84661"/>
    <w:rsid w:val="00D8469A"/>
    <w:rsid w:val="00D8482E"/>
    <w:rsid w:val="00D91539"/>
    <w:rsid w:val="00D91E2E"/>
    <w:rsid w:val="00D9291A"/>
    <w:rsid w:val="00D92FE8"/>
    <w:rsid w:val="00D933C7"/>
    <w:rsid w:val="00D93C56"/>
    <w:rsid w:val="00D93D34"/>
    <w:rsid w:val="00D96663"/>
    <w:rsid w:val="00D966A1"/>
    <w:rsid w:val="00D96EEB"/>
    <w:rsid w:val="00D975DD"/>
    <w:rsid w:val="00DA0081"/>
    <w:rsid w:val="00DA0E35"/>
    <w:rsid w:val="00DA0F27"/>
    <w:rsid w:val="00DA0F88"/>
    <w:rsid w:val="00DA1EEE"/>
    <w:rsid w:val="00DA1FC8"/>
    <w:rsid w:val="00DA32B0"/>
    <w:rsid w:val="00DA439D"/>
    <w:rsid w:val="00DA4A58"/>
    <w:rsid w:val="00DA6854"/>
    <w:rsid w:val="00DB0993"/>
    <w:rsid w:val="00DB0E91"/>
    <w:rsid w:val="00DB0EE0"/>
    <w:rsid w:val="00DB127C"/>
    <w:rsid w:val="00DB175C"/>
    <w:rsid w:val="00DB2A7B"/>
    <w:rsid w:val="00DB2D35"/>
    <w:rsid w:val="00DB2F56"/>
    <w:rsid w:val="00DB3B5B"/>
    <w:rsid w:val="00DB4B95"/>
    <w:rsid w:val="00DB57FF"/>
    <w:rsid w:val="00DB7E08"/>
    <w:rsid w:val="00DC0B1E"/>
    <w:rsid w:val="00DC0BDB"/>
    <w:rsid w:val="00DC0C95"/>
    <w:rsid w:val="00DC1FC3"/>
    <w:rsid w:val="00DC2D66"/>
    <w:rsid w:val="00DC3E39"/>
    <w:rsid w:val="00DC404B"/>
    <w:rsid w:val="00DC44FB"/>
    <w:rsid w:val="00DC4906"/>
    <w:rsid w:val="00DD00D5"/>
    <w:rsid w:val="00DD1985"/>
    <w:rsid w:val="00DD3584"/>
    <w:rsid w:val="00DD4A16"/>
    <w:rsid w:val="00DD5AC2"/>
    <w:rsid w:val="00DD6F6A"/>
    <w:rsid w:val="00DD7C7D"/>
    <w:rsid w:val="00DD7CA5"/>
    <w:rsid w:val="00DD7E2A"/>
    <w:rsid w:val="00DE1463"/>
    <w:rsid w:val="00DE15D7"/>
    <w:rsid w:val="00DE1BBA"/>
    <w:rsid w:val="00DE55F6"/>
    <w:rsid w:val="00DE5CB1"/>
    <w:rsid w:val="00DE6798"/>
    <w:rsid w:val="00DE74C8"/>
    <w:rsid w:val="00DE7D62"/>
    <w:rsid w:val="00DF0127"/>
    <w:rsid w:val="00DF1441"/>
    <w:rsid w:val="00DF1569"/>
    <w:rsid w:val="00DF16AF"/>
    <w:rsid w:val="00DF3521"/>
    <w:rsid w:val="00DF3FC4"/>
    <w:rsid w:val="00DF5BEC"/>
    <w:rsid w:val="00DF7646"/>
    <w:rsid w:val="00E002B9"/>
    <w:rsid w:val="00E005A4"/>
    <w:rsid w:val="00E00D90"/>
    <w:rsid w:val="00E01485"/>
    <w:rsid w:val="00E02593"/>
    <w:rsid w:val="00E02FC5"/>
    <w:rsid w:val="00E03067"/>
    <w:rsid w:val="00E044CA"/>
    <w:rsid w:val="00E052A6"/>
    <w:rsid w:val="00E05B04"/>
    <w:rsid w:val="00E05C8F"/>
    <w:rsid w:val="00E078B8"/>
    <w:rsid w:val="00E07B02"/>
    <w:rsid w:val="00E07CD9"/>
    <w:rsid w:val="00E07D0C"/>
    <w:rsid w:val="00E105D8"/>
    <w:rsid w:val="00E10DE0"/>
    <w:rsid w:val="00E111AA"/>
    <w:rsid w:val="00E1165F"/>
    <w:rsid w:val="00E1245F"/>
    <w:rsid w:val="00E13998"/>
    <w:rsid w:val="00E14C89"/>
    <w:rsid w:val="00E159D1"/>
    <w:rsid w:val="00E16CB9"/>
    <w:rsid w:val="00E1730A"/>
    <w:rsid w:val="00E17B08"/>
    <w:rsid w:val="00E20326"/>
    <w:rsid w:val="00E21922"/>
    <w:rsid w:val="00E225FF"/>
    <w:rsid w:val="00E22600"/>
    <w:rsid w:val="00E24BAC"/>
    <w:rsid w:val="00E24BF1"/>
    <w:rsid w:val="00E273F5"/>
    <w:rsid w:val="00E30AA0"/>
    <w:rsid w:val="00E33109"/>
    <w:rsid w:val="00E3391A"/>
    <w:rsid w:val="00E353DE"/>
    <w:rsid w:val="00E35485"/>
    <w:rsid w:val="00E37133"/>
    <w:rsid w:val="00E40040"/>
    <w:rsid w:val="00E401CA"/>
    <w:rsid w:val="00E419F6"/>
    <w:rsid w:val="00E41C29"/>
    <w:rsid w:val="00E41FAD"/>
    <w:rsid w:val="00E42168"/>
    <w:rsid w:val="00E4255C"/>
    <w:rsid w:val="00E43EBD"/>
    <w:rsid w:val="00E441D4"/>
    <w:rsid w:val="00E44739"/>
    <w:rsid w:val="00E44AA1"/>
    <w:rsid w:val="00E45011"/>
    <w:rsid w:val="00E45D3F"/>
    <w:rsid w:val="00E50488"/>
    <w:rsid w:val="00E5076C"/>
    <w:rsid w:val="00E50B7F"/>
    <w:rsid w:val="00E50DB5"/>
    <w:rsid w:val="00E51B66"/>
    <w:rsid w:val="00E51B9D"/>
    <w:rsid w:val="00E521DA"/>
    <w:rsid w:val="00E5243D"/>
    <w:rsid w:val="00E529A3"/>
    <w:rsid w:val="00E53608"/>
    <w:rsid w:val="00E547CB"/>
    <w:rsid w:val="00E54ABC"/>
    <w:rsid w:val="00E55622"/>
    <w:rsid w:val="00E56B10"/>
    <w:rsid w:val="00E57592"/>
    <w:rsid w:val="00E57A06"/>
    <w:rsid w:val="00E57E18"/>
    <w:rsid w:val="00E6256F"/>
    <w:rsid w:val="00E64C98"/>
    <w:rsid w:val="00E65130"/>
    <w:rsid w:val="00E6564F"/>
    <w:rsid w:val="00E656B0"/>
    <w:rsid w:val="00E66867"/>
    <w:rsid w:val="00E676F4"/>
    <w:rsid w:val="00E67F01"/>
    <w:rsid w:val="00E70097"/>
    <w:rsid w:val="00E702FE"/>
    <w:rsid w:val="00E70360"/>
    <w:rsid w:val="00E71325"/>
    <w:rsid w:val="00E724DB"/>
    <w:rsid w:val="00E72C5A"/>
    <w:rsid w:val="00E73602"/>
    <w:rsid w:val="00E74336"/>
    <w:rsid w:val="00E74636"/>
    <w:rsid w:val="00E7502A"/>
    <w:rsid w:val="00E750AF"/>
    <w:rsid w:val="00E777D3"/>
    <w:rsid w:val="00E779F1"/>
    <w:rsid w:val="00E77B1A"/>
    <w:rsid w:val="00E80403"/>
    <w:rsid w:val="00E806CF"/>
    <w:rsid w:val="00E80A5D"/>
    <w:rsid w:val="00E820A1"/>
    <w:rsid w:val="00E83B79"/>
    <w:rsid w:val="00E842DF"/>
    <w:rsid w:val="00E9066B"/>
    <w:rsid w:val="00E9232F"/>
    <w:rsid w:val="00E92EC3"/>
    <w:rsid w:val="00E93308"/>
    <w:rsid w:val="00E93EE4"/>
    <w:rsid w:val="00E94E82"/>
    <w:rsid w:val="00E95055"/>
    <w:rsid w:val="00E9665D"/>
    <w:rsid w:val="00E96A94"/>
    <w:rsid w:val="00E97C63"/>
    <w:rsid w:val="00EA02F4"/>
    <w:rsid w:val="00EA05E7"/>
    <w:rsid w:val="00EA1B29"/>
    <w:rsid w:val="00EA2E52"/>
    <w:rsid w:val="00EA3E7E"/>
    <w:rsid w:val="00EA3FB5"/>
    <w:rsid w:val="00EA4B30"/>
    <w:rsid w:val="00EA5BAF"/>
    <w:rsid w:val="00EA5FDB"/>
    <w:rsid w:val="00EB01FC"/>
    <w:rsid w:val="00EB0273"/>
    <w:rsid w:val="00EB06A8"/>
    <w:rsid w:val="00EB0FB6"/>
    <w:rsid w:val="00EB2C92"/>
    <w:rsid w:val="00EB324A"/>
    <w:rsid w:val="00EB3C1D"/>
    <w:rsid w:val="00EB487B"/>
    <w:rsid w:val="00EB4EA0"/>
    <w:rsid w:val="00EB5139"/>
    <w:rsid w:val="00EB6572"/>
    <w:rsid w:val="00EB689C"/>
    <w:rsid w:val="00EB7907"/>
    <w:rsid w:val="00EC2551"/>
    <w:rsid w:val="00EC5B11"/>
    <w:rsid w:val="00EC6B7C"/>
    <w:rsid w:val="00EC72FD"/>
    <w:rsid w:val="00EC7672"/>
    <w:rsid w:val="00EC78C4"/>
    <w:rsid w:val="00ED06DE"/>
    <w:rsid w:val="00ED083D"/>
    <w:rsid w:val="00ED1F9F"/>
    <w:rsid w:val="00ED21CB"/>
    <w:rsid w:val="00ED2420"/>
    <w:rsid w:val="00ED4F16"/>
    <w:rsid w:val="00ED6E4F"/>
    <w:rsid w:val="00ED6F1B"/>
    <w:rsid w:val="00ED79F0"/>
    <w:rsid w:val="00ED7F85"/>
    <w:rsid w:val="00EE2393"/>
    <w:rsid w:val="00EE24AD"/>
    <w:rsid w:val="00EE30C5"/>
    <w:rsid w:val="00EE3B5A"/>
    <w:rsid w:val="00EE421E"/>
    <w:rsid w:val="00EE478C"/>
    <w:rsid w:val="00EE4929"/>
    <w:rsid w:val="00EE56A2"/>
    <w:rsid w:val="00EE6B2A"/>
    <w:rsid w:val="00EF0807"/>
    <w:rsid w:val="00EF1B13"/>
    <w:rsid w:val="00EF29A9"/>
    <w:rsid w:val="00EF3179"/>
    <w:rsid w:val="00EF3AAC"/>
    <w:rsid w:val="00EF47E4"/>
    <w:rsid w:val="00EF5BA0"/>
    <w:rsid w:val="00EF6BD2"/>
    <w:rsid w:val="00EF6E6A"/>
    <w:rsid w:val="00EF783A"/>
    <w:rsid w:val="00EF7C55"/>
    <w:rsid w:val="00F01048"/>
    <w:rsid w:val="00F040B5"/>
    <w:rsid w:val="00F05200"/>
    <w:rsid w:val="00F05B42"/>
    <w:rsid w:val="00F1069B"/>
    <w:rsid w:val="00F10B93"/>
    <w:rsid w:val="00F10D1A"/>
    <w:rsid w:val="00F111CB"/>
    <w:rsid w:val="00F118C3"/>
    <w:rsid w:val="00F11AD4"/>
    <w:rsid w:val="00F127CA"/>
    <w:rsid w:val="00F13097"/>
    <w:rsid w:val="00F140CD"/>
    <w:rsid w:val="00F14FB3"/>
    <w:rsid w:val="00F169A2"/>
    <w:rsid w:val="00F16DA8"/>
    <w:rsid w:val="00F173ED"/>
    <w:rsid w:val="00F175E1"/>
    <w:rsid w:val="00F21829"/>
    <w:rsid w:val="00F2304F"/>
    <w:rsid w:val="00F235F0"/>
    <w:rsid w:val="00F23C2E"/>
    <w:rsid w:val="00F245B1"/>
    <w:rsid w:val="00F2516E"/>
    <w:rsid w:val="00F25C0C"/>
    <w:rsid w:val="00F311EA"/>
    <w:rsid w:val="00F31A7C"/>
    <w:rsid w:val="00F32A97"/>
    <w:rsid w:val="00F34C6F"/>
    <w:rsid w:val="00F34CD9"/>
    <w:rsid w:val="00F405A6"/>
    <w:rsid w:val="00F406FD"/>
    <w:rsid w:val="00F42527"/>
    <w:rsid w:val="00F42D73"/>
    <w:rsid w:val="00F440F2"/>
    <w:rsid w:val="00F45E1D"/>
    <w:rsid w:val="00F46104"/>
    <w:rsid w:val="00F46354"/>
    <w:rsid w:val="00F46AE6"/>
    <w:rsid w:val="00F47778"/>
    <w:rsid w:val="00F524F8"/>
    <w:rsid w:val="00F52C10"/>
    <w:rsid w:val="00F53410"/>
    <w:rsid w:val="00F53457"/>
    <w:rsid w:val="00F53A06"/>
    <w:rsid w:val="00F54083"/>
    <w:rsid w:val="00F5457A"/>
    <w:rsid w:val="00F62A65"/>
    <w:rsid w:val="00F63077"/>
    <w:rsid w:val="00F63277"/>
    <w:rsid w:val="00F63714"/>
    <w:rsid w:val="00F637B0"/>
    <w:rsid w:val="00F645C6"/>
    <w:rsid w:val="00F64836"/>
    <w:rsid w:val="00F6636C"/>
    <w:rsid w:val="00F67B77"/>
    <w:rsid w:val="00F67FB9"/>
    <w:rsid w:val="00F71170"/>
    <w:rsid w:val="00F71BC0"/>
    <w:rsid w:val="00F72F70"/>
    <w:rsid w:val="00F746CF"/>
    <w:rsid w:val="00F74815"/>
    <w:rsid w:val="00F76528"/>
    <w:rsid w:val="00F76A80"/>
    <w:rsid w:val="00F802E3"/>
    <w:rsid w:val="00F80520"/>
    <w:rsid w:val="00F80776"/>
    <w:rsid w:val="00F82D94"/>
    <w:rsid w:val="00F83568"/>
    <w:rsid w:val="00F85375"/>
    <w:rsid w:val="00F85AD4"/>
    <w:rsid w:val="00F86687"/>
    <w:rsid w:val="00F86AEE"/>
    <w:rsid w:val="00F86F9C"/>
    <w:rsid w:val="00F87043"/>
    <w:rsid w:val="00F8760F"/>
    <w:rsid w:val="00F87C60"/>
    <w:rsid w:val="00F9112F"/>
    <w:rsid w:val="00F934DE"/>
    <w:rsid w:val="00F94660"/>
    <w:rsid w:val="00F960F1"/>
    <w:rsid w:val="00F96D2D"/>
    <w:rsid w:val="00F96FED"/>
    <w:rsid w:val="00F977FF"/>
    <w:rsid w:val="00FA0984"/>
    <w:rsid w:val="00FA1778"/>
    <w:rsid w:val="00FA1A5B"/>
    <w:rsid w:val="00FA4023"/>
    <w:rsid w:val="00FA42CA"/>
    <w:rsid w:val="00FA6372"/>
    <w:rsid w:val="00FA63E2"/>
    <w:rsid w:val="00FB17B3"/>
    <w:rsid w:val="00FB1CEF"/>
    <w:rsid w:val="00FB21B2"/>
    <w:rsid w:val="00FB277D"/>
    <w:rsid w:val="00FB4037"/>
    <w:rsid w:val="00FB6C39"/>
    <w:rsid w:val="00FB756F"/>
    <w:rsid w:val="00FC0A69"/>
    <w:rsid w:val="00FC1615"/>
    <w:rsid w:val="00FC1715"/>
    <w:rsid w:val="00FC1D31"/>
    <w:rsid w:val="00FC26D5"/>
    <w:rsid w:val="00FC376D"/>
    <w:rsid w:val="00FC39FD"/>
    <w:rsid w:val="00FC3D6E"/>
    <w:rsid w:val="00FC5581"/>
    <w:rsid w:val="00FC5C03"/>
    <w:rsid w:val="00FC6B0D"/>
    <w:rsid w:val="00FC72A7"/>
    <w:rsid w:val="00FD028B"/>
    <w:rsid w:val="00FD1EFD"/>
    <w:rsid w:val="00FD1F25"/>
    <w:rsid w:val="00FD3464"/>
    <w:rsid w:val="00FD3777"/>
    <w:rsid w:val="00FD5939"/>
    <w:rsid w:val="00FD6AA6"/>
    <w:rsid w:val="00FD7A70"/>
    <w:rsid w:val="00FD7EEB"/>
    <w:rsid w:val="00FE088F"/>
    <w:rsid w:val="00FE0E1F"/>
    <w:rsid w:val="00FE13E0"/>
    <w:rsid w:val="00FE2EBB"/>
    <w:rsid w:val="00FE352E"/>
    <w:rsid w:val="00FE3877"/>
    <w:rsid w:val="00FE4274"/>
    <w:rsid w:val="00FE44DC"/>
    <w:rsid w:val="00FE47BA"/>
    <w:rsid w:val="00FE498F"/>
    <w:rsid w:val="00FE4D48"/>
    <w:rsid w:val="00FE5650"/>
    <w:rsid w:val="00FF015E"/>
    <w:rsid w:val="00FF045E"/>
    <w:rsid w:val="00FF0A81"/>
    <w:rsid w:val="00FF15A8"/>
    <w:rsid w:val="00FF16F0"/>
    <w:rsid w:val="00FF20E3"/>
    <w:rsid w:val="00FF299E"/>
    <w:rsid w:val="00FF3B1C"/>
    <w:rsid w:val="00FF5840"/>
    <w:rsid w:val="00FF5936"/>
    <w:rsid w:val="00FF5DDA"/>
    <w:rsid w:val="00FF6292"/>
    <w:rsid w:val="00FF6CCF"/>
    <w:rsid w:val="00FF7CE2"/>
  </w:rsids>
  <m:mathPr>
    <m:mathFont m:val="Cambria Math"/>
    <m:brkBin m:val="before"/>
    <m:brkBinSub m:val="--"/>
    <m:smallFrac m:val="0"/>
    <m:dispDef m:val="0"/>
    <m:lMargin m:val="0"/>
    <m:rMargin m:val="0"/>
    <m:defJc m:val="centerGroup"/>
    <m:wrapRight/>
    <m:intLim m:val="subSup"/>
    <m:naryLim m:val="subSup"/>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7FDBA8-E961-4BC6-A859-CA781DA1C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0" w:defSemiHidden="0" w:defUnhideWhenUsed="0" w:defQFormat="0" w:count="371">
    <w:lsdException w:name="heading 3" w:uiPriority="9"/>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2504"/>
  </w:style>
  <w:style w:type="paragraph" w:styleId="Heading3">
    <w:name w:val="heading 3"/>
    <w:basedOn w:val="Normal"/>
    <w:link w:val="Heading3Char"/>
    <w:uiPriority w:val="9"/>
    <w:rsid w:val="00A875E4"/>
    <w:pPr>
      <w:spacing w:beforeLines="1" w:afterLines="1"/>
      <w:outlineLvl w:val="2"/>
    </w:pPr>
    <w:rPr>
      <w:rFonts w:ascii="Times" w:hAnsi="Times"/>
      <w:b/>
      <w:sz w:val="27"/>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0D028F"/>
    <w:rPr>
      <w:rFonts w:ascii="Lucida Grande" w:hAnsi="Lucida Grande"/>
      <w:sz w:val="18"/>
      <w:szCs w:val="18"/>
    </w:rPr>
  </w:style>
  <w:style w:type="character" w:customStyle="1" w:styleId="BalloonTextChar">
    <w:name w:val="Balloon Text Char"/>
    <w:basedOn w:val="DefaultParagraphFont"/>
    <w:uiPriority w:val="99"/>
    <w:semiHidden/>
    <w:rsid w:val="002D62EB"/>
    <w:rPr>
      <w:rFonts w:ascii="Lucida Grande" w:hAnsi="Lucida Grande"/>
      <w:sz w:val="18"/>
      <w:szCs w:val="18"/>
    </w:rPr>
  </w:style>
  <w:style w:type="paragraph" w:styleId="FootnoteText">
    <w:name w:val="footnote text"/>
    <w:basedOn w:val="Normal"/>
    <w:link w:val="FootnoteTextChar"/>
    <w:uiPriority w:val="99"/>
    <w:unhideWhenUsed/>
    <w:rsid w:val="00E67F01"/>
    <w:rPr>
      <w:sz w:val="20"/>
    </w:rPr>
  </w:style>
  <w:style w:type="character" w:customStyle="1" w:styleId="FootnoteTextChar">
    <w:name w:val="Footnote Text Char"/>
    <w:basedOn w:val="DefaultParagraphFont"/>
    <w:link w:val="FootnoteText"/>
    <w:uiPriority w:val="99"/>
    <w:rsid w:val="00E67F01"/>
    <w:rPr>
      <w:sz w:val="20"/>
    </w:rPr>
  </w:style>
  <w:style w:type="character" w:styleId="FootnoteReference">
    <w:name w:val="footnote reference"/>
    <w:basedOn w:val="DefaultParagraphFont"/>
    <w:uiPriority w:val="99"/>
    <w:semiHidden/>
    <w:unhideWhenUsed/>
    <w:rsid w:val="00103DE7"/>
    <w:rPr>
      <w:vertAlign w:val="superscript"/>
    </w:rPr>
  </w:style>
  <w:style w:type="paragraph" w:styleId="ListParagraph">
    <w:name w:val="List Paragraph"/>
    <w:basedOn w:val="Normal"/>
    <w:uiPriority w:val="34"/>
    <w:qFormat/>
    <w:rsid w:val="00AE7D7F"/>
    <w:pPr>
      <w:ind w:left="720"/>
      <w:contextualSpacing/>
    </w:pPr>
  </w:style>
  <w:style w:type="character" w:customStyle="1" w:styleId="BalloonTextChar1">
    <w:name w:val="Balloon Text Char1"/>
    <w:basedOn w:val="DefaultParagraphFont"/>
    <w:link w:val="BalloonText"/>
    <w:rsid w:val="000D028F"/>
    <w:rPr>
      <w:rFonts w:ascii="Lucida Grande" w:hAnsi="Lucida Grande"/>
      <w:sz w:val="18"/>
      <w:szCs w:val="18"/>
    </w:rPr>
  </w:style>
  <w:style w:type="character" w:styleId="CommentReference">
    <w:name w:val="annotation reference"/>
    <w:basedOn w:val="DefaultParagraphFont"/>
    <w:rsid w:val="007D6644"/>
    <w:rPr>
      <w:sz w:val="18"/>
      <w:szCs w:val="18"/>
    </w:rPr>
  </w:style>
  <w:style w:type="paragraph" w:styleId="CommentText">
    <w:name w:val="annotation text"/>
    <w:basedOn w:val="Normal"/>
    <w:link w:val="CommentTextChar"/>
    <w:rsid w:val="007D6644"/>
  </w:style>
  <w:style w:type="character" w:customStyle="1" w:styleId="CommentTextChar">
    <w:name w:val="Comment Text Char"/>
    <w:basedOn w:val="DefaultParagraphFont"/>
    <w:link w:val="CommentText"/>
    <w:rsid w:val="007D6644"/>
  </w:style>
  <w:style w:type="paragraph" w:styleId="CommentSubject">
    <w:name w:val="annotation subject"/>
    <w:basedOn w:val="CommentText"/>
    <w:next w:val="CommentText"/>
    <w:link w:val="CommentSubjectChar"/>
    <w:rsid w:val="007D6644"/>
    <w:rPr>
      <w:b/>
      <w:bCs/>
      <w:sz w:val="20"/>
      <w:szCs w:val="20"/>
    </w:rPr>
  </w:style>
  <w:style w:type="character" w:customStyle="1" w:styleId="CommentSubjectChar">
    <w:name w:val="Comment Subject Char"/>
    <w:basedOn w:val="CommentTextChar"/>
    <w:link w:val="CommentSubject"/>
    <w:rsid w:val="007D6644"/>
    <w:rPr>
      <w:b/>
      <w:bCs/>
      <w:sz w:val="20"/>
      <w:szCs w:val="20"/>
    </w:rPr>
  </w:style>
  <w:style w:type="character" w:customStyle="1" w:styleId="apple-style-span">
    <w:name w:val="apple-style-span"/>
    <w:basedOn w:val="DefaultParagraphFont"/>
    <w:rsid w:val="0095117C"/>
  </w:style>
  <w:style w:type="character" w:customStyle="1" w:styleId="Heading3Char">
    <w:name w:val="Heading 3 Char"/>
    <w:basedOn w:val="DefaultParagraphFont"/>
    <w:link w:val="Heading3"/>
    <w:uiPriority w:val="9"/>
    <w:rsid w:val="00A875E4"/>
    <w:rPr>
      <w:rFonts w:ascii="Times" w:hAnsi="Times"/>
      <w:b/>
      <w:sz w:val="27"/>
      <w:szCs w:val="20"/>
    </w:rPr>
  </w:style>
  <w:style w:type="character" w:customStyle="1" w:styleId="apple-converted-space">
    <w:name w:val="apple-converted-space"/>
    <w:basedOn w:val="DefaultParagraphFont"/>
    <w:rsid w:val="00A875E4"/>
  </w:style>
  <w:style w:type="character" w:styleId="Emphasis">
    <w:name w:val="Emphasis"/>
    <w:basedOn w:val="DefaultParagraphFont"/>
    <w:uiPriority w:val="20"/>
    <w:rsid w:val="00A875E4"/>
    <w:rPr>
      <w:i/>
    </w:rPr>
  </w:style>
  <w:style w:type="paragraph" w:styleId="Header">
    <w:name w:val="header"/>
    <w:basedOn w:val="Normal"/>
    <w:link w:val="HeaderChar"/>
    <w:rsid w:val="00044F0D"/>
    <w:pPr>
      <w:tabs>
        <w:tab w:val="center" w:pos="4153"/>
        <w:tab w:val="right" w:pos="8306"/>
      </w:tabs>
    </w:pPr>
  </w:style>
  <w:style w:type="character" w:customStyle="1" w:styleId="HeaderChar">
    <w:name w:val="Header Char"/>
    <w:basedOn w:val="DefaultParagraphFont"/>
    <w:link w:val="Header"/>
    <w:rsid w:val="00044F0D"/>
  </w:style>
  <w:style w:type="paragraph" w:styleId="Footer">
    <w:name w:val="footer"/>
    <w:basedOn w:val="Normal"/>
    <w:link w:val="FooterChar"/>
    <w:rsid w:val="00044F0D"/>
    <w:pPr>
      <w:tabs>
        <w:tab w:val="center" w:pos="4153"/>
        <w:tab w:val="right" w:pos="8306"/>
      </w:tabs>
    </w:pPr>
  </w:style>
  <w:style w:type="character" w:customStyle="1" w:styleId="FooterChar">
    <w:name w:val="Footer Char"/>
    <w:basedOn w:val="DefaultParagraphFont"/>
    <w:link w:val="Footer"/>
    <w:rsid w:val="00044F0D"/>
  </w:style>
  <w:style w:type="paragraph" w:styleId="Revision">
    <w:name w:val="Revision"/>
    <w:hidden/>
    <w:rsid w:val="00E421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8977259">
      <w:bodyDiv w:val="1"/>
      <w:marLeft w:val="0"/>
      <w:marRight w:val="0"/>
      <w:marTop w:val="0"/>
      <w:marBottom w:val="0"/>
      <w:divBdr>
        <w:top w:val="none" w:sz="0" w:space="0" w:color="auto"/>
        <w:left w:val="none" w:sz="0" w:space="0" w:color="auto"/>
        <w:bottom w:val="none" w:sz="0" w:space="0" w:color="auto"/>
        <w:right w:val="none" w:sz="0" w:space="0" w:color="auto"/>
      </w:divBdr>
    </w:div>
    <w:div w:id="1331787974">
      <w:bodyDiv w:val="1"/>
      <w:marLeft w:val="0"/>
      <w:marRight w:val="0"/>
      <w:marTop w:val="0"/>
      <w:marBottom w:val="0"/>
      <w:divBdr>
        <w:top w:val="none" w:sz="0" w:space="0" w:color="auto"/>
        <w:left w:val="none" w:sz="0" w:space="0" w:color="auto"/>
        <w:bottom w:val="none" w:sz="0" w:space="0" w:color="auto"/>
        <w:right w:val="none" w:sz="0" w:space="0" w:color="auto"/>
      </w:divBdr>
    </w:div>
    <w:div w:id="14701232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2D5F8-CD17-4DA8-9914-EDB099725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12455</Words>
  <Characters>68508</Characters>
  <Application>Microsoft Office Word</Application>
  <DocSecurity>4</DocSecurity>
  <Lines>570</Lines>
  <Paragraphs>161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UNI.LU</Company>
  <LinksUpToDate>false</LinksUpToDate>
  <CharactersWithSpaces>80802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 Maria TORE</dc:creator>
  <cp:lastModifiedBy>Endija KRESLINA</cp:lastModifiedBy>
  <cp:revision>2</cp:revision>
  <cp:lastPrinted>2010-08-28T17:37:00Z</cp:lastPrinted>
  <dcterms:created xsi:type="dcterms:W3CDTF">2016-02-15T09:52:00Z</dcterms:created>
  <dcterms:modified xsi:type="dcterms:W3CDTF">2016-02-15T09:52:00Z</dcterms:modified>
</cp:coreProperties>
</file>